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60FA1DB" w14:textId="77777777" w:rsidR="00E3727A" w:rsidRPr="00E3727A" w:rsidRDefault="00080EDF" w:rsidP="00E3727A">
      <w:pPr>
        <w:rPr>
          <w:rFonts w:ascii="Calibri" w:eastAsia="Calibri" w:hAnsi="Calibri" w:cs="Times New Roman"/>
        </w:rPr>
      </w:pPr>
      <w:r>
        <w:rPr>
          <w:rFonts w:ascii="Times New Roman" w:eastAsia="Calibri" w:hAnsi="Times New Roman" w:cs="Times New Roman"/>
          <w:b/>
          <w:noProof/>
          <w:color w:val="FF0000"/>
          <w:sz w:val="24"/>
          <w:szCs w:val="24"/>
          <w:lang w:eastAsia="es-PE"/>
        </w:rPr>
        <mc:AlternateContent>
          <mc:Choice Requires="wps">
            <w:drawing>
              <wp:anchor distT="0" distB="0" distL="114300" distR="114300" simplePos="0" relativeHeight="251661312" behindDoc="0" locked="0" layoutInCell="1" allowOverlap="1" wp14:anchorId="3C92FE73" wp14:editId="6E3844D6">
                <wp:simplePos x="0" y="0"/>
                <wp:positionH relativeFrom="column">
                  <wp:posOffset>32699</wp:posOffset>
                </wp:positionH>
                <wp:positionV relativeFrom="paragraph">
                  <wp:posOffset>50165</wp:posOffset>
                </wp:positionV>
                <wp:extent cx="6039485" cy="1272536"/>
                <wp:effectExtent l="0" t="0" r="0" b="4445"/>
                <wp:wrapNone/>
                <wp:docPr id="20652" name="Cuadro de texto 20652"/>
                <wp:cNvGraphicFramePr/>
                <a:graphic xmlns:a="http://schemas.openxmlformats.org/drawingml/2006/main">
                  <a:graphicData uri="http://schemas.microsoft.com/office/word/2010/wordprocessingShape">
                    <wps:wsp>
                      <wps:cNvSpPr txBox="1"/>
                      <wps:spPr>
                        <a:xfrm>
                          <a:off x="0" y="0"/>
                          <a:ext cx="6039485" cy="1272536"/>
                        </a:xfrm>
                        <a:prstGeom prst="rect">
                          <a:avLst/>
                        </a:prstGeom>
                        <a:solidFill>
                          <a:schemeClr val="lt1"/>
                        </a:solidFill>
                        <a:ln w="6350">
                          <a:noFill/>
                        </a:ln>
                      </wps:spPr>
                      <wps:txbx>
                        <w:txbxContent>
                          <w:p w14:paraId="6AA3B73F" w14:textId="77777777" w:rsidR="007C6276" w:rsidRPr="00080EDF" w:rsidRDefault="007C6276" w:rsidP="00080EDF">
                            <w:pPr>
                              <w:jc w:val="right"/>
                              <w:rPr>
                                <w:rFonts w:ascii="Britannic Bold" w:hAnsi="Britannic Bold"/>
                                <w:b/>
                                <w:color w:val="538135" w:themeColor="accent6" w:themeShade="BF"/>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80EDF">
                              <w:rPr>
                                <w:rFonts w:ascii="Britannic Bold" w:eastAsia="Arial" w:hAnsi="Britannic Bold" w:cs="Times New Roman"/>
                                <w:b/>
                                <w:color w:val="538135" w:themeColor="accent6" w:themeShade="BF"/>
                                <w:sz w:val="72"/>
                                <w:szCs w:val="72"/>
                                <w:lang w:eastAsia="es-P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INFORME DE GESTIÓN AMBIENTAL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3C92FE73" id="_x0000_t202" coordsize="21600,21600" o:spt="202" path="m,l,21600r21600,l21600,xe">
                <v:stroke joinstyle="miter"/>
                <v:path gradientshapeok="t" o:connecttype="rect"/>
              </v:shapetype>
              <v:shape id="Cuadro de texto 20652" o:spid="_x0000_s1026" type="#_x0000_t202" style="position:absolute;margin-left:2.55pt;margin-top:3.95pt;width:475.55pt;height:100.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" fillcolor="white [3201]" stroked="f" strokeweight=".5pt">
                <v:textbox>
                  <w:txbxContent>
                    <w:p w14:paraId="6AA3B73F" w14:textId="77777777" w:rsidR="007C6276" w:rsidRPr="00080EDF" w:rsidRDefault="007C6276" w:rsidP="00080EDF">
                      <w:pPr>
                        <w:jc w:val="right"/>
                        <w:rPr>
                          <w:rFonts w:ascii="Britannic Bold" w:hAnsi="Britannic Bold"/>
                          <w:b/>
                          <w:color w:val="538135" w:themeColor="accent6" w:themeShade="BF"/>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80EDF">
                        <w:rPr>
                          <w:rFonts w:ascii="Britannic Bold" w:eastAsia="Arial" w:hAnsi="Britannic Bold" w:cs="Times New Roman"/>
                          <w:b/>
                          <w:color w:val="538135" w:themeColor="accent6" w:themeShade="BF"/>
                          <w:sz w:val="72"/>
                          <w:szCs w:val="72"/>
                          <w:lang w:eastAsia="es-P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INFORME DE GESTIÓN AMBIENTAL </w:t>
                      </w:r>
                    </w:p>
                  </w:txbxContent>
                </v:textbox>
              </v:shape>
            </w:pict>
          </mc:Fallback>
        </mc:AlternateContent>
      </w:r>
      <w:r w:rsidR="004D0BE0">
        <w:rPr>
          <w:rFonts w:ascii="Times New Roman" w:eastAsia="Calibri" w:hAnsi="Times New Roman" w:cs="Times New Roman"/>
          <w:b/>
          <w:noProof/>
          <w:color w:val="FF0000"/>
          <w:sz w:val="24"/>
          <w:szCs w:val="24"/>
          <w:lang w:eastAsia="es-PE"/>
        </w:rPr>
        <mc:AlternateContent>
          <mc:Choice Requires="wps">
            <w:drawing>
              <wp:anchor distT="0" distB="0" distL="114300" distR="114300" simplePos="0" relativeHeight="251655168" behindDoc="0" locked="0" layoutInCell="1" allowOverlap="1" wp14:anchorId="7FB5B562" wp14:editId="78FC6350">
                <wp:simplePos x="0" y="0"/>
                <wp:positionH relativeFrom="column">
                  <wp:posOffset>-1873885</wp:posOffset>
                </wp:positionH>
                <wp:positionV relativeFrom="paragraph">
                  <wp:posOffset>-433772</wp:posOffset>
                </wp:positionV>
                <wp:extent cx="9336505" cy="9336506"/>
                <wp:effectExtent l="0" t="0" r="0" b="0"/>
                <wp:wrapNone/>
                <wp:docPr id="20635" name="Rectángulo 20635"/>
                <wp:cNvGraphicFramePr/>
                <a:graphic xmlns:a="http://schemas.openxmlformats.org/drawingml/2006/main">
                  <a:graphicData uri="http://schemas.microsoft.com/office/word/2010/wordprocessingShape">
                    <wps:wsp>
                      <wps:cNvSpPr/>
                      <wps:spPr>
                        <a:xfrm>
                          <a:off x="0" y="0"/>
                          <a:ext cx="9336505" cy="933650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789001" w14:textId="77777777" w:rsidR="007C6276" w:rsidRDefault="007C6276" w:rsidP="002E6CB3">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7FB5B562" id="Rectángulo 20635" o:spid="_x0000_s1027" style="position:absolute;margin-left:-147.55pt;margin-top:-34.15pt;width:735.15pt;height:735.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" fillcolor="white [3212]" stroked="f" strokeweight="1pt">
                <v:textbox>
                  <w:txbxContent>
                    <w:p w14:paraId="64789001" w14:textId="77777777" w:rsidR="007C6276" w:rsidRDefault="007C6276" w:rsidP="002E6CB3">
                      <w:pPr>
                        <w:jc w:val="center"/>
                      </w:pPr>
                    </w:p>
                  </w:txbxContent>
                </v:textbox>
              </v:rect>
            </w:pict>
          </mc:Fallback>
        </mc:AlternateContent>
      </w:r>
      <w:r w:rsidR="0086090B">
        <w:rPr>
          <w:rFonts w:ascii="Times New Roman" w:eastAsia="Calibri" w:hAnsi="Times New Roman" w:cs="Times New Roman"/>
          <w:b/>
          <w:noProof/>
          <w:color w:val="FF0000"/>
          <w:sz w:val="24"/>
          <w:szCs w:val="24"/>
          <w:lang w:eastAsia="es-PE"/>
        </w:rPr>
        <mc:AlternateContent>
          <mc:Choice Requires="wps">
            <w:drawing>
              <wp:anchor distT="0" distB="0" distL="114300" distR="114300" simplePos="0" relativeHeight="251653120" behindDoc="0" locked="0" layoutInCell="1" allowOverlap="1" wp14:anchorId="057AF7DE" wp14:editId="5983A03E">
                <wp:simplePos x="0" y="0"/>
                <wp:positionH relativeFrom="column">
                  <wp:posOffset>1134905</wp:posOffset>
                </wp:positionH>
                <wp:positionV relativeFrom="paragraph">
                  <wp:posOffset>-1793451</wp:posOffset>
                </wp:positionV>
                <wp:extent cx="250294" cy="2960670"/>
                <wp:effectExtent l="895350" t="0" r="949960" b="0"/>
                <wp:wrapNone/>
                <wp:docPr id="20628" name="Rectángulo 20628"/>
                <wp:cNvGraphicFramePr/>
                <a:graphic xmlns:a="http://schemas.openxmlformats.org/drawingml/2006/main">
                  <a:graphicData uri="http://schemas.microsoft.com/office/word/2010/wordprocessingShape">
                    <wps:wsp>
                      <wps:cNvSpPr/>
                      <wps:spPr>
                        <a:xfrm rot="19072794">
                          <a:off x="0" y="0"/>
                          <a:ext cx="250294" cy="2960670"/>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19F57A" id="Rectángulo 20628" o:spid="_x0000_s1026" style="position:absolute;margin-left:89.35pt;margin-top:-141.2pt;width:19.7pt;height:233.1pt;rotation:-2760383fd;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" fillcolor="#a8d08d [1945]" stroked="f" strokeweight="1pt"/>
            </w:pict>
          </mc:Fallback>
        </mc:AlternateContent>
      </w:r>
      <w:r w:rsidR="0086090B">
        <w:rPr>
          <w:rFonts w:ascii="Times New Roman" w:eastAsia="Calibri" w:hAnsi="Times New Roman" w:cs="Times New Roman"/>
          <w:b/>
          <w:noProof/>
          <w:color w:val="FF0000"/>
          <w:sz w:val="24"/>
          <w:szCs w:val="24"/>
          <w:lang w:eastAsia="es-PE"/>
        </w:rPr>
        <mc:AlternateContent>
          <mc:Choice Requires="wps">
            <w:drawing>
              <wp:anchor distT="0" distB="0" distL="114300" distR="114300" simplePos="0" relativeHeight="251651072" behindDoc="0" locked="0" layoutInCell="1" allowOverlap="1" wp14:anchorId="29A744E3" wp14:editId="110A948E">
                <wp:simplePos x="0" y="0"/>
                <wp:positionH relativeFrom="column">
                  <wp:posOffset>-1767138</wp:posOffset>
                </wp:positionH>
                <wp:positionV relativeFrom="paragraph">
                  <wp:posOffset>-1761823</wp:posOffset>
                </wp:positionV>
                <wp:extent cx="2526631" cy="2960670"/>
                <wp:effectExtent l="666750" t="476250" r="655320" b="468630"/>
                <wp:wrapNone/>
                <wp:docPr id="20627" name="Rectángulo 20627"/>
                <wp:cNvGraphicFramePr/>
                <a:graphic xmlns:a="http://schemas.openxmlformats.org/drawingml/2006/main">
                  <a:graphicData uri="http://schemas.microsoft.com/office/word/2010/wordprocessingShape">
                    <wps:wsp>
                      <wps:cNvSpPr/>
                      <wps:spPr>
                        <a:xfrm rot="19072794">
                          <a:off x="0" y="0"/>
                          <a:ext cx="2526631" cy="296067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195A92" id="Rectángulo 20627" o:spid="_x0000_s1026" style="position:absolute;margin-left:-139.15pt;margin-top:-138.75pt;width:198.95pt;height:233.1pt;rotation:-2760383fd;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" fillcolor="#92d050" stroked="f" strokeweight="1pt"/>
            </w:pict>
          </mc:Fallback>
        </mc:AlternateContent>
      </w:r>
      <w:r w:rsidR="0086090B">
        <w:rPr>
          <w:rFonts w:ascii="Times New Roman" w:eastAsia="Calibri" w:hAnsi="Times New Roman" w:cs="Times New Roman"/>
          <w:b/>
          <w:noProof/>
          <w:color w:val="FF0000"/>
          <w:sz w:val="24"/>
          <w:szCs w:val="24"/>
          <w:lang w:eastAsia="es-PE"/>
        </w:rPr>
        <mc:AlternateContent>
          <mc:Choice Requires="wps">
            <w:drawing>
              <wp:anchor distT="0" distB="0" distL="114300" distR="114300" simplePos="0" relativeHeight="251648000" behindDoc="0" locked="0" layoutInCell="1" allowOverlap="1" wp14:anchorId="5DF1C820" wp14:editId="1F976AD7">
                <wp:simplePos x="0" y="0"/>
                <wp:positionH relativeFrom="column">
                  <wp:posOffset>-1656581</wp:posOffset>
                </wp:positionH>
                <wp:positionV relativeFrom="paragraph">
                  <wp:posOffset>-1276584</wp:posOffset>
                </wp:positionV>
                <wp:extent cx="9288379" cy="914400"/>
                <wp:effectExtent l="0" t="0" r="8255" b="0"/>
                <wp:wrapNone/>
                <wp:docPr id="20625" name="Rectángulo 20625"/>
                <wp:cNvGraphicFramePr/>
                <a:graphic xmlns:a="http://schemas.openxmlformats.org/drawingml/2006/main">
                  <a:graphicData uri="http://schemas.microsoft.com/office/word/2010/wordprocessingShape">
                    <wps:wsp>
                      <wps:cNvSpPr/>
                      <wps:spPr>
                        <a:xfrm>
                          <a:off x="0" y="0"/>
                          <a:ext cx="9288379" cy="914400"/>
                        </a:xfrm>
                        <a:prstGeom prst="rect">
                          <a:avLst/>
                        </a:prstGeom>
                        <a:solidFill>
                          <a:srgbClr val="AEFC7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5A9FC8A" id="Rectángulo 20625" o:spid="_x0000_s1026" style="position:absolute;margin-left:-130.45pt;margin-top:-100.5pt;width:731.35pt;height:1in;z-index:25164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" fillcolor="#aefc74" stroked="f" strokeweight="1pt"/>
            </w:pict>
          </mc:Fallback>
        </mc:AlternateContent>
      </w:r>
    </w:p>
    <w:p w14:paraId="00C137B0" w14:textId="77777777" w:rsidR="00E3727A" w:rsidRDefault="00E3727A" w:rsidP="0097724C">
      <w:pPr>
        <w:spacing w:after="0" w:line="600" w:lineRule="auto"/>
        <w:jc w:val="center"/>
        <w:rPr>
          <w:rFonts w:ascii="Times New Roman" w:eastAsia="Calibri" w:hAnsi="Times New Roman" w:cs="Times New Roman"/>
          <w:b/>
          <w:color w:val="FF0000"/>
          <w:sz w:val="24"/>
          <w:szCs w:val="24"/>
        </w:rPr>
      </w:pPr>
    </w:p>
    <w:p w14:paraId="0F820859" w14:textId="77777777" w:rsidR="00E3727A" w:rsidRDefault="00E3727A" w:rsidP="0097724C">
      <w:pPr>
        <w:spacing w:after="0" w:line="600" w:lineRule="auto"/>
        <w:jc w:val="center"/>
        <w:rPr>
          <w:rFonts w:ascii="Times New Roman" w:eastAsia="Calibri" w:hAnsi="Times New Roman" w:cs="Times New Roman"/>
          <w:b/>
          <w:color w:val="FF0000"/>
          <w:sz w:val="24"/>
          <w:szCs w:val="24"/>
        </w:rPr>
      </w:pPr>
    </w:p>
    <w:p w14:paraId="0A86F4A9" w14:textId="77777777" w:rsidR="00E3727A" w:rsidRDefault="00E3727A" w:rsidP="0097724C">
      <w:pPr>
        <w:spacing w:after="0" w:line="600" w:lineRule="auto"/>
        <w:jc w:val="center"/>
        <w:rPr>
          <w:rFonts w:ascii="Times New Roman" w:eastAsia="Calibri" w:hAnsi="Times New Roman" w:cs="Times New Roman"/>
          <w:b/>
          <w:color w:val="FF0000"/>
          <w:sz w:val="24"/>
          <w:szCs w:val="24"/>
        </w:rPr>
      </w:pPr>
    </w:p>
    <w:p w14:paraId="7664AA75" w14:textId="77777777" w:rsidR="00E3727A" w:rsidRDefault="00080EDF" w:rsidP="0097724C">
      <w:pPr>
        <w:spacing w:after="0" w:line="600" w:lineRule="auto"/>
        <w:jc w:val="center"/>
        <w:rPr>
          <w:rFonts w:ascii="Times New Roman" w:eastAsia="Calibri" w:hAnsi="Times New Roman" w:cs="Times New Roman"/>
          <w:b/>
          <w:color w:val="FF0000"/>
          <w:sz w:val="24"/>
          <w:szCs w:val="24"/>
        </w:rPr>
      </w:pPr>
      <w:r>
        <w:rPr>
          <w:rFonts w:ascii="Times New Roman" w:eastAsia="Calibri" w:hAnsi="Times New Roman" w:cs="Times New Roman"/>
          <w:b/>
          <w:noProof/>
          <w:color w:val="FF0000"/>
          <w:sz w:val="24"/>
          <w:szCs w:val="24"/>
          <w:lang w:eastAsia="es-PE"/>
        </w:rPr>
        <mc:AlternateContent>
          <mc:Choice Requires="wps">
            <w:drawing>
              <wp:anchor distT="0" distB="0" distL="114300" distR="114300" simplePos="0" relativeHeight="251665408" behindDoc="0" locked="0" layoutInCell="1" allowOverlap="1" wp14:anchorId="0EEA6D36" wp14:editId="526C5F72">
                <wp:simplePos x="0" y="0"/>
                <wp:positionH relativeFrom="column">
                  <wp:posOffset>11912</wp:posOffset>
                </wp:positionH>
                <wp:positionV relativeFrom="paragraph">
                  <wp:posOffset>22554</wp:posOffset>
                </wp:positionV>
                <wp:extent cx="6071870" cy="3357349"/>
                <wp:effectExtent l="0" t="0" r="0" b="0"/>
                <wp:wrapNone/>
                <wp:docPr id="20653" name="Cuadro de texto 20653"/>
                <wp:cNvGraphicFramePr/>
                <a:graphic xmlns:a="http://schemas.openxmlformats.org/drawingml/2006/main">
                  <a:graphicData uri="http://schemas.microsoft.com/office/word/2010/wordprocessingShape">
                    <wps:wsp>
                      <wps:cNvSpPr txBox="1"/>
                      <wps:spPr>
                        <a:xfrm>
                          <a:off x="0" y="0"/>
                          <a:ext cx="6071870" cy="3357349"/>
                        </a:xfrm>
                        <a:prstGeom prst="rect">
                          <a:avLst/>
                        </a:prstGeom>
                        <a:noFill/>
                        <a:ln w="6350">
                          <a:noFill/>
                        </a:ln>
                      </wps:spPr>
                      <wps:txbx>
                        <w:txbxContent>
                          <w:p w14:paraId="369D94D3" w14:textId="77777777" w:rsidR="007C6276" w:rsidRPr="005A4988" w:rsidRDefault="007C6276" w:rsidP="002E6CB3">
                            <w:pPr>
                              <w:spacing w:after="0" w:line="240" w:lineRule="auto"/>
                              <w:jc w:val="center"/>
                              <w:rPr>
                                <w:rFonts w:ascii="Yu Mincho Demibold" w:eastAsia="Yu Mincho Demibold" w:hAnsi="Yu Mincho Demibold" w:cs="Times New Roman"/>
                                <w:b/>
                                <w:i/>
                                <w:color w:val="385623" w:themeColor="accent6" w:themeShade="80"/>
                                <w:sz w:val="32"/>
                                <w:szCs w:val="32"/>
                                <w:lang w:eastAsia="es-PE"/>
                              </w:rPr>
                            </w:pPr>
                            <w:r w:rsidRPr="005A4988">
                              <w:rPr>
                                <w:rFonts w:ascii="Yu Mincho Demibold" w:eastAsia="Yu Mincho Demibold" w:hAnsi="Yu Mincho Demibold" w:cs="Times New Roman"/>
                                <w:b/>
                                <w:i/>
                                <w:color w:val="385623" w:themeColor="accent6" w:themeShade="80"/>
                                <w:sz w:val="32"/>
                                <w:szCs w:val="32"/>
                                <w:lang w:eastAsia="es-PE"/>
                              </w:rPr>
                              <w:t>PROYECTO:</w:t>
                            </w:r>
                          </w:p>
                          <w:p w14:paraId="56633094" w14:textId="77777777" w:rsidR="007C6276" w:rsidRPr="00F47C89" w:rsidRDefault="007C6276" w:rsidP="002E6CB3">
                            <w:pPr>
                              <w:spacing w:after="0" w:line="240" w:lineRule="auto"/>
                              <w:jc w:val="center"/>
                              <w:rPr>
                                <w:rFonts w:ascii="Yu Mincho Demibold" w:eastAsia="Yu Mincho Demibold" w:hAnsi="Yu Mincho Demibold"/>
                                <w:b/>
                                <w:color w:val="385623" w:themeColor="accent6" w:themeShade="80"/>
                                <w:sz w:val="32"/>
                                <w:szCs w:val="32"/>
                              </w:rPr>
                            </w:pPr>
                            <w:r w:rsidRPr="00F47C89">
                              <w:rPr>
                                <w:rFonts w:ascii="Yu Mincho Demibold" w:eastAsia="Yu Mincho Demibold" w:hAnsi="Yu Mincho Demibold" w:cs="Times New Roman"/>
                                <w:b/>
                                <w:color w:val="385623" w:themeColor="accent6" w:themeShade="80"/>
                                <w:sz w:val="32"/>
                                <w:szCs w:val="32"/>
                                <w:lang w:eastAsia="es-PE"/>
                              </w:rPr>
                              <w:t>“CREACIÓN DEL SERVICIO DE PROTECCIÓN ANTE INUNDACIONES DE LA RIBERA DE LA MARGEN IZQUIERDA DEL RÍO PIURA EN EL TRAMO MARIATEGUI-JR. ZEPITA. TRAMO RINCONADA, TRAMO NARIHUALA, TRAMO PEDREGAL CHICO, TRAMO PEDREGAL GRANDE DISTRITO DE CURA MORI, DISTRITO DE PIURA - PROVINCIA DE PIURA-DEPARTAMENTO DE PIURA”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A6D36" id="Cuadro de texto 20653" o:spid="_x0000_s1028" type="#_x0000_t202" style="position:absolute;left:0;text-align:left;margin-left:.95pt;margin-top:1.8pt;width:478.1pt;height:264.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" filled="f" stroked="f" strokeweight=".5pt">
                <v:textbox>
                  <w:txbxContent>
                    <w:p w14:paraId="369D94D3" w14:textId="77777777" w:rsidR="007C6276" w:rsidRPr="005A4988" w:rsidRDefault="007C6276" w:rsidP="002E6CB3">
                      <w:pPr>
                        <w:spacing w:after="0" w:line="240" w:lineRule="auto"/>
                        <w:jc w:val="center"/>
                        <w:rPr>
                          <w:rFonts w:ascii="Yu Mincho Demibold" w:eastAsia="Yu Mincho Demibold" w:hAnsi="Yu Mincho Demibold" w:cs="Times New Roman"/>
                          <w:b/>
                          <w:i/>
                          <w:color w:val="385623" w:themeColor="accent6" w:themeShade="80"/>
                          <w:sz w:val="32"/>
                          <w:szCs w:val="32"/>
                          <w:lang w:eastAsia="es-PE"/>
                        </w:rPr>
                      </w:pPr>
                      <w:r w:rsidRPr="005A4988">
                        <w:rPr>
                          <w:rFonts w:ascii="Yu Mincho Demibold" w:eastAsia="Yu Mincho Demibold" w:hAnsi="Yu Mincho Demibold" w:cs="Times New Roman"/>
                          <w:b/>
                          <w:i/>
                          <w:color w:val="385623" w:themeColor="accent6" w:themeShade="80"/>
                          <w:sz w:val="32"/>
                          <w:szCs w:val="32"/>
                          <w:lang w:eastAsia="es-PE"/>
                        </w:rPr>
                        <w:t>PROYECTO:</w:t>
                      </w:r>
                    </w:p>
                    <w:p w14:paraId="56633094" w14:textId="77777777" w:rsidR="007C6276" w:rsidRPr="00F47C89" w:rsidRDefault="007C6276" w:rsidP="002E6CB3">
                      <w:pPr>
                        <w:spacing w:after="0" w:line="240" w:lineRule="auto"/>
                        <w:jc w:val="center"/>
                        <w:rPr>
                          <w:rFonts w:ascii="Yu Mincho Demibold" w:eastAsia="Yu Mincho Demibold" w:hAnsi="Yu Mincho Demibold"/>
                          <w:b/>
                          <w:color w:val="385623" w:themeColor="accent6" w:themeShade="80"/>
                          <w:sz w:val="32"/>
                          <w:szCs w:val="32"/>
                        </w:rPr>
                      </w:pPr>
                      <w:r w:rsidRPr="00F47C89">
                        <w:rPr>
                          <w:rFonts w:ascii="Yu Mincho Demibold" w:eastAsia="Yu Mincho Demibold" w:hAnsi="Yu Mincho Demibold" w:cs="Times New Roman"/>
                          <w:b/>
                          <w:color w:val="385623" w:themeColor="accent6" w:themeShade="80"/>
                          <w:sz w:val="32"/>
                          <w:szCs w:val="32"/>
                          <w:lang w:eastAsia="es-PE"/>
                        </w:rPr>
                        <w:t>“CREACIÓN DEL SERVICIO DE PROTECCIÓN ANTE INUNDACIONES DE LA RIBERA DE LA MARGEN IZQUIERDA DEL RÍO PIURA EN EL TRAMO MARIATEGUI-JR. ZEPITA. TRAMO RINCONADA, TRAMO NARIHUALA, TRAMO PEDREGAL CHICO, TRAMO PEDREGAL GRANDE DISTRITO DE CURA MORI, DISTRITO DE PIURA - PROVINCIA DE PIURA-DEPARTAMENTO DE PIURA”</w:t>
                      </w:r>
                    </w:p>
                  </w:txbxContent>
                </v:textbox>
              </v:shape>
            </w:pict>
          </mc:Fallback>
        </mc:AlternateContent>
      </w:r>
    </w:p>
    <w:p w14:paraId="0EEC2F66" w14:textId="77777777" w:rsidR="00E3727A" w:rsidRDefault="00E3727A" w:rsidP="0097724C">
      <w:pPr>
        <w:spacing w:after="0" w:line="600" w:lineRule="auto"/>
        <w:jc w:val="center"/>
        <w:rPr>
          <w:rFonts w:ascii="Times New Roman" w:eastAsia="Calibri" w:hAnsi="Times New Roman" w:cs="Times New Roman"/>
          <w:b/>
          <w:color w:val="FF0000"/>
          <w:sz w:val="24"/>
          <w:szCs w:val="24"/>
        </w:rPr>
      </w:pPr>
    </w:p>
    <w:p w14:paraId="15E312AE" w14:textId="77777777" w:rsidR="00E3727A" w:rsidRDefault="00E3727A" w:rsidP="0097724C">
      <w:pPr>
        <w:spacing w:after="0" w:line="600" w:lineRule="auto"/>
        <w:jc w:val="center"/>
        <w:rPr>
          <w:rFonts w:ascii="Times New Roman" w:eastAsia="Calibri" w:hAnsi="Times New Roman" w:cs="Times New Roman"/>
          <w:b/>
          <w:color w:val="FF0000"/>
          <w:sz w:val="24"/>
          <w:szCs w:val="24"/>
        </w:rPr>
      </w:pPr>
    </w:p>
    <w:p w14:paraId="435060A6" w14:textId="77777777" w:rsidR="00E3727A" w:rsidRDefault="00E3727A" w:rsidP="0097724C">
      <w:pPr>
        <w:spacing w:after="0" w:line="600" w:lineRule="auto"/>
        <w:jc w:val="center"/>
        <w:rPr>
          <w:rFonts w:ascii="Times New Roman" w:eastAsia="Calibri" w:hAnsi="Times New Roman" w:cs="Times New Roman"/>
          <w:b/>
          <w:color w:val="FF0000"/>
          <w:sz w:val="24"/>
          <w:szCs w:val="24"/>
        </w:rPr>
      </w:pPr>
    </w:p>
    <w:p w14:paraId="7D98860F" w14:textId="77777777" w:rsidR="00E3727A" w:rsidRDefault="00D15170" w:rsidP="0097724C">
      <w:pPr>
        <w:spacing w:after="0" w:line="600" w:lineRule="auto"/>
        <w:jc w:val="center"/>
        <w:rPr>
          <w:rFonts w:ascii="Times New Roman" w:eastAsia="Calibri" w:hAnsi="Times New Roman" w:cs="Times New Roman"/>
          <w:b/>
          <w:color w:val="FF0000"/>
          <w:sz w:val="24"/>
          <w:szCs w:val="24"/>
        </w:rPr>
      </w:pPr>
      <w:r>
        <w:rPr>
          <w:rFonts w:ascii="Times New Roman" w:eastAsia="Calibri" w:hAnsi="Times New Roman" w:cs="Times New Roman"/>
          <w:b/>
          <w:noProof/>
          <w:color w:val="FF0000"/>
          <w:sz w:val="24"/>
          <w:szCs w:val="24"/>
          <w:lang w:eastAsia="es-PE"/>
        </w:rPr>
        <mc:AlternateContent>
          <mc:Choice Requires="wps">
            <w:drawing>
              <wp:anchor distT="0" distB="0" distL="114300" distR="114300" simplePos="0" relativeHeight="251649024" behindDoc="0" locked="0" layoutInCell="1" allowOverlap="1" wp14:anchorId="22968669" wp14:editId="03AF3680">
                <wp:simplePos x="0" y="0"/>
                <wp:positionH relativeFrom="column">
                  <wp:posOffset>-1874219</wp:posOffset>
                </wp:positionH>
                <wp:positionV relativeFrom="paragraph">
                  <wp:posOffset>616384</wp:posOffset>
                </wp:positionV>
                <wp:extent cx="9287877" cy="4932948"/>
                <wp:effectExtent l="0" t="0" r="8890" b="1270"/>
                <wp:wrapNone/>
                <wp:docPr id="20639" name="Rectángulo 20639"/>
                <wp:cNvGraphicFramePr/>
                <a:graphic xmlns:a="http://schemas.openxmlformats.org/drawingml/2006/main">
                  <a:graphicData uri="http://schemas.microsoft.com/office/word/2010/wordprocessingShape">
                    <wps:wsp>
                      <wps:cNvSpPr/>
                      <wps:spPr>
                        <a:xfrm>
                          <a:off x="0" y="0"/>
                          <a:ext cx="9287877" cy="4932948"/>
                        </a:xfrm>
                        <a:prstGeom prst="rect">
                          <a:avLst/>
                        </a:prstGeom>
                        <a:gradFill flip="none" rotWithShape="1">
                          <a:gsLst>
                            <a:gs pos="14000">
                              <a:srgbClr val="75FA12">
                                <a:tint val="66000"/>
                                <a:satMod val="160000"/>
                              </a:srgbClr>
                            </a:gs>
                            <a:gs pos="37000">
                              <a:srgbClr val="75FA12">
                                <a:tint val="44500"/>
                                <a:satMod val="160000"/>
                              </a:srgbClr>
                            </a:gs>
                            <a:gs pos="100000">
                              <a:srgbClr val="75FA12">
                                <a:tint val="23500"/>
                                <a:satMod val="160000"/>
                              </a:srgbClr>
                            </a:gs>
                          </a:gsLst>
                          <a:lin ang="10800000" scaled="1"/>
                          <a:tileRect/>
                        </a:gra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C4EBD0" id="Rectángulo 20639" o:spid="_x0000_s1026" style="position:absolute;margin-left:-147.6pt;margin-top:48.55pt;width:731.35pt;height:388.4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" fillcolor="#a5ff82" stroked="f">
                <v:fill color2="#e3ffdb" rotate="t" angle="270" colors="0 #a5ff82;9175f #a5ff82;24248f #c7ffb4" focus="100%" type="gradient"/>
              </v:rect>
            </w:pict>
          </mc:Fallback>
        </mc:AlternateContent>
      </w:r>
    </w:p>
    <w:p w14:paraId="5F5BF1C5" w14:textId="77777777" w:rsidR="00E3727A" w:rsidRDefault="00E3727A" w:rsidP="0097724C">
      <w:pPr>
        <w:spacing w:after="0" w:line="600" w:lineRule="auto"/>
        <w:jc w:val="center"/>
        <w:rPr>
          <w:rFonts w:ascii="Times New Roman" w:eastAsia="Calibri" w:hAnsi="Times New Roman" w:cs="Times New Roman"/>
          <w:b/>
          <w:color w:val="FF0000"/>
          <w:sz w:val="24"/>
          <w:szCs w:val="24"/>
        </w:rPr>
      </w:pPr>
    </w:p>
    <w:p w14:paraId="65570A60" w14:textId="77777777" w:rsidR="00E3727A" w:rsidRDefault="00E3727A" w:rsidP="0097724C">
      <w:pPr>
        <w:spacing w:after="0" w:line="600" w:lineRule="auto"/>
        <w:jc w:val="center"/>
        <w:rPr>
          <w:rFonts w:ascii="Times New Roman" w:eastAsia="Calibri" w:hAnsi="Times New Roman" w:cs="Times New Roman"/>
          <w:b/>
          <w:color w:val="FF0000"/>
          <w:sz w:val="24"/>
          <w:szCs w:val="24"/>
        </w:rPr>
      </w:pPr>
    </w:p>
    <w:p w14:paraId="5735EFB9" w14:textId="77777777" w:rsidR="00E3727A" w:rsidRDefault="00E3727A" w:rsidP="0097724C">
      <w:pPr>
        <w:spacing w:after="0" w:line="600" w:lineRule="auto"/>
        <w:jc w:val="center"/>
        <w:rPr>
          <w:rFonts w:ascii="Times New Roman" w:eastAsia="Calibri" w:hAnsi="Times New Roman" w:cs="Times New Roman"/>
          <w:b/>
          <w:color w:val="FF0000"/>
          <w:sz w:val="24"/>
          <w:szCs w:val="24"/>
        </w:rPr>
      </w:pPr>
    </w:p>
    <w:p w14:paraId="4B3A66CC" w14:textId="77777777" w:rsidR="00E3727A" w:rsidRDefault="00E3727A" w:rsidP="0097724C">
      <w:pPr>
        <w:spacing w:after="0" w:line="600" w:lineRule="auto"/>
        <w:jc w:val="center"/>
        <w:rPr>
          <w:rFonts w:ascii="Times New Roman" w:eastAsia="Calibri" w:hAnsi="Times New Roman" w:cs="Times New Roman"/>
          <w:b/>
          <w:color w:val="FF0000"/>
          <w:sz w:val="24"/>
          <w:szCs w:val="24"/>
        </w:rPr>
      </w:pPr>
    </w:p>
    <w:p w14:paraId="1A866ABE" w14:textId="77777777" w:rsidR="00E3727A" w:rsidRDefault="00080EDF" w:rsidP="0097724C">
      <w:pPr>
        <w:spacing w:after="0" w:line="600" w:lineRule="auto"/>
        <w:jc w:val="center"/>
        <w:rPr>
          <w:rFonts w:ascii="Times New Roman" w:eastAsia="Calibri" w:hAnsi="Times New Roman" w:cs="Times New Roman"/>
          <w:b/>
          <w:color w:val="FF0000"/>
          <w:sz w:val="24"/>
          <w:szCs w:val="24"/>
        </w:rPr>
      </w:pPr>
      <w:r>
        <w:rPr>
          <w:rFonts w:ascii="Times New Roman" w:eastAsia="Calibri" w:hAnsi="Times New Roman" w:cs="Times New Roman"/>
          <w:b/>
          <w:noProof/>
          <w:color w:val="FF0000"/>
          <w:sz w:val="24"/>
          <w:szCs w:val="24"/>
          <w:lang w:eastAsia="es-PE"/>
        </w:rPr>
        <mc:AlternateContent>
          <mc:Choice Requires="wps">
            <w:drawing>
              <wp:anchor distT="0" distB="0" distL="114300" distR="114300" simplePos="0" relativeHeight="251663360" behindDoc="0" locked="0" layoutInCell="1" allowOverlap="1" wp14:anchorId="73CA837F" wp14:editId="3B23856A">
                <wp:simplePos x="0" y="0"/>
                <wp:positionH relativeFrom="column">
                  <wp:posOffset>3109595</wp:posOffset>
                </wp:positionH>
                <wp:positionV relativeFrom="paragraph">
                  <wp:posOffset>132715</wp:posOffset>
                </wp:positionV>
                <wp:extent cx="4524703" cy="394138"/>
                <wp:effectExtent l="0" t="0" r="9525" b="6350"/>
                <wp:wrapNone/>
                <wp:docPr id="20651" name="Datos almacenados 20651"/>
                <wp:cNvGraphicFramePr/>
                <a:graphic xmlns:a="http://schemas.openxmlformats.org/drawingml/2006/main">
                  <a:graphicData uri="http://schemas.microsoft.com/office/word/2010/wordprocessingShape">
                    <wps:wsp>
                      <wps:cNvSpPr/>
                      <wps:spPr>
                        <a:xfrm>
                          <a:off x="0" y="0"/>
                          <a:ext cx="4524703" cy="394138"/>
                        </a:xfrm>
                        <a:prstGeom prst="flowChartOnlineStorage">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D6345C" w14:textId="77777777" w:rsidR="007C6276" w:rsidRPr="00E44664" w:rsidRDefault="007C6276" w:rsidP="00E44664">
                            <w:pPr>
                              <w:shd w:val="clear" w:color="auto" w:fill="70AD47" w:themeFill="accent6"/>
                              <w:rPr>
                                <w:rFonts w:ascii="Yu Mincho Demibold" w:eastAsia="Yu Mincho Demibold" w:hAnsi="Yu Mincho Demibold"/>
                                <w:b/>
                                <w:color w:val="FFFFFF" w:themeColor="background1"/>
                                <w:sz w:val="28"/>
                                <w:szCs w:val="28"/>
                              </w:rPr>
                            </w:pPr>
                            <w:r w:rsidRPr="00E44664">
                              <w:rPr>
                                <w:rFonts w:ascii="Yu Mincho Demibold" w:eastAsia="Yu Mincho Demibold" w:hAnsi="Yu Mincho Demibold"/>
                                <w:b/>
                                <w:color w:val="FFFFFF" w:themeColor="background1"/>
                                <w:sz w:val="28"/>
                                <w:szCs w:val="28"/>
                              </w:rPr>
                              <w:t>ELABORADO POR: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CA837F" id="_x0000_t130" coordsize="21600,21600" o:spt="130" path="m3600,21597c2662,21202,1837,20075,1087,18440,487,16240,75,13590,,10770,75,8007,487,5412,1087,3045,1837,1465,2662,337,3600,l21597,v-937,337,-1687,1465,-2512,3045c18485,5412,18072,8007,17997,10770v75,2820,488,5470,1088,7670c19910,20075,20660,21202,21597,21597xe">
                <v:stroke joinstyle="miter"/>
                <v:path gradientshapeok="t" o:connecttype="custom" o:connectlocs="10800,0;0,10800;10800,21600;17997,10800" textboxrect="3600,0,17997,21600"/>
              </v:shapetype>
              <v:shape id="Datos almacenados 20651" o:spid="_x0000_s1029" type="#_x0000_t130" style="position:absolute;left:0;text-align:left;margin-left:244.85pt;margin-top:10.45pt;width:356.3pt;height:31.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" fillcolor="#70ad47 [3209]" stroked="f" strokeweight="1pt">
                <v:textbox>
                  <w:txbxContent>
                    <w:p w14:paraId="09D6345C" w14:textId="77777777" w:rsidR="007C6276" w:rsidRPr="00E44664" w:rsidRDefault="007C6276" w:rsidP="00E44664">
                      <w:pPr>
                        <w:shd w:val="clear" w:color="auto" w:fill="70AD47" w:themeFill="accent6"/>
                        <w:rPr>
                          <w:rFonts w:ascii="Yu Mincho Demibold" w:eastAsia="Yu Mincho Demibold" w:hAnsi="Yu Mincho Demibold"/>
                          <w:b/>
                          <w:color w:val="FFFFFF" w:themeColor="background1"/>
                          <w:sz w:val="28"/>
                          <w:szCs w:val="28"/>
                        </w:rPr>
                      </w:pPr>
                      <w:r w:rsidRPr="00E44664">
                        <w:rPr>
                          <w:rFonts w:ascii="Yu Mincho Demibold" w:eastAsia="Yu Mincho Demibold" w:hAnsi="Yu Mincho Demibold"/>
                          <w:b/>
                          <w:color w:val="FFFFFF" w:themeColor="background1"/>
                          <w:sz w:val="28"/>
                          <w:szCs w:val="28"/>
                        </w:rPr>
                        <w:t>ELABORADO POR:</w:t>
                      </w:r>
                    </w:p>
                  </w:txbxContent>
                </v:textbox>
              </v:shape>
            </w:pict>
          </mc:Fallback>
        </mc:AlternateContent>
      </w:r>
    </w:p>
    <w:p w14:paraId="31B9AB34" w14:textId="77777777" w:rsidR="00E3727A" w:rsidRDefault="00034CEE" w:rsidP="0097724C">
      <w:pPr>
        <w:spacing w:after="0" w:line="600" w:lineRule="auto"/>
        <w:jc w:val="center"/>
        <w:rPr>
          <w:rFonts w:ascii="Times New Roman" w:eastAsia="Calibri" w:hAnsi="Times New Roman" w:cs="Times New Roman"/>
          <w:b/>
          <w:color w:val="FF0000"/>
          <w:sz w:val="24"/>
          <w:szCs w:val="24"/>
        </w:rPr>
      </w:pPr>
      <w:r>
        <w:rPr>
          <w:rFonts w:ascii="Times New Roman" w:eastAsia="Calibri" w:hAnsi="Times New Roman" w:cs="Times New Roman"/>
          <w:b/>
          <w:noProof/>
          <w:color w:val="FF0000"/>
          <w:sz w:val="24"/>
          <w:szCs w:val="24"/>
          <w:lang w:eastAsia="es-PE"/>
        </w:rPr>
        <mc:AlternateContent>
          <mc:Choice Requires="wps">
            <w:drawing>
              <wp:anchor distT="0" distB="0" distL="114300" distR="114300" simplePos="0" relativeHeight="251643904" behindDoc="0" locked="0" layoutInCell="1" allowOverlap="1" wp14:anchorId="5CC20B19" wp14:editId="1B30A4E3">
                <wp:simplePos x="0" y="0"/>
                <wp:positionH relativeFrom="column">
                  <wp:posOffset>4839335</wp:posOffset>
                </wp:positionH>
                <wp:positionV relativeFrom="paragraph">
                  <wp:posOffset>66040</wp:posOffset>
                </wp:positionV>
                <wp:extent cx="2453974" cy="3055620"/>
                <wp:effectExtent l="0" t="0" r="3810" b="0"/>
                <wp:wrapNone/>
                <wp:docPr id="20637" name="Recortar rectángulo de esquina diagonal 20637"/>
                <wp:cNvGraphicFramePr/>
                <a:graphic xmlns:a="http://schemas.openxmlformats.org/drawingml/2006/main">
                  <a:graphicData uri="http://schemas.microsoft.com/office/word/2010/wordprocessingShape">
                    <wps:wsp>
                      <wps:cNvSpPr/>
                      <wps:spPr>
                        <a:xfrm>
                          <a:off x="0" y="0"/>
                          <a:ext cx="2453974" cy="3055620"/>
                        </a:xfrm>
                        <a:prstGeom prst="snip2DiagRect">
                          <a:avLst/>
                        </a:prstGeom>
                        <a:solidFill>
                          <a:srgbClr val="99CC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47CAA" id="Recortar rectángulo de esquina diagonal 20637" o:spid="_x0000_s1026" style="position:absolute;margin-left:381.05pt;margin-top:5.2pt;width:193.25pt;height:240.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3974,3055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" path="m,l2044970,r409004,409004l2453974,3055620r,l409004,3055620,,2646616,,xe" fillcolor="#9c0" stroked="f" strokeweight="1pt">
                <v:stroke joinstyle="miter"/>
                <v:path arrowok="t" o:connecttype="custom" o:connectlocs="0,0;2044970,0;2453974,409004;2453974,3055620;2453974,3055620;409004,3055620;0,2646616;0,0" o:connectangles="0,0,0,0,0,0,0,0"/>
              </v:shape>
            </w:pict>
          </mc:Fallback>
        </mc:AlternateContent>
      </w:r>
      <w:r w:rsidR="0086090B">
        <w:rPr>
          <w:rFonts w:ascii="Times New Roman" w:eastAsia="Calibri" w:hAnsi="Times New Roman" w:cs="Times New Roman"/>
          <w:b/>
          <w:noProof/>
          <w:color w:val="FF0000"/>
          <w:sz w:val="24"/>
          <w:szCs w:val="24"/>
          <w:lang w:eastAsia="es-PE"/>
        </w:rPr>
        <mc:AlternateContent>
          <mc:Choice Requires="wps">
            <w:drawing>
              <wp:anchor distT="0" distB="0" distL="114300" distR="114300" simplePos="0" relativeHeight="251641856" behindDoc="0" locked="0" layoutInCell="1" allowOverlap="1" wp14:anchorId="34325409" wp14:editId="09CEA042">
                <wp:simplePos x="0" y="0"/>
                <wp:positionH relativeFrom="column">
                  <wp:posOffset>-1054797</wp:posOffset>
                </wp:positionH>
                <wp:positionV relativeFrom="paragraph">
                  <wp:posOffset>632500</wp:posOffset>
                </wp:positionV>
                <wp:extent cx="5354064" cy="5041844"/>
                <wp:effectExtent l="1108710" t="986790" r="1108075" b="993775"/>
                <wp:wrapNone/>
                <wp:docPr id="20631" name="Rectángulo 20631"/>
                <wp:cNvGraphicFramePr/>
                <a:graphic xmlns:a="http://schemas.openxmlformats.org/drawingml/2006/main">
                  <a:graphicData uri="http://schemas.microsoft.com/office/word/2010/wordprocessingShape">
                    <wps:wsp>
                      <wps:cNvSpPr/>
                      <wps:spPr>
                        <a:xfrm rot="3169579">
                          <a:off x="0" y="0"/>
                          <a:ext cx="5354064" cy="5041844"/>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6B5AE" id="Rectángulo 20631" o:spid="_x0000_s1026" style="position:absolute;margin-left:-83.05pt;margin-top:49.8pt;width:421.6pt;height:397pt;rotation:3462025fd;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" fillcolor="#70ad47 [3209]" stroked="f" strokeweight="1pt"/>
            </w:pict>
          </mc:Fallback>
        </mc:AlternateContent>
      </w:r>
    </w:p>
    <w:p w14:paraId="3AE9BBDD" w14:textId="3C2A5950" w:rsidR="00E3727A" w:rsidRDefault="00080EDF" w:rsidP="0097724C">
      <w:pPr>
        <w:spacing w:after="0" w:line="600" w:lineRule="auto"/>
        <w:jc w:val="center"/>
        <w:rPr>
          <w:rFonts w:ascii="Times New Roman" w:eastAsia="Calibri" w:hAnsi="Times New Roman" w:cs="Times New Roman"/>
          <w:b/>
          <w:color w:val="FF0000"/>
          <w:sz w:val="24"/>
          <w:szCs w:val="24"/>
        </w:rPr>
      </w:pPr>
      <w:r>
        <w:rPr>
          <w:rFonts w:ascii="Times New Roman" w:eastAsia="Calibri" w:hAnsi="Times New Roman" w:cs="Times New Roman"/>
          <w:b/>
          <w:noProof/>
          <w:color w:val="FF0000"/>
          <w:sz w:val="24"/>
          <w:szCs w:val="24"/>
          <w:lang w:eastAsia="es-PE"/>
        </w:rPr>
        <mc:AlternateContent>
          <mc:Choice Requires="wps">
            <w:drawing>
              <wp:anchor distT="0" distB="0" distL="114300" distR="114300" simplePos="0" relativeHeight="251667456" behindDoc="0" locked="0" layoutInCell="1" allowOverlap="1" wp14:anchorId="56E6C649" wp14:editId="6E51D534">
                <wp:simplePos x="0" y="0"/>
                <wp:positionH relativeFrom="column">
                  <wp:posOffset>1148715</wp:posOffset>
                </wp:positionH>
                <wp:positionV relativeFrom="paragraph">
                  <wp:posOffset>88900</wp:posOffset>
                </wp:positionV>
                <wp:extent cx="2933700" cy="1774190"/>
                <wp:effectExtent l="0" t="0" r="0" b="0"/>
                <wp:wrapNone/>
                <wp:docPr id="20655" name="Cuadro de texto 20655"/>
                <wp:cNvGraphicFramePr/>
                <a:graphic xmlns:a="http://schemas.openxmlformats.org/drawingml/2006/main">
                  <a:graphicData uri="http://schemas.microsoft.com/office/word/2010/wordprocessingShape">
                    <wps:wsp>
                      <wps:cNvSpPr txBox="1"/>
                      <wps:spPr>
                        <a:xfrm>
                          <a:off x="0" y="0"/>
                          <a:ext cx="2933700" cy="1774190"/>
                        </a:xfrm>
                        <a:prstGeom prst="rect">
                          <a:avLst/>
                        </a:prstGeom>
                        <a:noFill/>
                        <a:ln w="6350">
                          <a:noFill/>
                        </a:ln>
                      </wps:spPr>
                      <wps:txbx>
                        <w:txbxContent>
                          <w:p w14:paraId="0EC5C6D4" w14:textId="42013138" w:rsidR="007C6276" w:rsidRPr="0016134C" w:rsidRDefault="007C6276" w:rsidP="00080EDF">
                            <w:pPr>
                              <w:jc w:val="center"/>
                              <w:rPr>
                                <w:rFonts w:ascii="Britannic Bold" w:hAnsi="Britannic Bold"/>
                                <w:color w:val="385623" w:themeColor="accent6" w:themeShade="80"/>
                                <w:sz w:val="56"/>
                                <w:szCs w:val="56"/>
                              </w:rPr>
                            </w:pPr>
                            <w:r>
                              <w:rPr>
                                <w:rFonts w:ascii="Britannic Bold" w:hAnsi="Britannic Bold"/>
                                <w:color w:val="385623" w:themeColor="accent6" w:themeShade="80"/>
                                <w:sz w:val="56"/>
                                <w:szCs w:val="56"/>
                              </w:rPr>
                              <w:t>PIURA</w:t>
                            </w:r>
                            <w:r w:rsidRPr="0016134C">
                              <w:rPr>
                                <w:rFonts w:ascii="Britannic Bold" w:hAnsi="Britannic Bold"/>
                                <w:color w:val="385623" w:themeColor="accent6" w:themeShade="80"/>
                                <w:sz w:val="56"/>
                                <w:szCs w:val="56"/>
                              </w:rPr>
                              <w:t xml:space="preserve">, </w:t>
                            </w:r>
                            <w:r>
                              <w:rPr>
                                <w:rFonts w:ascii="Britannic Bold" w:hAnsi="Britannic Bold"/>
                                <w:color w:val="385623" w:themeColor="accent6" w:themeShade="80"/>
                                <w:sz w:val="56"/>
                                <w:szCs w:val="56"/>
                              </w:rPr>
                              <w:t>NOVIEMBRE</w:t>
                            </w:r>
                            <w:r w:rsidRPr="0016134C">
                              <w:rPr>
                                <w:rFonts w:ascii="Britannic Bold" w:hAnsi="Britannic Bold"/>
                                <w:color w:val="385623" w:themeColor="accent6" w:themeShade="80"/>
                                <w:sz w:val="56"/>
                                <w:szCs w:val="56"/>
                              </w:rPr>
                              <w:t xml:space="preserve"> DEL 20</w:t>
                            </w:r>
                            <w:r>
                              <w:rPr>
                                <w:rFonts w:ascii="Britannic Bold" w:hAnsi="Britannic Bold"/>
                                <w:color w:val="385623" w:themeColor="accent6" w:themeShade="80"/>
                                <w:sz w:val="56"/>
                                <w:szCs w:val="5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6C649" id="Cuadro de texto 20655" o:spid="_x0000_s1030" type="#_x0000_t202" style="position:absolute;left:0;text-align:left;margin-left:90.45pt;margin-top:7pt;width:231pt;height:139.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" filled="f" stroked="f" strokeweight=".5pt">
                <v:textbox>
                  <w:txbxContent>
                    <w:p w14:paraId="0EC5C6D4" w14:textId="42013138" w:rsidR="007C6276" w:rsidRPr="0016134C" w:rsidRDefault="007C6276" w:rsidP="00080EDF">
                      <w:pPr>
                        <w:jc w:val="center"/>
                        <w:rPr>
                          <w:rFonts w:ascii="Britannic Bold" w:hAnsi="Britannic Bold"/>
                          <w:color w:val="385623" w:themeColor="accent6" w:themeShade="80"/>
                          <w:sz w:val="56"/>
                          <w:szCs w:val="56"/>
                        </w:rPr>
                      </w:pPr>
                      <w:r>
                        <w:rPr>
                          <w:rFonts w:ascii="Britannic Bold" w:hAnsi="Britannic Bold"/>
                          <w:color w:val="385623" w:themeColor="accent6" w:themeShade="80"/>
                          <w:sz w:val="56"/>
                          <w:szCs w:val="56"/>
                        </w:rPr>
                        <w:t>PIURA</w:t>
                      </w:r>
                      <w:r w:rsidRPr="0016134C">
                        <w:rPr>
                          <w:rFonts w:ascii="Britannic Bold" w:hAnsi="Britannic Bold"/>
                          <w:color w:val="385623" w:themeColor="accent6" w:themeShade="80"/>
                          <w:sz w:val="56"/>
                          <w:szCs w:val="56"/>
                        </w:rPr>
                        <w:t xml:space="preserve">, </w:t>
                      </w:r>
                      <w:r>
                        <w:rPr>
                          <w:rFonts w:ascii="Britannic Bold" w:hAnsi="Britannic Bold"/>
                          <w:color w:val="385623" w:themeColor="accent6" w:themeShade="80"/>
                          <w:sz w:val="56"/>
                          <w:szCs w:val="56"/>
                        </w:rPr>
                        <w:t>NOVIEMBRE</w:t>
                      </w:r>
                      <w:r w:rsidRPr="0016134C">
                        <w:rPr>
                          <w:rFonts w:ascii="Britannic Bold" w:hAnsi="Britannic Bold"/>
                          <w:color w:val="385623" w:themeColor="accent6" w:themeShade="80"/>
                          <w:sz w:val="56"/>
                          <w:szCs w:val="56"/>
                        </w:rPr>
                        <w:t xml:space="preserve"> DEL 20</w:t>
                      </w:r>
                      <w:r>
                        <w:rPr>
                          <w:rFonts w:ascii="Britannic Bold" w:hAnsi="Britannic Bold"/>
                          <w:color w:val="385623" w:themeColor="accent6" w:themeShade="80"/>
                          <w:sz w:val="56"/>
                          <w:szCs w:val="56"/>
                        </w:rPr>
                        <w:t>20</w:t>
                      </w:r>
                    </w:p>
                  </w:txbxContent>
                </v:textbox>
              </v:shape>
            </w:pict>
          </mc:Fallback>
        </mc:AlternateContent>
      </w:r>
    </w:p>
    <w:p w14:paraId="33D8DC30" w14:textId="77777777" w:rsidR="00E3727A" w:rsidRDefault="00E3727A" w:rsidP="0097724C">
      <w:pPr>
        <w:spacing w:after="0" w:line="600" w:lineRule="auto"/>
        <w:jc w:val="center"/>
        <w:rPr>
          <w:rFonts w:ascii="Times New Roman" w:eastAsia="Calibri" w:hAnsi="Times New Roman" w:cs="Times New Roman"/>
          <w:b/>
          <w:color w:val="FF0000"/>
          <w:sz w:val="24"/>
          <w:szCs w:val="24"/>
        </w:rPr>
      </w:pPr>
    </w:p>
    <w:p w14:paraId="2183DB2E" w14:textId="77777777" w:rsidR="00E3727A" w:rsidRDefault="00E3727A" w:rsidP="0097724C">
      <w:pPr>
        <w:spacing w:after="0" w:line="600" w:lineRule="auto"/>
        <w:jc w:val="center"/>
        <w:rPr>
          <w:rFonts w:ascii="Times New Roman" w:eastAsia="Calibri" w:hAnsi="Times New Roman" w:cs="Times New Roman"/>
          <w:b/>
          <w:color w:val="FF0000"/>
          <w:sz w:val="24"/>
          <w:szCs w:val="24"/>
        </w:rPr>
      </w:pPr>
    </w:p>
    <w:p w14:paraId="5A7C40F6" w14:textId="77777777" w:rsidR="00E3727A" w:rsidRDefault="00034CEE" w:rsidP="0097724C">
      <w:pPr>
        <w:spacing w:after="0" w:line="600" w:lineRule="auto"/>
        <w:jc w:val="center"/>
        <w:rPr>
          <w:rFonts w:ascii="Times New Roman" w:eastAsia="Calibri" w:hAnsi="Times New Roman" w:cs="Times New Roman"/>
          <w:b/>
          <w:color w:val="FF0000"/>
          <w:sz w:val="24"/>
          <w:szCs w:val="24"/>
        </w:rPr>
      </w:pPr>
      <w:r>
        <w:rPr>
          <w:rFonts w:ascii="Times New Roman" w:eastAsia="Calibri" w:hAnsi="Times New Roman" w:cs="Times New Roman"/>
          <w:b/>
          <w:noProof/>
          <w:color w:val="FF0000"/>
          <w:sz w:val="24"/>
          <w:szCs w:val="24"/>
          <w:lang w:eastAsia="es-PE"/>
        </w:rPr>
        <mc:AlternateContent>
          <mc:Choice Requires="wps">
            <w:drawing>
              <wp:anchor distT="0" distB="0" distL="114300" distR="114300" simplePos="0" relativeHeight="251645952" behindDoc="0" locked="0" layoutInCell="1" allowOverlap="1" wp14:anchorId="0F693356" wp14:editId="51E324E9">
                <wp:simplePos x="0" y="0"/>
                <wp:positionH relativeFrom="column">
                  <wp:posOffset>1503045</wp:posOffset>
                </wp:positionH>
                <wp:positionV relativeFrom="paragraph">
                  <wp:posOffset>412048</wp:posOffset>
                </wp:positionV>
                <wp:extent cx="5353685" cy="1414145"/>
                <wp:effectExtent l="1474470" t="0" r="1473835" b="0"/>
                <wp:wrapNone/>
                <wp:docPr id="20633" name="Rectángulo 20633"/>
                <wp:cNvGraphicFramePr/>
                <a:graphic xmlns:a="http://schemas.openxmlformats.org/drawingml/2006/main">
                  <a:graphicData uri="http://schemas.microsoft.com/office/word/2010/wordprocessingShape">
                    <wps:wsp>
                      <wps:cNvSpPr/>
                      <wps:spPr>
                        <a:xfrm rot="3169579">
                          <a:off x="0" y="0"/>
                          <a:ext cx="5353685" cy="1414145"/>
                        </a:xfrm>
                        <a:prstGeom prst="rect">
                          <a:avLst/>
                        </a:prstGeom>
                        <a:solidFill>
                          <a:srgbClr val="82B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181C8" id="Rectángulo 20633" o:spid="_x0000_s1026" style="position:absolute;margin-left:118.35pt;margin-top:32.45pt;width:421.55pt;height:111.35pt;rotation:3462025fd;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" fillcolor="#82b000" stroked="f" strokeweight="1pt"/>
            </w:pict>
          </mc:Fallback>
        </mc:AlternateContent>
      </w:r>
    </w:p>
    <w:p w14:paraId="6BD5019E" w14:textId="77777777" w:rsidR="00BE4C80" w:rsidRDefault="00034CEE" w:rsidP="0097724C">
      <w:pPr>
        <w:spacing w:after="0" w:line="600" w:lineRule="auto"/>
        <w:jc w:val="center"/>
        <w:rPr>
          <w:rFonts w:ascii="Times New Roman" w:eastAsia="Calibri" w:hAnsi="Times New Roman" w:cs="Times New Roman"/>
          <w:b/>
          <w:color w:val="FF0000"/>
          <w:sz w:val="24"/>
          <w:szCs w:val="24"/>
        </w:rPr>
      </w:pPr>
      <w:r>
        <w:rPr>
          <w:rFonts w:ascii="Times New Roman" w:eastAsia="Calibri" w:hAnsi="Times New Roman" w:cs="Times New Roman"/>
          <w:b/>
          <w:noProof/>
          <w:color w:val="FF0000"/>
          <w:sz w:val="24"/>
          <w:szCs w:val="24"/>
          <w:lang w:eastAsia="es-PE"/>
        </w:rPr>
        <mc:AlternateContent>
          <mc:Choice Requires="wps">
            <w:drawing>
              <wp:anchor distT="0" distB="0" distL="114300" distR="114300" simplePos="0" relativeHeight="251659264" behindDoc="0" locked="0" layoutInCell="1" allowOverlap="1" wp14:anchorId="120BE11A" wp14:editId="6CC76FD8">
                <wp:simplePos x="0" y="0"/>
                <wp:positionH relativeFrom="column">
                  <wp:posOffset>-2018598</wp:posOffset>
                </wp:positionH>
                <wp:positionV relativeFrom="paragraph">
                  <wp:posOffset>922821</wp:posOffset>
                </wp:positionV>
                <wp:extent cx="9360535" cy="649705"/>
                <wp:effectExtent l="0" t="0" r="0" b="0"/>
                <wp:wrapNone/>
                <wp:docPr id="20634" name="Rectángulo 20634"/>
                <wp:cNvGraphicFramePr/>
                <a:graphic xmlns:a="http://schemas.openxmlformats.org/drawingml/2006/main">
                  <a:graphicData uri="http://schemas.microsoft.com/office/word/2010/wordprocessingShape">
                    <wps:wsp>
                      <wps:cNvSpPr/>
                      <wps:spPr>
                        <a:xfrm>
                          <a:off x="0" y="0"/>
                          <a:ext cx="9360535" cy="649705"/>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A8A7EA" id="Rectángulo 20634" o:spid="_x0000_s1026" style="position:absolute;margin-left:-158.95pt;margin-top:72.65pt;width:737.05pt;height:51.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" fillcolor="#92d050" stroked="f" strokeweight="1pt"/>
            </w:pict>
          </mc:Fallback>
        </mc:AlternateContent>
      </w:r>
    </w:p>
    <w:p w14:paraId="65AC0BF3" w14:textId="77777777" w:rsidR="00BE4C80" w:rsidRDefault="005A728F" w:rsidP="0097724C">
      <w:pPr>
        <w:spacing w:after="0" w:line="600" w:lineRule="auto"/>
        <w:jc w:val="center"/>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lastRenderedPageBreak/>
        <w:t>Í</w:t>
      </w:r>
      <w:r w:rsidRPr="005A728F">
        <w:rPr>
          <w:rFonts w:ascii="Times New Roman" w:eastAsia="Calibri" w:hAnsi="Times New Roman" w:cs="Times New Roman"/>
          <w:b/>
          <w:color w:val="000000" w:themeColor="text1"/>
          <w:sz w:val="24"/>
          <w:szCs w:val="24"/>
        </w:rPr>
        <w:t xml:space="preserve">NDICE </w:t>
      </w:r>
    </w:p>
    <w:p w14:paraId="1453455E" w14:textId="77777777" w:rsidR="00076833" w:rsidRPr="00076833" w:rsidRDefault="009B026B" w:rsidP="00076833">
      <w:pPr>
        <w:pStyle w:val="TDC1"/>
        <w:tabs>
          <w:tab w:val="left" w:pos="440"/>
          <w:tab w:val="right" w:leader="dot" w:pos="8778"/>
        </w:tabs>
        <w:spacing w:line="276" w:lineRule="auto"/>
        <w:rPr>
          <w:rFonts w:ascii="Times New Roman" w:eastAsiaTheme="minorEastAsia" w:hAnsi="Times New Roman" w:cs="Times New Roman"/>
          <w:noProof/>
          <w:sz w:val="20"/>
          <w:szCs w:val="20"/>
          <w:lang w:eastAsia="es-PE"/>
        </w:rPr>
      </w:pPr>
      <w:r>
        <w:rPr>
          <w:rFonts w:ascii="Times New Roman" w:eastAsia="Calibri" w:hAnsi="Times New Roman" w:cs="Times New Roman"/>
          <w:b/>
          <w:color w:val="FF0000"/>
          <w:sz w:val="24"/>
          <w:szCs w:val="24"/>
        </w:rPr>
        <w:fldChar w:fldCharType="begin"/>
      </w:r>
      <w:r>
        <w:rPr>
          <w:rFonts w:ascii="Times New Roman" w:eastAsia="Calibri" w:hAnsi="Times New Roman" w:cs="Times New Roman"/>
          <w:b/>
          <w:color w:val="FF0000"/>
          <w:sz w:val="24"/>
          <w:szCs w:val="24"/>
        </w:rPr>
        <w:instrText xml:space="preserve"> TOC \o "1-4" \h \z \u </w:instrText>
      </w:r>
      <w:r>
        <w:rPr>
          <w:rFonts w:ascii="Times New Roman" w:eastAsia="Calibri" w:hAnsi="Times New Roman" w:cs="Times New Roman"/>
          <w:b/>
          <w:color w:val="FF0000"/>
          <w:sz w:val="24"/>
          <w:szCs w:val="24"/>
        </w:rPr>
        <w:fldChar w:fldCharType="separate"/>
      </w:r>
      <w:hyperlink w:anchor="_Toc55166046" w:history="1">
        <w:r w:rsidR="00076833" w:rsidRPr="00076833">
          <w:rPr>
            <w:rStyle w:val="Hipervnculo"/>
            <w:rFonts w:ascii="Times New Roman" w:hAnsi="Times New Roman" w:cs="Times New Roman"/>
            <w:b/>
            <w:noProof/>
            <w:sz w:val="20"/>
            <w:szCs w:val="20"/>
          </w:rPr>
          <w:t>I.</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eastAsia="Calibri" w:hAnsi="Times New Roman" w:cs="Times New Roman"/>
            <w:b/>
            <w:noProof/>
            <w:sz w:val="20"/>
            <w:szCs w:val="20"/>
          </w:rPr>
          <w:t>DATOS GENERALES DEL PROYECTO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_Toc55166046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5</w:t>
        </w:r>
        <w:r w:rsidR="00076833" w:rsidRPr="00076833">
          <w:rPr>
            <w:rFonts w:ascii="Times New Roman" w:hAnsi="Times New Roman" w:cs="Times New Roman"/>
            <w:noProof/>
            <w:webHidden/>
            <w:sz w:val="20"/>
            <w:szCs w:val="20"/>
          </w:rPr>
          <w:fldChar w:fldCharType="end"/>
        </w:r>
      </w:hyperlink>
    </w:p>
    <w:p w14:paraId="5998E3B0" w14:textId="77777777" w:rsidR="00076833" w:rsidRPr="00076833" w:rsidRDefault="007C6276" w:rsidP="00076833">
      <w:pPr>
        <w:pStyle w:val="TDC1"/>
        <w:tabs>
          <w:tab w:val="left" w:pos="660"/>
          <w:tab w:val="right" w:leader="dot" w:pos="8778"/>
        </w:tabs>
        <w:spacing w:line="276" w:lineRule="auto"/>
        <w:rPr>
          <w:rFonts w:ascii="Times New Roman" w:eastAsiaTheme="minorEastAsia" w:hAnsi="Times New Roman" w:cs="Times New Roman"/>
          <w:noProof/>
          <w:sz w:val="20"/>
          <w:szCs w:val="20"/>
          <w:lang w:eastAsia="es-PE"/>
        </w:rPr>
      </w:pPr>
      <w:hyperlink w:anchor="_Toc55166047" w:history="1">
        <w:r w:rsidR="00076833" w:rsidRPr="00076833">
          <w:rPr>
            <w:rStyle w:val="Hipervnculo"/>
            <w:rFonts w:ascii="Times New Roman" w:eastAsia="Calibri" w:hAnsi="Times New Roman" w:cs="Times New Roman"/>
            <w:b/>
            <w:noProof/>
            <w:sz w:val="20"/>
            <w:szCs w:val="20"/>
          </w:rPr>
          <w:t>II.</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eastAsia="Calibri" w:hAnsi="Times New Roman" w:cs="Times New Roman"/>
            <w:b/>
            <w:noProof/>
            <w:sz w:val="20"/>
            <w:szCs w:val="20"/>
          </w:rPr>
          <w:t>MARCO LEGAL</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_Toc55166047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6</w:t>
        </w:r>
        <w:r w:rsidR="00076833" w:rsidRPr="00076833">
          <w:rPr>
            <w:rFonts w:ascii="Times New Roman" w:hAnsi="Times New Roman" w:cs="Times New Roman"/>
            <w:noProof/>
            <w:webHidden/>
            <w:sz w:val="20"/>
            <w:szCs w:val="20"/>
          </w:rPr>
          <w:fldChar w:fldCharType="end"/>
        </w:r>
      </w:hyperlink>
    </w:p>
    <w:p w14:paraId="5963CE26" w14:textId="77777777" w:rsidR="00076833" w:rsidRPr="00076833" w:rsidRDefault="007C6276" w:rsidP="00076833">
      <w:pPr>
        <w:pStyle w:val="TDC1"/>
        <w:tabs>
          <w:tab w:val="left" w:pos="660"/>
          <w:tab w:val="right" w:leader="dot" w:pos="8778"/>
        </w:tabs>
        <w:spacing w:line="276" w:lineRule="auto"/>
        <w:rPr>
          <w:rFonts w:ascii="Times New Roman" w:eastAsiaTheme="minorEastAsia" w:hAnsi="Times New Roman" w:cs="Times New Roman"/>
          <w:noProof/>
          <w:sz w:val="20"/>
          <w:szCs w:val="20"/>
          <w:lang w:eastAsia="es-PE"/>
        </w:rPr>
      </w:pPr>
      <w:hyperlink w:anchor="_Toc55166048" w:history="1">
        <w:r w:rsidR="00076833" w:rsidRPr="00076833">
          <w:rPr>
            <w:rStyle w:val="Hipervnculo"/>
            <w:rFonts w:ascii="Times New Roman" w:eastAsia="Calibri" w:hAnsi="Times New Roman" w:cs="Times New Roman"/>
            <w:b/>
            <w:noProof/>
            <w:sz w:val="20"/>
            <w:szCs w:val="20"/>
          </w:rPr>
          <w:t>III.</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eastAsia="Calibri" w:hAnsi="Times New Roman" w:cs="Times New Roman"/>
            <w:b/>
            <w:noProof/>
            <w:sz w:val="20"/>
            <w:szCs w:val="20"/>
          </w:rPr>
          <w:t>OBJETIVOS Y METAS A EJECUTAR POR EL PROYECTO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_Toc55166048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8</w:t>
        </w:r>
        <w:r w:rsidR="00076833" w:rsidRPr="00076833">
          <w:rPr>
            <w:rFonts w:ascii="Times New Roman" w:hAnsi="Times New Roman" w:cs="Times New Roman"/>
            <w:noProof/>
            <w:webHidden/>
            <w:sz w:val="20"/>
            <w:szCs w:val="20"/>
          </w:rPr>
          <w:fldChar w:fldCharType="end"/>
        </w:r>
      </w:hyperlink>
    </w:p>
    <w:p w14:paraId="64E86144" w14:textId="77777777" w:rsidR="00076833" w:rsidRPr="00076833" w:rsidRDefault="007C6276" w:rsidP="00076833">
      <w:pPr>
        <w:pStyle w:val="TDC1"/>
        <w:tabs>
          <w:tab w:val="left" w:pos="660"/>
          <w:tab w:val="right" w:leader="dot" w:pos="8778"/>
        </w:tabs>
        <w:spacing w:line="276" w:lineRule="auto"/>
        <w:rPr>
          <w:rFonts w:ascii="Times New Roman" w:eastAsiaTheme="minorEastAsia" w:hAnsi="Times New Roman" w:cs="Times New Roman"/>
          <w:noProof/>
          <w:sz w:val="20"/>
          <w:szCs w:val="20"/>
          <w:lang w:eastAsia="es-PE"/>
        </w:rPr>
      </w:pPr>
      <w:hyperlink w:anchor="_Toc55166049" w:history="1">
        <w:r w:rsidR="00076833" w:rsidRPr="00076833">
          <w:rPr>
            <w:rStyle w:val="Hipervnculo"/>
            <w:rFonts w:ascii="Times New Roman" w:eastAsia="Calibri" w:hAnsi="Times New Roman" w:cs="Times New Roman"/>
            <w:b/>
            <w:noProof/>
            <w:sz w:val="20"/>
            <w:szCs w:val="20"/>
          </w:rPr>
          <w:t>IV.</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eastAsia="Calibri" w:hAnsi="Times New Roman" w:cs="Times New Roman"/>
            <w:b/>
            <w:noProof/>
            <w:sz w:val="20"/>
            <w:szCs w:val="20"/>
          </w:rPr>
          <w:t>TIEMPO DE EJECUCIÓN DE LA OBRA Y BENEFICIARIOS DEL PROYECTO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_Toc55166049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10</w:t>
        </w:r>
        <w:r w:rsidR="00076833" w:rsidRPr="00076833">
          <w:rPr>
            <w:rFonts w:ascii="Times New Roman" w:hAnsi="Times New Roman" w:cs="Times New Roman"/>
            <w:noProof/>
            <w:webHidden/>
            <w:sz w:val="20"/>
            <w:szCs w:val="20"/>
          </w:rPr>
          <w:fldChar w:fldCharType="end"/>
        </w:r>
      </w:hyperlink>
    </w:p>
    <w:p w14:paraId="41E86943" w14:textId="77777777" w:rsidR="00076833" w:rsidRPr="00076833" w:rsidRDefault="007C6276" w:rsidP="00076833">
      <w:pPr>
        <w:pStyle w:val="TDC1"/>
        <w:tabs>
          <w:tab w:val="left" w:pos="440"/>
          <w:tab w:val="right" w:leader="dot" w:pos="8778"/>
        </w:tabs>
        <w:spacing w:line="276" w:lineRule="auto"/>
        <w:rPr>
          <w:rFonts w:ascii="Times New Roman" w:eastAsiaTheme="minorEastAsia" w:hAnsi="Times New Roman" w:cs="Times New Roman"/>
          <w:noProof/>
          <w:sz w:val="20"/>
          <w:szCs w:val="20"/>
          <w:lang w:eastAsia="es-PE"/>
        </w:rPr>
      </w:pPr>
      <w:hyperlink w:anchor="_Toc55166050" w:history="1">
        <w:r w:rsidR="00076833" w:rsidRPr="00076833">
          <w:rPr>
            <w:rStyle w:val="Hipervnculo"/>
            <w:rFonts w:ascii="Times New Roman" w:eastAsia="Calibri" w:hAnsi="Times New Roman" w:cs="Times New Roman"/>
            <w:b/>
            <w:noProof/>
            <w:sz w:val="20"/>
            <w:szCs w:val="20"/>
          </w:rPr>
          <w:t>V.</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eastAsia="Calibri" w:hAnsi="Times New Roman" w:cs="Times New Roman"/>
            <w:b/>
            <w:noProof/>
            <w:sz w:val="20"/>
            <w:szCs w:val="20"/>
          </w:rPr>
          <w:t>DESCRIPCIÓN DEL PROYECTO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_Toc55166050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11</w:t>
        </w:r>
        <w:r w:rsidR="00076833" w:rsidRPr="00076833">
          <w:rPr>
            <w:rFonts w:ascii="Times New Roman" w:hAnsi="Times New Roman" w:cs="Times New Roman"/>
            <w:noProof/>
            <w:webHidden/>
            <w:sz w:val="20"/>
            <w:szCs w:val="20"/>
          </w:rPr>
          <w:fldChar w:fldCharType="end"/>
        </w:r>
      </w:hyperlink>
    </w:p>
    <w:p w14:paraId="0C1AF6FA"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051" w:history="1">
        <w:r w:rsidR="00076833" w:rsidRPr="00076833">
          <w:rPr>
            <w:rStyle w:val="Hipervnculo"/>
            <w:rFonts w:ascii="Times New Roman" w:hAnsi="Times New Roman" w:cs="Times New Roman"/>
            <w:b/>
            <w:noProof/>
            <w:sz w:val="20"/>
            <w:szCs w:val="20"/>
          </w:rPr>
          <w:t>5.1.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UBICACIÓN, ACCESO Y LIMITES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_Toc55166051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11</w:t>
        </w:r>
        <w:r w:rsidR="00076833" w:rsidRPr="00076833">
          <w:rPr>
            <w:rFonts w:ascii="Times New Roman" w:hAnsi="Times New Roman" w:cs="Times New Roman"/>
            <w:noProof/>
            <w:webHidden/>
            <w:sz w:val="20"/>
            <w:szCs w:val="20"/>
          </w:rPr>
          <w:fldChar w:fldCharType="end"/>
        </w:r>
      </w:hyperlink>
    </w:p>
    <w:p w14:paraId="01817AD0"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52" w:history="1">
        <w:r w:rsidR="00076833" w:rsidRPr="00076833">
          <w:rPr>
            <w:rStyle w:val="Hipervnculo"/>
            <w:rFonts w:ascii="Times New Roman" w:hAnsi="Times New Roman" w:cs="Times New Roman"/>
            <w:b/>
            <w:noProof/>
            <w:sz w:val="20"/>
            <w:szCs w:val="20"/>
          </w:rPr>
          <w:t>5.1.1.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Ubicación Política</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_Toc55166052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11</w:t>
        </w:r>
        <w:r w:rsidR="00076833" w:rsidRPr="00076833">
          <w:rPr>
            <w:rFonts w:ascii="Times New Roman" w:hAnsi="Times New Roman" w:cs="Times New Roman"/>
            <w:noProof/>
            <w:webHidden/>
            <w:sz w:val="20"/>
            <w:szCs w:val="20"/>
          </w:rPr>
          <w:fldChar w:fldCharType="end"/>
        </w:r>
      </w:hyperlink>
    </w:p>
    <w:p w14:paraId="5F51348F"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53" w:history="1">
        <w:r w:rsidR="00076833" w:rsidRPr="00076833">
          <w:rPr>
            <w:rStyle w:val="Hipervnculo"/>
            <w:rFonts w:ascii="Times New Roman" w:hAnsi="Times New Roman" w:cs="Times New Roman"/>
            <w:b/>
            <w:noProof/>
            <w:sz w:val="20"/>
            <w:szCs w:val="20"/>
          </w:rPr>
          <w:t>5.1.2.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Ubicación Geográfica:</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_Toc55166053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13</w:t>
        </w:r>
        <w:r w:rsidR="00076833" w:rsidRPr="00076833">
          <w:rPr>
            <w:rFonts w:ascii="Times New Roman" w:hAnsi="Times New Roman" w:cs="Times New Roman"/>
            <w:noProof/>
            <w:webHidden/>
            <w:sz w:val="20"/>
            <w:szCs w:val="20"/>
          </w:rPr>
          <w:fldChar w:fldCharType="end"/>
        </w:r>
      </w:hyperlink>
    </w:p>
    <w:p w14:paraId="495A383A"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54" w:history="1">
        <w:r w:rsidR="00076833" w:rsidRPr="00076833">
          <w:rPr>
            <w:rStyle w:val="Hipervnculo"/>
            <w:rFonts w:ascii="Times New Roman" w:hAnsi="Times New Roman" w:cs="Times New Roman"/>
            <w:b/>
            <w:noProof/>
            <w:sz w:val="20"/>
            <w:szCs w:val="20"/>
          </w:rPr>
          <w:t>5.1.3.</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Via de Acceso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_Toc55166054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14</w:t>
        </w:r>
        <w:r w:rsidR="00076833" w:rsidRPr="00076833">
          <w:rPr>
            <w:rFonts w:ascii="Times New Roman" w:hAnsi="Times New Roman" w:cs="Times New Roman"/>
            <w:noProof/>
            <w:webHidden/>
            <w:sz w:val="20"/>
            <w:szCs w:val="20"/>
          </w:rPr>
          <w:fldChar w:fldCharType="end"/>
        </w:r>
      </w:hyperlink>
    </w:p>
    <w:p w14:paraId="252BEC0D"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055" w:history="1">
        <w:r w:rsidR="00076833" w:rsidRPr="00076833">
          <w:rPr>
            <w:rStyle w:val="Hipervnculo"/>
            <w:rFonts w:ascii="Times New Roman" w:hAnsi="Times New Roman" w:cs="Times New Roman"/>
            <w:b/>
            <w:noProof/>
            <w:sz w:val="20"/>
            <w:szCs w:val="20"/>
          </w:rPr>
          <w:t>5.2.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COMPONENTES DEL PROYECTO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_Toc55166055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15</w:t>
        </w:r>
        <w:r w:rsidR="00076833" w:rsidRPr="00076833">
          <w:rPr>
            <w:rFonts w:ascii="Times New Roman" w:hAnsi="Times New Roman" w:cs="Times New Roman"/>
            <w:noProof/>
            <w:webHidden/>
            <w:sz w:val="20"/>
            <w:szCs w:val="20"/>
          </w:rPr>
          <w:fldChar w:fldCharType="end"/>
        </w:r>
      </w:hyperlink>
    </w:p>
    <w:p w14:paraId="210B868A"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56" w:history="1">
        <w:r w:rsidR="00076833" w:rsidRPr="00076833">
          <w:rPr>
            <w:rStyle w:val="Hipervnculo"/>
            <w:rFonts w:ascii="Times New Roman" w:hAnsi="Times New Roman" w:cs="Times New Roman"/>
            <w:b/>
            <w:noProof/>
            <w:sz w:val="20"/>
            <w:szCs w:val="20"/>
          </w:rPr>
          <w:t>5.2.1.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Descripción Técnica de Obras Civiles: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_Toc55166056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16</w:t>
        </w:r>
        <w:r w:rsidR="00076833" w:rsidRPr="00076833">
          <w:rPr>
            <w:rFonts w:ascii="Times New Roman" w:hAnsi="Times New Roman" w:cs="Times New Roman"/>
            <w:noProof/>
            <w:webHidden/>
            <w:sz w:val="20"/>
            <w:szCs w:val="20"/>
          </w:rPr>
          <w:fldChar w:fldCharType="end"/>
        </w:r>
      </w:hyperlink>
    </w:p>
    <w:p w14:paraId="5235317A"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57" w:history="1">
        <w:r w:rsidR="00076833" w:rsidRPr="00076833">
          <w:rPr>
            <w:rStyle w:val="Hipervnculo"/>
            <w:rFonts w:ascii="Times New Roman" w:hAnsi="Times New Roman" w:cs="Times New Roman"/>
            <w:b/>
            <w:noProof/>
            <w:sz w:val="20"/>
            <w:szCs w:val="20"/>
          </w:rPr>
          <w:t>5.2.2.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Estudio de mecánica de suelos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_Toc55166057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23</w:t>
        </w:r>
        <w:r w:rsidR="00076833" w:rsidRPr="00076833">
          <w:rPr>
            <w:rFonts w:ascii="Times New Roman" w:hAnsi="Times New Roman" w:cs="Times New Roman"/>
            <w:noProof/>
            <w:webHidden/>
            <w:sz w:val="20"/>
            <w:szCs w:val="20"/>
          </w:rPr>
          <w:fldChar w:fldCharType="end"/>
        </w:r>
      </w:hyperlink>
    </w:p>
    <w:p w14:paraId="5DB7EAE3"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058" w:history="1">
        <w:r w:rsidR="00076833" w:rsidRPr="00076833">
          <w:rPr>
            <w:rStyle w:val="Hipervnculo"/>
            <w:rFonts w:ascii="Times New Roman" w:hAnsi="Times New Roman" w:cs="Times New Roman"/>
            <w:b/>
            <w:noProof/>
            <w:sz w:val="20"/>
            <w:szCs w:val="20"/>
          </w:rPr>
          <w:t>5.3.</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MATERIAS PRIMAS E INSUMOS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_Toc55166058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26</w:t>
        </w:r>
        <w:r w:rsidR="00076833" w:rsidRPr="00076833">
          <w:rPr>
            <w:rFonts w:ascii="Times New Roman" w:hAnsi="Times New Roman" w:cs="Times New Roman"/>
            <w:noProof/>
            <w:webHidden/>
            <w:sz w:val="20"/>
            <w:szCs w:val="20"/>
          </w:rPr>
          <w:fldChar w:fldCharType="end"/>
        </w:r>
      </w:hyperlink>
    </w:p>
    <w:p w14:paraId="73BAF0EF"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59" w:history="1">
        <w:r w:rsidR="00076833" w:rsidRPr="00076833">
          <w:rPr>
            <w:rStyle w:val="Hipervnculo"/>
            <w:rFonts w:ascii="Times New Roman" w:hAnsi="Times New Roman" w:cs="Times New Roman"/>
            <w:b/>
            <w:noProof/>
            <w:sz w:val="20"/>
            <w:szCs w:val="20"/>
          </w:rPr>
          <w:t>5.3.1.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Recursos Naturales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_Toc55166059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26</w:t>
        </w:r>
        <w:r w:rsidR="00076833" w:rsidRPr="00076833">
          <w:rPr>
            <w:rFonts w:ascii="Times New Roman" w:hAnsi="Times New Roman" w:cs="Times New Roman"/>
            <w:noProof/>
            <w:webHidden/>
            <w:sz w:val="20"/>
            <w:szCs w:val="20"/>
          </w:rPr>
          <w:fldChar w:fldCharType="end"/>
        </w:r>
      </w:hyperlink>
    </w:p>
    <w:p w14:paraId="65BA054C" w14:textId="77777777" w:rsidR="00076833" w:rsidRPr="00076833" w:rsidRDefault="007C6276" w:rsidP="00076833">
      <w:pPr>
        <w:pStyle w:val="TDC4"/>
        <w:tabs>
          <w:tab w:val="left" w:pos="1760"/>
          <w:tab w:val="right" w:leader="dot" w:pos="8778"/>
        </w:tabs>
        <w:spacing w:line="276" w:lineRule="auto"/>
        <w:rPr>
          <w:rFonts w:ascii="Times New Roman" w:eastAsiaTheme="minorEastAsia" w:hAnsi="Times New Roman" w:cs="Times New Roman"/>
          <w:noProof/>
          <w:sz w:val="20"/>
          <w:szCs w:val="20"/>
          <w:lang w:eastAsia="es-PE"/>
        </w:rPr>
      </w:pPr>
      <w:hyperlink w:anchor="_Toc55166060" w:history="1">
        <w:r w:rsidR="00076833" w:rsidRPr="00076833">
          <w:rPr>
            <w:rStyle w:val="Hipervnculo"/>
            <w:rFonts w:ascii="Times New Roman" w:hAnsi="Times New Roman" w:cs="Times New Roman"/>
            <w:b/>
            <w:noProof/>
            <w:sz w:val="20"/>
            <w:szCs w:val="20"/>
          </w:rPr>
          <w:t>5.3.1.1.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Etapa de construcción</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_Toc55166060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26</w:t>
        </w:r>
        <w:r w:rsidR="00076833" w:rsidRPr="00076833">
          <w:rPr>
            <w:rFonts w:ascii="Times New Roman" w:hAnsi="Times New Roman" w:cs="Times New Roman"/>
            <w:noProof/>
            <w:webHidden/>
            <w:sz w:val="20"/>
            <w:szCs w:val="20"/>
          </w:rPr>
          <w:fldChar w:fldCharType="end"/>
        </w:r>
      </w:hyperlink>
    </w:p>
    <w:p w14:paraId="2C6A13D8" w14:textId="77777777" w:rsidR="00076833" w:rsidRPr="00076833" w:rsidRDefault="007C6276" w:rsidP="00076833">
      <w:pPr>
        <w:pStyle w:val="TDC4"/>
        <w:tabs>
          <w:tab w:val="left" w:pos="1760"/>
          <w:tab w:val="right" w:leader="dot" w:pos="8778"/>
        </w:tabs>
        <w:spacing w:line="276" w:lineRule="auto"/>
        <w:rPr>
          <w:rFonts w:ascii="Times New Roman" w:eastAsiaTheme="minorEastAsia" w:hAnsi="Times New Roman" w:cs="Times New Roman"/>
          <w:noProof/>
          <w:sz w:val="20"/>
          <w:szCs w:val="20"/>
          <w:lang w:eastAsia="es-PE"/>
        </w:rPr>
      </w:pPr>
      <w:hyperlink w:anchor="_Toc55166061" w:history="1">
        <w:r w:rsidR="00076833" w:rsidRPr="00076833">
          <w:rPr>
            <w:rStyle w:val="Hipervnculo"/>
            <w:rFonts w:ascii="Times New Roman" w:hAnsi="Times New Roman" w:cs="Times New Roman"/>
            <w:b/>
            <w:noProof/>
            <w:sz w:val="20"/>
            <w:szCs w:val="20"/>
          </w:rPr>
          <w:t>5.3.1.2.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Etapa de operación y mantenimiento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_Toc55166061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26</w:t>
        </w:r>
        <w:r w:rsidR="00076833" w:rsidRPr="00076833">
          <w:rPr>
            <w:rFonts w:ascii="Times New Roman" w:hAnsi="Times New Roman" w:cs="Times New Roman"/>
            <w:noProof/>
            <w:webHidden/>
            <w:sz w:val="20"/>
            <w:szCs w:val="20"/>
          </w:rPr>
          <w:fldChar w:fldCharType="end"/>
        </w:r>
      </w:hyperlink>
    </w:p>
    <w:p w14:paraId="7C881A22"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62" w:history="1">
        <w:r w:rsidR="00076833" w:rsidRPr="00076833">
          <w:rPr>
            <w:rStyle w:val="Hipervnculo"/>
            <w:rFonts w:ascii="Times New Roman" w:hAnsi="Times New Roman" w:cs="Times New Roman"/>
            <w:b/>
            <w:noProof/>
            <w:sz w:val="20"/>
            <w:szCs w:val="20"/>
          </w:rPr>
          <w:t>5.3.2.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Insumos químicos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_Toc55166062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27</w:t>
        </w:r>
        <w:r w:rsidR="00076833" w:rsidRPr="00076833">
          <w:rPr>
            <w:rFonts w:ascii="Times New Roman" w:hAnsi="Times New Roman" w:cs="Times New Roman"/>
            <w:noProof/>
            <w:webHidden/>
            <w:sz w:val="20"/>
            <w:szCs w:val="20"/>
          </w:rPr>
          <w:fldChar w:fldCharType="end"/>
        </w:r>
      </w:hyperlink>
    </w:p>
    <w:p w14:paraId="0C5F944C" w14:textId="77777777" w:rsidR="00076833" w:rsidRPr="00076833" w:rsidRDefault="007C6276" w:rsidP="00076833">
      <w:pPr>
        <w:pStyle w:val="TDC4"/>
        <w:tabs>
          <w:tab w:val="left" w:pos="1760"/>
          <w:tab w:val="right" w:leader="dot" w:pos="8778"/>
        </w:tabs>
        <w:spacing w:line="276" w:lineRule="auto"/>
        <w:rPr>
          <w:rFonts w:ascii="Times New Roman" w:eastAsiaTheme="minorEastAsia" w:hAnsi="Times New Roman" w:cs="Times New Roman"/>
          <w:noProof/>
          <w:sz w:val="20"/>
          <w:szCs w:val="20"/>
          <w:lang w:eastAsia="es-PE"/>
        </w:rPr>
      </w:pPr>
      <w:hyperlink w:anchor="_Toc55166063" w:history="1">
        <w:r w:rsidR="00076833" w:rsidRPr="00076833">
          <w:rPr>
            <w:rStyle w:val="Hipervnculo"/>
            <w:rFonts w:ascii="Times New Roman" w:hAnsi="Times New Roman" w:cs="Times New Roman"/>
            <w:b/>
            <w:noProof/>
            <w:sz w:val="20"/>
            <w:szCs w:val="20"/>
          </w:rPr>
          <w:t>5.3.2.1.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Etapa de construcción</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_Toc55166063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27</w:t>
        </w:r>
        <w:r w:rsidR="00076833" w:rsidRPr="00076833">
          <w:rPr>
            <w:rFonts w:ascii="Times New Roman" w:hAnsi="Times New Roman" w:cs="Times New Roman"/>
            <w:noProof/>
            <w:webHidden/>
            <w:sz w:val="20"/>
            <w:szCs w:val="20"/>
          </w:rPr>
          <w:fldChar w:fldCharType="end"/>
        </w:r>
      </w:hyperlink>
    </w:p>
    <w:p w14:paraId="49C8EA85"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064" w:history="1">
        <w:r w:rsidR="00076833" w:rsidRPr="00076833">
          <w:rPr>
            <w:rStyle w:val="Hipervnculo"/>
            <w:rFonts w:ascii="Times New Roman" w:hAnsi="Times New Roman" w:cs="Times New Roman"/>
            <w:b/>
            <w:noProof/>
            <w:sz w:val="20"/>
            <w:szCs w:val="20"/>
          </w:rPr>
          <w:t>5.4.</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MAQUINARIA Y EQUIPOS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_Toc55166064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28</w:t>
        </w:r>
        <w:r w:rsidR="00076833" w:rsidRPr="00076833">
          <w:rPr>
            <w:rFonts w:ascii="Times New Roman" w:hAnsi="Times New Roman" w:cs="Times New Roman"/>
            <w:noProof/>
            <w:webHidden/>
            <w:sz w:val="20"/>
            <w:szCs w:val="20"/>
          </w:rPr>
          <w:fldChar w:fldCharType="end"/>
        </w:r>
      </w:hyperlink>
    </w:p>
    <w:p w14:paraId="3BD9D206"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65" w:history="1">
        <w:r w:rsidR="00076833" w:rsidRPr="00076833">
          <w:rPr>
            <w:rStyle w:val="Hipervnculo"/>
            <w:rFonts w:ascii="Times New Roman" w:hAnsi="Times New Roman" w:cs="Times New Roman"/>
            <w:b/>
            <w:noProof/>
            <w:sz w:val="20"/>
            <w:szCs w:val="20"/>
          </w:rPr>
          <w:t>5.4.1.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Etapa de construcción</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_Toc55166065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28</w:t>
        </w:r>
        <w:r w:rsidR="00076833" w:rsidRPr="00076833">
          <w:rPr>
            <w:rFonts w:ascii="Times New Roman" w:hAnsi="Times New Roman" w:cs="Times New Roman"/>
            <w:noProof/>
            <w:webHidden/>
            <w:sz w:val="20"/>
            <w:szCs w:val="20"/>
          </w:rPr>
          <w:fldChar w:fldCharType="end"/>
        </w:r>
      </w:hyperlink>
    </w:p>
    <w:p w14:paraId="2E5B04A0"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66" w:history="1">
        <w:r w:rsidR="00076833" w:rsidRPr="00076833">
          <w:rPr>
            <w:rStyle w:val="Hipervnculo"/>
            <w:rFonts w:ascii="Times New Roman" w:hAnsi="Times New Roman" w:cs="Times New Roman"/>
            <w:b/>
            <w:noProof/>
            <w:sz w:val="20"/>
            <w:szCs w:val="20"/>
          </w:rPr>
          <w:t>5.4.2.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Etapa de operación y mantenimiento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_Toc55166066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28</w:t>
        </w:r>
        <w:r w:rsidR="00076833" w:rsidRPr="00076833">
          <w:rPr>
            <w:rFonts w:ascii="Times New Roman" w:hAnsi="Times New Roman" w:cs="Times New Roman"/>
            <w:noProof/>
            <w:webHidden/>
            <w:sz w:val="20"/>
            <w:szCs w:val="20"/>
          </w:rPr>
          <w:fldChar w:fldCharType="end"/>
        </w:r>
      </w:hyperlink>
    </w:p>
    <w:p w14:paraId="74CD3CCC"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067" w:history="1">
        <w:r w:rsidR="00076833" w:rsidRPr="00076833">
          <w:rPr>
            <w:rStyle w:val="Hipervnculo"/>
            <w:rFonts w:ascii="Times New Roman" w:hAnsi="Times New Roman" w:cs="Times New Roman"/>
            <w:b/>
            <w:noProof/>
            <w:sz w:val="20"/>
            <w:szCs w:val="20"/>
          </w:rPr>
          <w:t>5.5.</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EMISIONES ATMOSFÉRICAS Y RUIDO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_Toc55166067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28</w:t>
        </w:r>
        <w:r w:rsidR="00076833" w:rsidRPr="00076833">
          <w:rPr>
            <w:rFonts w:ascii="Times New Roman" w:hAnsi="Times New Roman" w:cs="Times New Roman"/>
            <w:noProof/>
            <w:webHidden/>
            <w:sz w:val="20"/>
            <w:szCs w:val="20"/>
          </w:rPr>
          <w:fldChar w:fldCharType="end"/>
        </w:r>
      </w:hyperlink>
    </w:p>
    <w:p w14:paraId="00A253AD"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68" w:history="1">
        <w:r w:rsidR="00076833" w:rsidRPr="00076833">
          <w:rPr>
            <w:rStyle w:val="Hipervnculo"/>
            <w:rFonts w:ascii="Times New Roman" w:hAnsi="Times New Roman" w:cs="Times New Roman"/>
            <w:b/>
            <w:noProof/>
            <w:sz w:val="20"/>
            <w:szCs w:val="20"/>
          </w:rPr>
          <w:t>5.5.1.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Emisiones atmosféricas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_Toc55166068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28</w:t>
        </w:r>
        <w:r w:rsidR="00076833" w:rsidRPr="00076833">
          <w:rPr>
            <w:rFonts w:ascii="Times New Roman" w:hAnsi="Times New Roman" w:cs="Times New Roman"/>
            <w:noProof/>
            <w:webHidden/>
            <w:sz w:val="20"/>
            <w:szCs w:val="20"/>
          </w:rPr>
          <w:fldChar w:fldCharType="end"/>
        </w:r>
      </w:hyperlink>
    </w:p>
    <w:p w14:paraId="6E70C72C"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69" w:history="1">
        <w:r w:rsidR="00076833" w:rsidRPr="00076833">
          <w:rPr>
            <w:rStyle w:val="Hipervnculo"/>
            <w:rFonts w:ascii="Times New Roman" w:hAnsi="Times New Roman" w:cs="Times New Roman"/>
            <w:b/>
            <w:noProof/>
            <w:sz w:val="20"/>
            <w:szCs w:val="20"/>
          </w:rPr>
          <w:t>5.5.2.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Ruido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_Toc55166069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29</w:t>
        </w:r>
        <w:r w:rsidR="00076833" w:rsidRPr="00076833">
          <w:rPr>
            <w:rFonts w:ascii="Times New Roman" w:hAnsi="Times New Roman" w:cs="Times New Roman"/>
            <w:noProof/>
            <w:webHidden/>
            <w:sz w:val="20"/>
            <w:szCs w:val="20"/>
          </w:rPr>
          <w:fldChar w:fldCharType="end"/>
        </w:r>
      </w:hyperlink>
    </w:p>
    <w:p w14:paraId="7795CD15"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070" w:history="1">
        <w:r w:rsidR="00076833" w:rsidRPr="00076833">
          <w:rPr>
            <w:rStyle w:val="Hipervnculo"/>
            <w:rFonts w:ascii="Times New Roman" w:hAnsi="Times New Roman" w:cs="Times New Roman"/>
            <w:b/>
            <w:noProof/>
            <w:sz w:val="20"/>
            <w:szCs w:val="20"/>
          </w:rPr>
          <w:t>5.6.</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EFLUENTES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_Toc55166070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29</w:t>
        </w:r>
        <w:r w:rsidR="00076833" w:rsidRPr="00076833">
          <w:rPr>
            <w:rFonts w:ascii="Times New Roman" w:hAnsi="Times New Roman" w:cs="Times New Roman"/>
            <w:noProof/>
            <w:webHidden/>
            <w:sz w:val="20"/>
            <w:szCs w:val="20"/>
          </w:rPr>
          <w:fldChar w:fldCharType="end"/>
        </w:r>
      </w:hyperlink>
    </w:p>
    <w:p w14:paraId="48E98BCD"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071" w:history="1">
        <w:r w:rsidR="00076833" w:rsidRPr="00076833">
          <w:rPr>
            <w:rStyle w:val="Hipervnculo"/>
            <w:rFonts w:ascii="Times New Roman" w:hAnsi="Times New Roman" w:cs="Times New Roman"/>
            <w:b/>
            <w:noProof/>
            <w:sz w:val="20"/>
            <w:szCs w:val="20"/>
          </w:rPr>
          <w:t>5.7.</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RESIDUOS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_Toc55166071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29</w:t>
        </w:r>
        <w:r w:rsidR="00076833" w:rsidRPr="00076833">
          <w:rPr>
            <w:rFonts w:ascii="Times New Roman" w:hAnsi="Times New Roman" w:cs="Times New Roman"/>
            <w:noProof/>
            <w:webHidden/>
            <w:sz w:val="20"/>
            <w:szCs w:val="20"/>
          </w:rPr>
          <w:fldChar w:fldCharType="end"/>
        </w:r>
      </w:hyperlink>
    </w:p>
    <w:p w14:paraId="42A503F9" w14:textId="77777777" w:rsidR="00076833" w:rsidRPr="00076833" w:rsidRDefault="007C6276" w:rsidP="00076833">
      <w:pPr>
        <w:pStyle w:val="TDC1"/>
        <w:tabs>
          <w:tab w:val="left" w:pos="660"/>
          <w:tab w:val="right" w:leader="dot" w:pos="8778"/>
        </w:tabs>
        <w:spacing w:line="276" w:lineRule="auto"/>
        <w:rPr>
          <w:rFonts w:ascii="Times New Roman" w:eastAsiaTheme="minorEastAsia" w:hAnsi="Times New Roman" w:cs="Times New Roman"/>
          <w:noProof/>
          <w:sz w:val="20"/>
          <w:szCs w:val="20"/>
          <w:lang w:eastAsia="es-PE"/>
        </w:rPr>
      </w:pPr>
      <w:hyperlink w:anchor="_Toc55166072" w:history="1">
        <w:r w:rsidR="00076833" w:rsidRPr="00076833">
          <w:rPr>
            <w:rStyle w:val="Hipervnculo"/>
            <w:rFonts w:ascii="Times New Roman" w:eastAsia="Calibri" w:hAnsi="Times New Roman" w:cs="Times New Roman"/>
            <w:b/>
            <w:noProof/>
            <w:sz w:val="20"/>
            <w:szCs w:val="20"/>
          </w:rPr>
          <w:t>VI.</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eastAsia="Calibri" w:hAnsi="Times New Roman" w:cs="Times New Roman"/>
            <w:b/>
            <w:noProof/>
            <w:sz w:val="20"/>
            <w:szCs w:val="20"/>
          </w:rPr>
          <w:t>ACTIVIDADES DE LA INTERVENCIÓN</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_Toc55166072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30</w:t>
        </w:r>
        <w:r w:rsidR="00076833" w:rsidRPr="00076833">
          <w:rPr>
            <w:rFonts w:ascii="Times New Roman" w:hAnsi="Times New Roman" w:cs="Times New Roman"/>
            <w:noProof/>
            <w:webHidden/>
            <w:sz w:val="20"/>
            <w:szCs w:val="20"/>
          </w:rPr>
          <w:fldChar w:fldCharType="end"/>
        </w:r>
      </w:hyperlink>
    </w:p>
    <w:p w14:paraId="4F9652C1"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073" w:history="1">
        <w:r w:rsidR="00076833" w:rsidRPr="00076833">
          <w:rPr>
            <w:rStyle w:val="Hipervnculo"/>
            <w:rFonts w:ascii="Times New Roman" w:hAnsi="Times New Roman" w:cs="Times New Roman"/>
            <w:b/>
            <w:noProof/>
            <w:sz w:val="20"/>
            <w:szCs w:val="20"/>
          </w:rPr>
          <w:t>6.1.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ETAPA DE PLANIFICACIÓN</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_Toc55166073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30</w:t>
        </w:r>
        <w:r w:rsidR="00076833" w:rsidRPr="00076833">
          <w:rPr>
            <w:rFonts w:ascii="Times New Roman" w:hAnsi="Times New Roman" w:cs="Times New Roman"/>
            <w:noProof/>
            <w:webHidden/>
            <w:sz w:val="20"/>
            <w:szCs w:val="20"/>
          </w:rPr>
          <w:fldChar w:fldCharType="end"/>
        </w:r>
      </w:hyperlink>
    </w:p>
    <w:p w14:paraId="54F19426"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074" w:history="1">
        <w:r w:rsidR="00076833" w:rsidRPr="00076833">
          <w:rPr>
            <w:rStyle w:val="Hipervnculo"/>
            <w:rFonts w:ascii="Times New Roman" w:hAnsi="Times New Roman" w:cs="Times New Roman"/>
            <w:b/>
            <w:noProof/>
            <w:sz w:val="20"/>
            <w:szCs w:val="20"/>
          </w:rPr>
          <w:t>6.2.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ACTIVIDADES PRELIMINARES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_Toc55166074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31</w:t>
        </w:r>
        <w:r w:rsidR="00076833" w:rsidRPr="00076833">
          <w:rPr>
            <w:rFonts w:ascii="Times New Roman" w:hAnsi="Times New Roman" w:cs="Times New Roman"/>
            <w:noProof/>
            <w:webHidden/>
            <w:sz w:val="20"/>
            <w:szCs w:val="20"/>
          </w:rPr>
          <w:fldChar w:fldCharType="end"/>
        </w:r>
      </w:hyperlink>
    </w:p>
    <w:p w14:paraId="52CD4E12"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075" w:history="1">
        <w:r w:rsidR="00076833" w:rsidRPr="00076833">
          <w:rPr>
            <w:rStyle w:val="Hipervnculo"/>
            <w:rFonts w:ascii="Times New Roman" w:hAnsi="Times New Roman" w:cs="Times New Roman"/>
            <w:b/>
            <w:noProof/>
            <w:sz w:val="20"/>
            <w:szCs w:val="20"/>
          </w:rPr>
          <w:t>6.3.</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PROCESO CONSTRUCTIVO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_Toc55166075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32</w:t>
        </w:r>
        <w:r w:rsidR="00076833" w:rsidRPr="00076833">
          <w:rPr>
            <w:rFonts w:ascii="Times New Roman" w:hAnsi="Times New Roman" w:cs="Times New Roman"/>
            <w:noProof/>
            <w:webHidden/>
            <w:sz w:val="20"/>
            <w:szCs w:val="20"/>
          </w:rPr>
          <w:fldChar w:fldCharType="end"/>
        </w:r>
      </w:hyperlink>
    </w:p>
    <w:p w14:paraId="2938E155"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76" w:history="1">
        <w:r w:rsidR="00076833" w:rsidRPr="00076833">
          <w:rPr>
            <w:rStyle w:val="Hipervnculo"/>
            <w:rFonts w:ascii="Times New Roman" w:hAnsi="Times New Roman" w:cs="Times New Roman"/>
            <w:b/>
            <w:noProof/>
            <w:sz w:val="20"/>
            <w:szCs w:val="20"/>
          </w:rPr>
          <w:t>6.3.1.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Conformación de diques y enrocado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_Toc55166076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32</w:t>
        </w:r>
        <w:r w:rsidR="00076833" w:rsidRPr="00076833">
          <w:rPr>
            <w:rFonts w:ascii="Times New Roman" w:hAnsi="Times New Roman" w:cs="Times New Roman"/>
            <w:noProof/>
            <w:webHidden/>
            <w:sz w:val="20"/>
            <w:szCs w:val="20"/>
          </w:rPr>
          <w:fldChar w:fldCharType="end"/>
        </w:r>
      </w:hyperlink>
    </w:p>
    <w:p w14:paraId="062936B9"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077" w:history="1">
        <w:r w:rsidR="00076833" w:rsidRPr="00076833">
          <w:rPr>
            <w:rStyle w:val="Hipervnculo"/>
            <w:rFonts w:ascii="Times New Roman" w:hAnsi="Times New Roman" w:cs="Times New Roman"/>
            <w:b/>
            <w:noProof/>
            <w:sz w:val="20"/>
            <w:szCs w:val="20"/>
          </w:rPr>
          <w:t>6.4.</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OPERACIÓN Y MANTENIMIENTO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_Toc55166077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34</w:t>
        </w:r>
        <w:r w:rsidR="00076833" w:rsidRPr="00076833">
          <w:rPr>
            <w:rFonts w:ascii="Times New Roman" w:hAnsi="Times New Roman" w:cs="Times New Roman"/>
            <w:noProof/>
            <w:webHidden/>
            <w:sz w:val="20"/>
            <w:szCs w:val="20"/>
          </w:rPr>
          <w:fldChar w:fldCharType="end"/>
        </w:r>
      </w:hyperlink>
    </w:p>
    <w:p w14:paraId="76251D90"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078" w:history="1">
        <w:r w:rsidR="00076833" w:rsidRPr="00076833">
          <w:rPr>
            <w:rStyle w:val="Hipervnculo"/>
            <w:rFonts w:ascii="Times New Roman" w:hAnsi="Times New Roman" w:cs="Times New Roman"/>
            <w:b/>
            <w:noProof/>
            <w:sz w:val="20"/>
            <w:szCs w:val="20"/>
          </w:rPr>
          <w:t>6.5.</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CIERRE DEL PROYECTO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_Toc55166078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34</w:t>
        </w:r>
        <w:r w:rsidR="00076833" w:rsidRPr="00076833">
          <w:rPr>
            <w:rFonts w:ascii="Times New Roman" w:hAnsi="Times New Roman" w:cs="Times New Roman"/>
            <w:noProof/>
            <w:webHidden/>
            <w:sz w:val="20"/>
            <w:szCs w:val="20"/>
          </w:rPr>
          <w:fldChar w:fldCharType="end"/>
        </w:r>
      </w:hyperlink>
    </w:p>
    <w:p w14:paraId="08EC0CA9" w14:textId="77777777" w:rsidR="00076833" w:rsidRPr="00076833" w:rsidRDefault="007C6276" w:rsidP="00076833">
      <w:pPr>
        <w:pStyle w:val="TDC1"/>
        <w:tabs>
          <w:tab w:val="left" w:pos="660"/>
          <w:tab w:val="right" w:leader="dot" w:pos="8778"/>
        </w:tabs>
        <w:spacing w:line="276" w:lineRule="auto"/>
        <w:rPr>
          <w:rFonts w:ascii="Times New Roman" w:eastAsiaTheme="minorEastAsia" w:hAnsi="Times New Roman" w:cs="Times New Roman"/>
          <w:noProof/>
          <w:sz w:val="20"/>
          <w:szCs w:val="20"/>
          <w:lang w:eastAsia="es-PE"/>
        </w:rPr>
      </w:pPr>
      <w:hyperlink w:anchor="_Toc55166079" w:history="1">
        <w:r w:rsidR="00076833" w:rsidRPr="00076833">
          <w:rPr>
            <w:rStyle w:val="Hipervnculo"/>
            <w:rFonts w:ascii="Times New Roman" w:eastAsia="Calibri" w:hAnsi="Times New Roman" w:cs="Times New Roman"/>
            <w:b/>
            <w:noProof/>
            <w:sz w:val="20"/>
            <w:szCs w:val="20"/>
          </w:rPr>
          <w:t>VII.</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eastAsia="Calibri" w:hAnsi="Times New Roman" w:cs="Times New Roman"/>
            <w:b/>
            <w:noProof/>
            <w:sz w:val="20"/>
            <w:szCs w:val="20"/>
          </w:rPr>
          <w:t>BREVE DESCRIPCIÓN DE LA LÍNEA BASE AMBIENTAL</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_Toc55166079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35</w:t>
        </w:r>
        <w:r w:rsidR="00076833" w:rsidRPr="00076833">
          <w:rPr>
            <w:rFonts w:ascii="Times New Roman" w:hAnsi="Times New Roman" w:cs="Times New Roman"/>
            <w:noProof/>
            <w:webHidden/>
            <w:sz w:val="20"/>
            <w:szCs w:val="20"/>
          </w:rPr>
          <w:fldChar w:fldCharType="end"/>
        </w:r>
      </w:hyperlink>
    </w:p>
    <w:p w14:paraId="62AE5FDF"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080" w:history="1">
        <w:r w:rsidR="00076833" w:rsidRPr="00076833">
          <w:rPr>
            <w:rStyle w:val="Hipervnculo"/>
            <w:rFonts w:ascii="Times New Roman" w:hAnsi="Times New Roman" w:cs="Times New Roman"/>
            <w:b/>
            <w:noProof/>
            <w:sz w:val="20"/>
            <w:szCs w:val="20"/>
          </w:rPr>
          <w:t>7.1.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DETERMINACIÓN DEL ÁREA DE INFLUENCIA DEL PROYECTO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_Toc55166080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35</w:t>
        </w:r>
        <w:r w:rsidR="00076833" w:rsidRPr="00076833">
          <w:rPr>
            <w:rFonts w:ascii="Times New Roman" w:hAnsi="Times New Roman" w:cs="Times New Roman"/>
            <w:noProof/>
            <w:webHidden/>
            <w:sz w:val="20"/>
            <w:szCs w:val="20"/>
          </w:rPr>
          <w:fldChar w:fldCharType="end"/>
        </w:r>
      </w:hyperlink>
    </w:p>
    <w:p w14:paraId="56A0DBDB"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81" w:history="1">
        <w:r w:rsidR="00076833" w:rsidRPr="00076833">
          <w:rPr>
            <w:rStyle w:val="Hipervnculo"/>
            <w:rFonts w:ascii="Times New Roman" w:hAnsi="Times New Roman" w:cs="Times New Roman"/>
            <w:b/>
            <w:noProof/>
            <w:sz w:val="20"/>
            <w:szCs w:val="20"/>
          </w:rPr>
          <w:t>7.1.1.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Por Criterio Ambiental</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_Toc55166081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35</w:t>
        </w:r>
        <w:r w:rsidR="00076833" w:rsidRPr="00076833">
          <w:rPr>
            <w:rFonts w:ascii="Times New Roman" w:hAnsi="Times New Roman" w:cs="Times New Roman"/>
            <w:noProof/>
            <w:webHidden/>
            <w:sz w:val="20"/>
            <w:szCs w:val="20"/>
          </w:rPr>
          <w:fldChar w:fldCharType="end"/>
        </w:r>
      </w:hyperlink>
    </w:p>
    <w:p w14:paraId="741F4556" w14:textId="77777777" w:rsidR="00076833" w:rsidRPr="00076833" w:rsidRDefault="007C6276" w:rsidP="00076833">
      <w:pPr>
        <w:pStyle w:val="TDC4"/>
        <w:tabs>
          <w:tab w:val="left" w:pos="1760"/>
          <w:tab w:val="right" w:leader="dot" w:pos="8778"/>
        </w:tabs>
        <w:spacing w:line="276" w:lineRule="auto"/>
        <w:rPr>
          <w:rFonts w:ascii="Times New Roman" w:eastAsiaTheme="minorEastAsia" w:hAnsi="Times New Roman" w:cs="Times New Roman"/>
          <w:noProof/>
          <w:sz w:val="20"/>
          <w:szCs w:val="20"/>
          <w:lang w:eastAsia="es-PE"/>
        </w:rPr>
      </w:pPr>
      <w:hyperlink w:anchor="_Toc55166082" w:history="1">
        <w:r w:rsidR="00076833" w:rsidRPr="00076833">
          <w:rPr>
            <w:rStyle w:val="Hipervnculo"/>
            <w:rFonts w:ascii="Times New Roman" w:hAnsi="Times New Roman" w:cs="Times New Roman"/>
            <w:b/>
            <w:noProof/>
            <w:sz w:val="20"/>
            <w:szCs w:val="20"/>
          </w:rPr>
          <w:t>7.1.1.1.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Área de Influencia Directa – Ambiental (AID)</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_Toc55166082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35</w:t>
        </w:r>
        <w:r w:rsidR="00076833" w:rsidRPr="00076833">
          <w:rPr>
            <w:rFonts w:ascii="Times New Roman" w:hAnsi="Times New Roman" w:cs="Times New Roman"/>
            <w:noProof/>
            <w:webHidden/>
            <w:sz w:val="20"/>
            <w:szCs w:val="20"/>
          </w:rPr>
          <w:fldChar w:fldCharType="end"/>
        </w:r>
      </w:hyperlink>
    </w:p>
    <w:p w14:paraId="6EB3D9D8" w14:textId="77777777" w:rsidR="00076833" w:rsidRPr="00076833" w:rsidRDefault="007C6276" w:rsidP="00076833">
      <w:pPr>
        <w:pStyle w:val="TDC4"/>
        <w:tabs>
          <w:tab w:val="left" w:pos="1760"/>
          <w:tab w:val="right" w:leader="dot" w:pos="8778"/>
        </w:tabs>
        <w:spacing w:line="276" w:lineRule="auto"/>
        <w:rPr>
          <w:rFonts w:ascii="Times New Roman" w:eastAsiaTheme="minorEastAsia" w:hAnsi="Times New Roman" w:cs="Times New Roman"/>
          <w:noProof/>
          <w:sz w:val="20"/>
          <w:szCs w:val="20"/>
          <w:lang w:eastAsia="es-PE"/>
        </w:rPr>
      </w:pPr>
      <w:hyperlink w:anchor="_Toc55166083" w:history="1">
        <w:r w:rsidR="00076833" w:rsidRPr="00076833">
          <w:rPr>
            <w:rStyle w:val="Hipervnculo"/>
            <w:rFonts w:ascii="Times New Roman" w:hAnsi="Times New Roman" w:cs="Times New Roman"/>
            <w:b/>
            <w:noProof/>
            <w:sz w:val="20"/>
            <w:szCs w:val="20"/>
          </w:rPr>
          <w:t>7.1.1.2.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Área de Influencia Indirecta (AII-A)</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_Toc55166083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36</w:t>
        </w:r>
        <w:r w:rsidR="00076833" w:rsidRPr="00076833">
          <w:rPr>
            <w:rFonts w:ascii="Times New Roman" w:hAnsi="Times New Roman" w:cs="Times New Roman"/>
            <w:noProof/>
            <w:webHidden/>
            <w:sz w:val="20"/>
            <w:szCs w:val="20"/>
          </w:rPr>
          <w:fldChar w:fldCharType="end"/>
        </w:r>
      </w:hyperlink>
    </w:p>
    <w:p w14:paraId="04B91900"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84" w:history="1">
        <w:r w:rsidR="00076833" w:rsidRPr="00076833">
          <w:rPr>
            <w:rStyle w:val="Hipervnculo"/>
            <w:rFonts w:ascii="Times New Roman" w:hAnsi="Times New Roman" w:cs="Times New Roman"/>
            <w:b/>
            <w:noProof/>
            <w:sz w:val="20"/>
            <w:szCs w:val="20"/>
          </w:rPr>
          <w:t>7.1.2.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Por Criterio Social</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_Toc55166084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37</w:t>
        </w:r>
        <w:r w:rsidR="00076833" w:rsidRPr="00076833">
          <w:rPr>
            <w:rFonts w:ascii="Times New Roman" w:hAnsi="Times New Roman" w:cs="Times New Roman"/>
            <w:noProof/>
            <w:webHidden/>
            <w:sz w:val="20"/>
            <w:szCs w:val="20"/>
          </w:rPr>
          <w:fldChar w:fldCharType="end"/>
        </w:r>
      </w:hyperlink>
    </w:p>
    <w:p w14:paraId="4C00CD45" w14:textId="77777777" w:rsidR="00076833" w:rsidRPr="00076833" w:rsidRDefault="007C6276" w:rsidP="00076833">
      <w:pPr>
        <w:pStyle w:val="TDC4"/>
        <w:tabs>
          <w:tab w:val="left" w:pos="1760"/>
          <w:tab w:val="right" w:leader="dot" w:pos="8778"/>
        </w:tabs>
        <w:spacing w:line="276" w:lineRule="auto"/>
        <w:rPr>
          <w:rFonts w:ascii="Times New Roman" w:eastAsiaTheme="minorEastAsia" w:hAnsi="Times New Roman" w:cs="Times New Roman"/>
          <w:noProof/>
          <w:sz w:val="20"/>
          <w:szCs w:val="20"/>
          <w:lang w:eastAsia="es-PE"/>
        </w:rPr>
      </w:pPr>
      <w:hyperlink w:anchor="_Toc55166085" w:history="1">
        <w:r w:rsidR="00076833" w:rsidRPr="00076833">
          <w:rPr>
            <w:rStyle w:val="Hipervnculo"/>
            <w:rFonts w:ascii="Times New Roman" w:hAnsi="Times New Roman" w:cs="Times New Roman"/>
            <w:b/>
            <w:noProof/>
            <w:sz w:val="20"/>
            <w:szCs w:val="20"/>
          </w:rPr>
          <w:t>7.1.2.1.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Área de Influencia Directa Social (AID-S).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_Toc55166085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37</w:t>
        </w:r>
        <w:r w:rsidR="00076833" w:rsidRPr="00076833">
          <w:rPr>
            <w:rFonts w:ascii="Times New Roman" w:hAnsi="Times New Roman" w:cs="Times New Roman"/>
            <w:noProof/>
            <w:webHidden/>
            <w:sz w:val="20"/>
            <w:szCs w:val="20"/>
          </w:rPr>
          <w:fldChar w:fldCharType="end"/>
        </w:r>
      </w:hyperlink>
    </w:p>
    <w:p w14:paraId="55CFB9B7" w14:textId="77777777" w:rsidR="00076833" w:rsidRPr="00076833" w:rsidRDefault="007C6276" w:rsidP="00076833">
      <w:pPr>
        <w:pStyle w:val="TDC4"/>
        <w:tabs>
          <w:tab w:val="left" w:pos="1760"/>
          <w:tab w:val="right" w:leader="dot" w:pos="8778"/>
        </w:tabs>
        <w:spacing w:line="276" w:lineRule="auto"/>
        <w:rPr>
          <w:rFonts w:ascii="Times New Roman" w:eastAsiaTheme="minorEastAsia" w:hAnsi="Times New Roman" w:cs="Times New Roman"/>
          <w:noProof/>
          <w:sz w:val="20"/>
          <w:szCs w:val="20"/>
          <w:lang w:eastAsia="es-PE"/>
        </w:rPr>
      </w:pPr>
      <w:hyperlink w:anchor="_Toc55166086" w:history="1">
        <w:r w:rsidR="00076833" w:rsidRPr="00076833">
          <w:rPr>
            <w:rStyle w:val="Hipervnculo"/>
            <w:rFonts w:ascii="Times New Roman" w:hAnsi="Times New Roman" w:cs="Times New Roman"/>
            <w:b/>
            <w:noProof/>
            <w:sz w:val="20"/>
            <w:szCs w:val="20"/>
          </w:rPr>
          <w:t>7.1.2.2.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Área de Influencia Indirecta Social (AII-S).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_Toc55166086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38</w:t>
        </w:r>
        <w:r w:rsidR="00076833" w:rsidRPr="00076833">
          <w:rPr>
            <w:rFonts w:ascii="Times New Roman" w:hAnsi="Times New Roman" w:cs="Times New Roman"/>
            <w:noProof/>
            <w:webHidden/>
            <w:sz w:val="20"/>
            <w:szCs w:val="20"/>
          </w:rPr>
          <w:fldChar w:fldCharType="end"/>
        </w:r>
      </w:hyperlink>
    </w:p>
    <w:p w14:paraId="1D147FAB"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087" w:history="1">
        <w:r w:rsidR="00076833" w:rsidRPr="00076833">
          <w:rPr>
            <w:rStyle w:val="Hipervnculo"/>
            <w:rFonts w:ascii="Times New Roman" w:hAnsi="Times New Roman" w:cs="Times New Roman"/>
            <w:b/>
            <w:noProof/>
            <w:sz w:val="20"/>
            <w:szCs w:val="20"/>
          </w:rPr>
          <w:t>7.2.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DESCRIPCIÓN DEL MEDIO FÍSICO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_Toc55166087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38</w:t>
        </w:r>
        <w:r w:rsidR="00076833" w:rsidRPr="00076833">
          <w:rPr>
            <w:rFonts w:ascii="Times New Roman" w:hAnsi="Times New Roman" w:cs="Times New Roman"/>
            <w:noProof/>
            <w:webHidden/>
            <w:sz w:val="20"/>
            <w:szCs w:val="20"/>
          </w:rPr>
          <w:fldChar w:fldCharType="end"/>
        </w:r>
      </w:hyperlink>
    </w:p>
    <w:p w14:paraId="367282F6"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88" w:history="1">
        <w:r w:rsidR="00076833" w:rsidRPr="00076833">
          <w:rPr>
            <w:rStyle w:val="Hipervnculo"/>
            <w:rFonts w:ascii="Times New Roman" w:hAnsi="Times New Roman" w:cs="Times New Roman"/>
            <w:b/>
            <w:noProof/>
            <w:sz w:val="20"/>
            <w:szCs w:val="20"/>
          </w:rPr>
          <w:t>7.2.1.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Condiciones climáticas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_Toc55166088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38</w:t>
        </w:r>
        <w:r w:rsidR="00076833" w:rsidRPr="00076833">
          <w:rPr>
            <w:rFonts w:ascii="Times New Roman" w:hAnsi="Times New Roman" w:cs="Times New Roman"/>
            <w:noProof/>
            <w:webHidden/>
            <w:sz w:val="20"/>
            <w:szCs w:val="20"/>
          </w:rPr>
          <w:fldChar w:fldCharType="end"/>
        </w:r>
      </w:hyperlink>
    </w:p>
    <w:p w14:paraId="6216E7EA"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89" w:history="1">
        <w:r w:rsidR="00076833" w:rsidRPr="00076833">
          <w:rPr>
            <w:rStyle w:val="Hipervnculo"/>
            <w:rFonts w:ascii="Times New Roman" w:hAnsi="Times New Roman" w:cs="Times New Roman"/>
            <w:b/>
            <w:noProof/>
            <w:sz w:val="20"/>
            <w:szCs w:val="20"/>
          </w:rPr>
          <w:t>7.2.2.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Condiciones Geológicas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_Toc55166089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39</w:t>
        </w:r>
        <w:r w:rsidR="00076833" w:rsidRPr="00076833">
          <w:rPr>
            <w:rFonts w:ascii="Times New Roman" w:hAnsi="Times New Roman" w:cs="Times New Roman"/>
            <w:noProof/>
            <w:webHidden/>
            <w:sz w:val="20"/>
            <w:szCs w:val="20"/>
          </w:rPr>
          <w:fldChar w:fldCharType="end"/>
        </w:r>
      </w:hyperlink>
    </w:p>
    <w:p w14:paraId="23CBDFF7"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90" w:history="1">
        <w:r w:rsidR="00076833" w:rsidRPr="00076833">
          <w:rPr>
            <w:rStyle w:val="Hipervnculo"/>
            <w:rFonts w:ascii="Times New Roman" w:hAnsi="Times New Roman" w:cs="Times New Roman"/>
            <w:b/>
            <w:noProof/>
            <w:sz w:val="20"/>
            <w:szCs w:val="20"/>
          </w:rPr>
          <w:t>7.2.3.</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Geomorfología Distrito de Cura Mori</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_Toc55166090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42</w:t>
        </w:r>
        <w:r w:rsidR="00076833" w:rsidRPr="00076833">
          <w:rPr>
            <w:rFonts w:ascii="Times New Roman" w:hAnsi="Times New Roman" w:cs="Times New Roman"/>
            <w:noProof/>
            <w:webHidden/>
            <w:sz w:val="20"/>
            <w:szCs w:val="20"/>
          </w:rPr>
          <w:fldChar w:fldCharType="end"/>
        </w:r>
      </w:hyperlink>
    </w:p>
    <w:p w14:paraId="5F5BC60B"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91" w:history="1">
        <w:r w:rsidR="00076833" w:rsidRPr="00076833">
          <w:rPr>
            <w:rStyle w:val="Hipervnculo"/>
            <w:rFonts w:ascii="Times New Roman" w:hAnsi="Times New Roman" w:cs="Times New Roman"/>
            <w:b/>
            <w:noProof/>
            <w:sz w:val="20"/>
            <w:szCs w:val="20"/>
          </w:rPr>
          <w:t>7.2.4.</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Caracterización Hidrogeológica</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_Toc55166091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43</w:t>
        </w:r>
        <w:r w:rsidR="00076833" w:rsidRPr="00076833">
          <w:rPr>
            <w:rFonts w:ascii="Times New Roman" w:hAnsi="Times New Roman" w:cs="Times New Roman"/>
            <w:noProof/>
            <w:webHidden/>
            <w:sz w:val="20"/>
            <w:szCs w:val="20"/>
          </w:rPr>
          <w:fldChar w:fldCharType="end"/>
        </w:r>
      </w:hyperlink>
    </w:p>
    <w:p w14:paraId="5EC9807E"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92" w:history="1">
        <w:r w:rsidR="00076833" w:rsidRPr="00076833">
          <w:rPr>
            <w:rStyle w:val="Hipervnculo"/>
            <w:rFonts w:ascii="Times New Roman" w:hAnsi="Times New Roman" w:cs="Times New Roman"/>
            <w:b/>
            <w:noProof/>
            <w:sz w:val="20"/>
            <w:szCs w:val="20"/>
          </w:rPr>
          <w:t>7.2.5.</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Características Hidrológicas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_Toc55166092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45</w:t>
        </w:r>
        <w:r w:rsidR="00076833" w:rsidRPr="00076833">
          <w:rPr>
            <w:rFonts w:ascii="Times New Roman" w:hAnsi="Times New Roman" w:cs="Times New Roman"/>
            <w:noProof/>
            <w:webHidden/>
            <w:sz w:val="20"/>
            <w:szCs w:val="20"/>
          </w:rPr>
          <w:fldChar w:fldCharType="end"/>
        </w:r>
      </w:hyperlink>
    </w:p>
    <w:p w14:paraId="73533C36"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93" w:history="1">
        <w:r w:rsidR="00076833" w:rsidRPr="00076833">
          <w:rPr>
            <w:rStyle w:val="Hipervnculo"/>
            <w:rFonts w:ascii="Times New Roman" w:hAnsi="Times New Roman" w:cs="Times New Roman"/>
            <w:b/>
            <w:noProof/>
            <w:sz w:val="20"/>
            <w:szCs w:val="20"/>
          </w:rPr>
          <w:t>7.2.6.</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Caracterización De Suelos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_Toc55166093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48</w:t>
        </w:r>
        <w:r w:rsidR="00076833" w:rsidRPr="00076833">
          <w:rPr>
            <w:rFonts w:ascii="Times New Roman" w:hAnsi="Times New Roman" w:cs="Times New Roman"/>
            <w:noProof/>
            <w:webHidden/>
            <w:sz w:val="20"/>
            <w:szCs w:val="20"/>
          </w:rPr>
          <w:fldChar w:fldCharType="end"/>
        </w:r>
      </w:hyperlink>
    </w:p>
    <w:p w14:paraId="5B39C6AC"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94" w:history="1">
        <w:r w:rsidR="00076833" w:rsidRPr="00076833">
          <w:rPr>
            <w:rStyle w:val="Hipervnculo"/>
            <w:rFonts w:ascii="Times New Roman" w:hAnsi="Times New Roman" w:cs="Times New Roman"/>
            <w:b/>
            <w:noProof/>
            <w:sz w:val="20"/>
            <w:szCs w:val="20"/>
          </w:rPr>
          <w:t>7.2.7.</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Pendiente</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_Toc55166094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51</w:t>
        </w:r>
        <w:r w:rsidR="00076833" w:rsidRPr="00076833">
          <w:rPr>
            <w:rFonts w:ascii="Times New Roman" w:hAnsi="Times New Roman" w:cs="Times New Roman"/>
            <w:noProof/>
            <w:webHidden/>
            <w:sz w:val="20"/>
            <w:szCs w:val="20"/>
          </w:rPr>
          <w:fldChar w:fldCharType="end"/>
        </w:r>
      </w:hyperlink>
    </w:p>
    <w:p w14:paraId="5287936B"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095" w:history="1">
        <w:r w:rsidR="00076833" w:rsidRPr="00076833">
          <w:rPr>
            <w:rStyle w:val="Hipervnculo"/>
            <w:rFonts w:ascii="Times New Roman" w:hAnsi="Times New Roman" w:cs="Times New Roman"/>
            <w:b/>
            <w:noProof/>
            <w:sz w:val="20"/>
            <w:szCs w:val="20"/>
          </w:rPr>
          <w:t>7.3.</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MEDIO BIOLÓGICO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_Toc55166095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51</w:t>
        </w:r>
        <w:r w:rsidR="00076833" w:rsidRPr="00076833">
          <w:rPr>
            <w:rFonts w:ascii="Times New Roman" w:hAnsi="Times New Roman" w:cs="Times New Roman"/>
            <w:noProof/>
            <w:webHidden/>
            <w:sz w:val="20"/>
            <w:szCs w:val="20"/>
          </w:rPr>
          <w:fldChar w:fldCharType="end"/>
        </w:r>
      </w:hyperlink>
    </w:p>
    <w:p w14:paraId="362F4F08"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096" w:history="1">
        <w:r w:rsidR="00076833" w:rsidRPr="00076833">
          <w:rPr>
            <w:rStyle w:val="Hipervnculo"/>
            <w:rFonts w:ascii="Times New Roman" w:hAnsi="Times New Roman" w:cs="Times New Roman"/>
            <w:b/>
            <w:noProof/>
            <w:sz w:val="20"/>
            <w:szCs w:val="20"/>
          </w:rPr>
          <w:t>7.3.1.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Flora Asociada al Rio Piura</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_Toc55166096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51</w:t>
        </w:r>
        <w:r w:rsidR="00076833" w:rsidRPr="00076833">
          <w:rPr>
            <w:rFonts w:ascii="Times New Roman" w:hAnsi="Times New Roman" w:cs="Times New Roman"/>
            <w:noProof/>
            <w:webHidden/>
            <w:sz w:val="20"/>
            <w:szCs w:val="20"/>
          </w:rPr>
          <w:fldChar w:fldCharType="end"/>
        </w:r>
      </w:hyperlink>
    </w:p>
    <w:p w14:paraId="4FF7B39B" w14:textId="77777777" w:rsidR="00076833" w:rsidRPr="00076833" w:rsidRDefault="007C6276" w:rsidP="00076833">
      <w:pPr>
        <w:pStyle w:val="TDC3"/>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097" w:history="1">
        <w:r w:rsidR="00076833" w:rsidRPr="00076833">
          <w:rPr>
            <w:rStyle w:val="Hipervnculo"/>
            <w:rFonts w:ascii="Times New Roman" w:hAnsi="Times New Roman" w:cs="Times New Roman"/>
            <w:b/>
            <w:noProof/>
            <w:sz w:val="20"/>
            <w:szCs w:val="20"/>
          </w:rPr>
          <w:t>a.</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Flora nativa</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_Toc55166097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51</w:t>
        </w:r>
        <w:r w:rsidR="00076833" w:rsidRPr="00076833">
          <w:rPr>
            <w:rFonts w:ascii="Times New Roman" w:hAnsi="Times New Roman" w:cs="Times New Roman"/>
            <w:noProof/>
            <w:webHidden/>
            <w:sz w:val="20"/>
            <w:szCs w:val="20"/>
          </w:rPr>
          <w:fldChar w:fldCharType="end"/>
        </w:r>
      </w:hyperlink>
    </w:p>
    <w:p w14:paraId="6CB22902" w14:textId="77777777" w:rsidR="00076833" w:rsidRPr="00076833" w:rsidRDefault="007C6276" w:rsidP="00076833">
      <w:pPr>
        <w:pStyle w:val="TDC3"/>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098" w:history="1">
        <w:r w:rsidR="00076833" w:rsidRPr="00076833">
          <w:rPr>
            <w:rStyle w:val="Hipervnculo"/>
            <w:rFonts w:ascii="Times New Roman" w:hAnsi="Times New Roman" w:cs="Times New Roman"/>
            <w:b/>
            <w:noProof/>
            <w:sz w:val="20"/>
            <w:szCs w:val="20"/>
          </w:rPr>
          <w:t>b.</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Flora exótica</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_Toc55166098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53</w:t>
        </w:r>
        <w:r w:rsidR="00076833" w:rsidRPr="00076833">
          <w:rPr>
            <w:rFonts w:ascii="Times New Roman" w:hAnsi="Times New Roman" w:cs="Times New Roman"/>
            <w:noProof/>
            <w:webHidden/>
            <w:sz w:val="20"/>
            <w:szCs w:val="20"/>
          </w:rPr>
          <w:fldChar w:fldCharType="end"/>
        </w:r>
      </w:hyperlink>
    </w:p>
    <w:p w14:paraId="09DC1A8E" w14:textId="77777777" w:rsidR="00076833" w:rsidRPr="00076833" w:rsidRDefault="007C6276" w:rsidP="00076833">
      <w:pPr>
        <w:pStyle w:val="TDC3"/>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099" w:history="1">
        <w:r w:rsidR="00076833" w:rsidRPr="00076833">
          <w:rPr>
            <w:rStyle w:val="Hipervnculo"/>
            <w:rFonts w:ascii="Times New Roman" w:hAnsi="Times New Roman" w:cs="Times New Roman"/>
            <w:b/>
            <w:noProof/>
            <w:sz w:val="20"/>
            <w:szCs w:val="20"/>
          </w:rPr>
          <w:t>c.</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Flora cultivada</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_Toc55166099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54</w:t>
        </w:r>
        <w:r w:rsidR="00076833" w:rsidRPr="00076833">
          <w:rPr>
            <w:rFonts w:ascii="Times New Roman" w:hAnsi="Times New Roman" w:cs="Times New Roman"/>
            <w:noProof/>
            <w:webHidden/>
            <w:sz w:val="20"/>
            <w:szCs w:val="20"/>
          </w:rPr>
          <w:fldChar w:fldCharType="end"/>
        </w:r>
      </w:hyperlink>
    </w:p>
    <w:p w14:paraId="5BF3718E" w14:textId="77777777" w:rsidR="00076833" w:rsidRPr="00076833" w:rsidRDefault="007C6276" w:rsidP="00076833">
      <w:pPr>
        <w:pStyle w:val="TDC3"/>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100" w:history="1">
        <w:r w:rsidR="00076833" w:rsidRPr="00076833">
          <w:rPr>
            <w:rStyle w:val="Hipervnculo"/>
            <w:rFonts w:ascii="Times New Roman" w:hAnsi="Times New Roman" w:cs="Times New Roman"/>
            <w:b/>
            <w:noProof/>
            <w:sz w:val="20"/>
            <w:szCs w:val="20"/>
          </w:rPr>
          <w:t>d.</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Fauna</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_Toc55166100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54</w:t>
        </w:r>
        <w:r w:rsidR="00076833" w:rsidRPr="00076833">
          <w:rPr>
            <w:rFonts w:ascii="Times New Roman" w:hAnsi="Times New Roman" w:cs="Times New Roman"/>
            <w:noProof/>
            <w:webHidden/>
            <w:sz w:val="20"/>
            <w:szCs w:val="20"/>
          </w:rPr>
          <w:fldChar w:fldCharType="end"/>
        </w:r>
      </w:hyperlink>
    </w:p>
    <w:p w14:paraId="255848BA"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101" w:history="1">
        <w:r w:rsidR="00076833" w:rsidRPr="00076833">
          <w:rPr>
            <w:rStyle w:val="Hipervnculo"/>
            <w:rFonts w:ascii="Times New Roman" w:hAnsi="Times New Roman" w:cs="Times New Roman"/>
            <w:b/>
            <w:noProof/>
            <w:sz w:val="20"/>
            <w:szCs w:val="20"/>
          </w:rPr>
          <w:t>7.4.</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CONDICIONES DEMOGRÁFICAS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_Toc55166101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56</w:t>
        </w:r>
        <w:r w:rsidR="00076833" w:rsidRPr="00076833">
          <w:rPr>
            <w:rFonts w:ascii="Times New Roman" w:hAnsi="Times New Roman" w:cs="Times New Roman"/>
            <w:noProof/>
            <w:webHidden/>
            <w:sz w:val="20"/>
            <w:szCs w:val="20"/>
          </w:rPr>
          <w:fldChar w:fldCharType="end"/>
        </w:r>
      </w:hyperlink>
    </w:p>
    <w:p w14:paraId="46EACFE0"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102" w:history="1">
        <w:r w:rsidR="00076833" w:rsidRPr="00076833">
          <w:rPr>
            <w:rStyle w:val="Hipervnculo"/>
            <w:rFonts w:ascii="Times New Roman" w:hAnsi="Times New Roman" w:cs="Times New Roman"/>
            <w:b/>
            <w:noProof/>
            <w:sz w:val="20"/>
            <w:szCs w:val="20"/>
          </w:rPr>
          <w:t>7.4.1.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Evolución Demográfica</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_Toc55166102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56</w:t>
        </w:r>
        <w:r w:rsidR="00076833" w:rsidRPr="00076833">
          <w:rPr>
            <w:rFonts w:ascii="Times New Roman" w:hAnsi="Times New Roman" w:cs="Times New Roman"/>
            <w:noProof/>
            <w:webHidden/>
            <w:sz w:val="20"/>
            <w:szCs w:val="20"/>
          </w:rPr>
          <w:fldChar w:fldCharType="end"/>
        </w:r>
      </w:hyperlink>
    </w:p>
    <w:p w14:paraId="3935A914"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103" w:history="1">
        <w:r w:rsidR="00076833" w:rsidRPr="00076833">
          <w:rPr>
            <w:rStyle w:val="Hipervnculo"/>
            <w:rFonts w:ascii="Times New Roman" w:hAnsi="Times New Roman" w:cs="Times New Roman"/>
            <w:b/>
            <w:noProof/>
            <w:sz w:val="20"/>
            <w:szCs w:val="20"/>
          </w:rPr>
          <w:t>7.5.</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CARACTERÍSTICAS SOCIOECONÓMICAS DEL DISTRITO DE CURA MORI</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_Toc55166103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59</w:t>
        </w:r>
        <w:r w:rsidR="00076833" w:rsidRPr="00076833">
          <w:rPr>
            <w:rFonts w:ascii="Times New Roman" w:hAnsi="Times New Roman" w:cs="Times New Roman"/>
            <w:noProof/>
            <w:webHidden/>
            <w:sz w:val="20"/>
            <w:szCs w:val="20"/>
          </w:rPr>
          <w:fldChar w:fldCharType="end"/>
        </w:r>
      </w:hyperlink>
    </w:p>
    <w:p w14:paraId="5AA442E6"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104" w:history="1">
        <w:r w:rsidR="00076833" w:rsidRPr="00076833">
          <w:rPr>
            <w:rStyle w:val="Hipervnculo"/>
            <w:rFonts w:ascii="Times New Roman" w:hAnsi="Times New Roman" w:cs="Times New Roman"/>
            <w:b/>
            <w:noProof/>
            <w:sz w:val="20"/>
            <w:szCs w:val="20"/>
          </w:rPr>
          <w:t>7.5.1.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Actividades Económicas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_Toc55166104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59</w:t>
        </w:r>
        <w:r w:rsidR="00076833" w:rsidRPr="00076833">
          <w:rPr>
            <w:rFonts w:ascii="Times New Roman" w:hAnsi="Times New Roman" w:cs="Times New Roman"/>
            <w:noProof/>
            <w:webHidden/>
            <w:sz w:val="20"/>
            <w:szCs w:val="20"/>
          </w:rPr>
          <w:fldChar w:fldCharType="end"/>
        </w:r>
      </w:hyperlink>
    </w:p>
    <w:p w14:paraId="6AA75B34" w14:textId="77777777" w:rsidR="00076833" w:rsidRPr="00076833" w:rsidRDefault="007C6276" w:rsidP="00076833">
      <w:pPr>
        <w:pStyle w:val="TDC1"/>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105" w:history="1">
        <w:r w:rsidR="00076833" w:rsidRPr="00076833">
          <w:rPr>
            <w:rStyle w:val="Hipervnculo"/>
            <w:rFonts w:ascii="Times New Roman" w:eastAsia="Calibri" w:hAnsi="Times New Roman" w:cs="Times New Roman"/>
            <w:b/>
            <w:noProof/>
            <w:sz w:val="20"/>
            <w:szCs w:val="20"/>
          </w:rPr>
          <w:t>VIII.</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eastAsia="Calibri" w:hAnsi="Times New Roman" w:cs="Times New Roman"/>
            <w:b/>
            <w:noProof/>
            <w:sz w:val="20"/>
            <w:szCs w:val="20"/>
          </w:rPr>
          <w:t>IDENTIFICACIÓN Y EVALUACIÓN DE IMPACTOS AMBIENTALES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_Toc55166105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67</w:t>
        </w:r>
        <w:r w:rsidR="00076833" w:rsidRPr="00076833">
          <w:rPr>
            <w:rFonts w:ascii="Times New Roman" w:hAnsi="Times New Roman" w:cs="Times New Roman"/>
            <w:noProof/>
            <w:webHidden/>
            <w:sz w:val="20"/>
            <w:szCs w:val="20"/>
          </w:rPr>
          <w:fldChar w:fldCharType="end"/>
        </w:r>
      </w:hyperlink>
    </w:p>
    <w:p w14:paraId="3162B814"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106" w:history="1">
        <w:r w:rsidR="00076833" w:rsidRPr="00076833">
          <w:rPr>
            <w:rStyle w:val="Hipervnculo"/>
            <w:rFonts w:ascii="Times New Roman" w:hAnsi="Times New Roman" w:cs="Times New Roman"/>
            <w:b/>
            <w:noProof/>
            <w:sz w:val="20"/>
            <w:szCs w:val="20"/>
          </w:rPr>
          <w:t>8.1.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IDENTIFICACIÓN DE ACTIVIDADES DEL PROYECTO CON POTENCIAL DE CAUSAR IMPACTO.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_Toc55166106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67</w:t>
        </w:r>
        <w:r w:rsidR="00076833" w:rsidRPr="00076833">
          <w:rPr>
            <w:rFonts w:ascii="Times New Roman" w:hAnsi="Times New Roman" w:cs="Times New Roman"/>
            <w:noProof/>
            <w:webHidden/>
            <w:sz w:val="20"/>
            <w:szCs w:val="20"/>
          </w:rPr>
          <w:fldChar w:fldCharType="end"/>
        </w:r>
      </w:hyperlink>
    </w:p>
    <w:p w14:paraId="333C971B"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107" w:history="1">
        <w:r w:rsidR="00076833" w:rsidRPr="00076833">
          <w:rPr>
            <w:rStyle w:val="Hipervnculo"/>
            <w:rFonts w:ascii="Times New Roman" w:hAnsi="Times New Roman" w:cs="Times New Roman"/>
            <w:b/>
            <w:noProof/>
            <w:sz w:val="20"/>
            <w:szCs w:val="20"/>
          </w:rPr>
          <w:t>8.2.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IDENTIFICACIÓN DE LOS COMPONENTES AMBIENTALES DEL ENTORNO SUSCEPTIBLES DE RECIBIR IMPACTOS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_Toc55166107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69</w:t>
        </w:r>
        <w:r w:rsidR="00076833" w:rsidRPr="00076833">
          <w:rPr>
            <w:rFonts w:ascii="Times New Roman" w:hAnsi="Times New Roman" w:cs="Times New Roman"/>
            <w:noProof/>
            <w:webHidden/>
            <w:sz w:val="20"/>
            <w:szCs w:val="20"/>
          </w:rPr>
          <w:fldChar w:fldCharType="end"/>
        </w:r>
      </w:hyperlink>
    </w:p>
    <w:p w14:paraId="367DB75B"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108" w:history="1">
        <w:r w:rsidR="00076833" w:rsidRPr="00076833">
          <w:rPr>
            <w:rStyle w:val="Hipervnculo"/>
            <w:rFonts w:ascii="Times New Roman" w:hAnsi="Times New Roman" w:cs="Times New Roman"/>
            <w:b/>
            <w:noProof/>
            <w:sz w:val="20"/>
            <w:szCs w:val="20"/>
          </w:rPr>
          <w:t>8.3.</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IDENTIFICACIÓN DE IMPACTOS AMBIENTALES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_Toc55166108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70</w:t>
        </w:r>
        <w:r w:rsidR="00076833" w:rsidRPr="00076833">
          <w:rPr>
            <w:rFonts w:ascii="Times New Roman" w:hAnsi="Times New Roman" w:cs="Times New Roman"/>
            <w:noProof/>
            <w:webHidden/>
            <w:sz w:val="20"/>
            <w:szCs w:val="20"/>
          </w:rPr>
          <w:fldChar w:fldCharType="end"/>
        </w:r>
      </w:hyperlink>
    </w:p>
    <w:p w14:paraId="0FF00204"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109" w:history="1">
        <w:r w:rsidR="00076833" w:rsidRPr="00076833">
          <w:rPr>
            <w:rStyle w:val="Hipervnculo"/>
            <w:rFonts w:ascii="Times New Roman" w:hAnsi="Times New Roman" w:cs="Times New Roman"/>
            <w:b/>
            <w:noProof/>
            <w:sz w:val="20"/>
            <w:szCs w:val="20"/>
          </w:rPr>
          <w:t>8.4.</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EVALUACIÓN DE IMPACTO AMBIENTAL.</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_Toc55166109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75</w:t>
        </w:r>
        <w:r w:rsidR="00076833" w:rsidRPr="00076833">
          <w:rPr>
            <w:rFonts w:ascii="Times New Roman" w:hAnsi="Times New Roman" w:cs="Times New Roman"/>
            <w:noProof/>
            <w:webHidden/>
            <w:sz w:val="20"/>
            <w:szCs w:val="20"/>
          </w:rPr>
          <w:fldChar w:fldCharType="end"/>
        </w:r>
      </w:hyperlink>
    </w:p>
    <w:p w14:paraId="058A12C5" w14:textId="77777777" w:rsidR="00076833" w:rsidRPr="00076833" w:rsidRDefault="007C6276" w:rsidP="00076833">
      <w:pPr>
        <w:pStyle w:val="TDC1"/>
        <w:tabs>
          <w:tab w:val="left" w:pos="660"/>
          <w:tab w:val="right" w:leader="dot" w:pos="8778"/>
        </w:tabs>
        <w:spacing w:line="276" w:lineRule="auto"/>
        <w:rPr>
          <w:rFonts w:ascii="Times New Roman" w:eastAsiaTheme="minorEastAsia" w:hAnsi="Times New Roman" w:cs="Times New Roman"/>
          <w:noProof/>
          <w:sz w:val="20"/>
          <w:szCs w:val="20"/>
          <w:lang w:eastAsia="es-PE"/>
        </w:rPr>
      </w:pPr>
      <w:hyperlink w:anchor="_Toc55166110" w:history="1">
        <w:r w:rsidR="00076833" w:rsidRPr="00076833">
          <w:rPr>
            <w:rStyle w:val="Hipervnculo"/>
            <w:rFonts w:ascii="Times New Roman" w:eastAsia="Calibri" w:hAnsi="Times New Roman" w:cs="Times New Roman"/>
            <w:b/>
            <w:noProof/>
            <w:sz w:val="20"/>
            <w:szCs w:val="20"/>
          </w:rPr>
          <w:t>IX.</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eastAsia="Calibri" w:hAnsi="Times New Roman" w:cs="Times New Roman"/>
            <w:b/>
            <w:noProof/>
            <w:sz w:val="20"/>
            <w:szCs w:val="20"/>
          </w:rPr>
          <w:t>PLAN DE MANEJO AMBIENTAL</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_Toc55166110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86</w:t>
        </w:r>
        <w:r w:rsidR="00076833" w:rsidRPr="00076833">
          <w:rPr>
            <w:rFonts w:ascii="Times New Roman" w:hAnsi="Times New Roman" w:cs="Times New Roman"/>
            <w:noProof/>
            <w:webHidden/>
            <w:sz w:val="20"/>
            <w:szCs w:val="20"/>
          </w:rPr>
          <w:fldChar w:fldCharType="end"/>
        </w:r>
      </w:hyperlink>
    </w:p>
    <w:p w14:paraId="1CFED5B4"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111" w:history="1">
        <w:r w:rsidR="00076833" w:rsidRPr="00076833">
          <w:rPr>
            <w:rStyle w:val="Hipervnculo"/>
            <w:rFonts w:ascii="Times New Roman" w:hAnsi="Times New Roman" w:cs="Times New Roman"/>
            <w:b/>
            <w:noProof/>
            <w:sz w:val="20"/>
            <w:szCs w:val="20"/>
          </w:rPr>
          <w:t>9.1.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GENERALIDADES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_Toc55166111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86</w:t>
        </w:r>
        <w:r w:rsidR="00076833" w:rsidRPr="00076833">
          <w:rPr>
            <w:rFonts w:ascii="Times New Roman" w:hAnsi="Times New Roman" w:cs="Times New Roman"/>
            <w:noProof/>
            <w:webHidden/>
            <w:sz w:val="20"/>
            <w:szCs w:val="20"/>
          </w:rPr>
          <w:fldChar w:fldCharType="end"/>
        </w:r>
      </w:hyperlink>
    </w:p>
    <w:p w14:paraId="77590E76"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112" w:history="1">
        <w:r w:rsidR="00076833" w:rsidRPr="00076833">
          <w:rPr>
            <w:rStyle w:val="Hipervnculo"/>
            <w:rFonts w:ascii="Times New Roman" w:hAnsi="Times New Roman" w:cs="Times New Roman"/>
            <w:b/>
            <w:noProof/>
            <w:sz w:val="20"/>
            <w:szCs w:val="20"/>
          </w:rPr>
          <w:t>9.2.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OBJETIVOS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_Toc55166112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86</w:t>
        </w:r>
        <w:r w:rsidR="00076833" w:rsidRPr="00076833">
          <w:rPr>
            <w:rFonts w:ascii="Times New Roman" w:hAnsi="Times New Roman" w:cs="Times New Roman"/>
            <w:noProof/>
            <w:webHidden/>
            <w:sz w:val="20"/>
            <w:szCs w:val="20"/>
          </w:rPr>
          <w:fldChar w:fldCharType="end"/>
        </w:r>
      </w:hyperlink>
    </w:p>
    <w:p w14:paraId="2E8CCE49"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113" w:history="1">
        <w:r w:rsidR="00076833" w:rsidRPr="00076833">
          <w:rPr>
            <w:rStyle w:val="Hipervnculo"/>
            <w:rFonts w:ascii="Times New Roman" w:hAnsi="Times New Roman" w:cs="Times New Roman"/>
            <w:b/>
            <w:noProof/>
            <w:sz w:val="20"/>
            <w:szCs w:val="20"/>
          </w:rPr>
          <w:t>9.3.</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MEDIDAS DE PREVENCIÓN, CONTROL Y/O MITIGACIÓN</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_Toc55166113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86</w:t>
        </w:r>
        <w:r w:rsidR="00076833" w:rsidRPr="00076833">
          <w:rPr>
            <w:rFonts w:ascii="Times New Roman" w:hAnsi="Times New Roman" w:cs="Times New Roman"/>
            <w:noProof/>
            <w:webHidden/>
            <w:sz w:val="20"/>
            <w:szCs w:val="20"/>
          </w:rPr>
          <w:fldChar w:fldCharType="end"/>
        </w:r>
      </w:hyperlink>
    </w:p>
    <w:p w14:paraId="6AD2A574" w14:textId="77777777" w:rsidR="00076833" w:rsidRPr="00076833" w:rsidRDefault="007C6276" w:rsidP="00076833">
      <w:pPr>
        <w:pStyle w:val="TDC2"/>
        <w:tabs>
          <w:tab w:val="left" w:pos="880"/>
          <w:tab w:val="right" w:leader="dot" w:pos="8778"/>
        </w:tabs>
        <w:spacing w:line="276" w:lineRule="auto"/>
        <w:rPr>
          <w:rFonts w:ascii="Times New Roman" w:eastAsiaTheme="minorEastAsia" w:hAnsi="Times New Roman" w:cs="Times New Roman"/>
          <w:noProof/>
          <w:sz w:val="20"/>
          <w:szCs w:val="20"/>
          <w:lang w:eastAsia="es-PE"/>
        </w:rPr>
      </w:pPr>
      <w:hyperlink w:anchor="_Toc55166114" w:history="1">
        <w:r w:rsidR="00076833" w:rsidRPr="00076833">
          <w:rPr>
            <w:rStyle w:val="Hipervnculo"/>
            <w:rFonts w:ascii="Times New Roman" w:hAnsi="Times New Roman" w:cs="Times New Roman"/>
            <w:b/>
            <w:noProof/>
            <w:sz w:val="20"/>
            <w:szCs w:val="20"/>
          </w:rPr>
          <w:t>9.4.</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PROGRAMAS COMPLEMENTARIOS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_Toc55166114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97</w:t>
        </w:r>
        <w:r w:rsidR="00076833" w:rsidRPr="00076833">
          <w:rPr>
            <w:rFonts w:ascii="Times New Roman" w:hAnsi="Times New Roman" w:cs="Times New Roman"/>
            <w:noProof/>
            <w:webHidden/>
            <w:sz w:val="20"/>
            <w:szCs w:val="20"/>
          </w:rPr>
          <w:fldChar w:fldCharType="end"/>
        </w:r>
      </w:hyperlink>
    </w:p>
    <w:p w14:paraId="2E22324D"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115" w:history="1">
        <w:r w:rsidR="00076833" w:rsidRPr="00076833">
          <w:rPr>
            <w:rStyle w:val="Hipervnculo"/>
            <w:rFonts w:ascii="Times New Roman" w:hAnsi="Times New Roman" w:cs="Times New Roman"/>
            <w:b/>
            <w:noProof/>
            <w:sz w:val="20"/>
            <w:szCs w:val="20"/>
          </w:rPr>
          <w:t>9.4.1.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Plan de contingencia</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_Toc55166115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97</w:t>
        </w:r>
        <w:r w:rsidR="00076833" w:rsidRPr="00076833">
          <w:rPr>
            <w:rFonts w:ascii="Times New Roman" w:hAnsi="Times New Roman" w:cs="Times New Roman"/>
            <w:noProof/>
            <w:webHidden/>
            <w:sz w:val="20"/>
            <w:szCs w:val="20"/>
          </w:rPr>
          <w:fldChar w:fldCharType="end"/>
        </w:r>
      </w:hyperlink>
    </w:p>
    <w:p w14:paraId="70F081D2" w14:textId="77777777" w:rsidR="00076833" w:rsidRPr="00076833" w:rsidRDefault="007C6276" w:rsidP="00076833">
      <w:pPr>
        <w:pStyle w:val="TDC4"/>
        <w:tabs>
          <w:tab w:val="left" w:pos="1760"/>
          <w:tab w:val="right" w:leader="dot" w:pos="8778"/>
        </w:tabs>
        <w:spacing w:line="276" w:lineRule="auto"/>
        <w:rPr>
          <w:rFonts w:ascii="Times New Roman" w:eastAsiaTheme="minorEastAsia" w:hAnsi="Times New Roman" w:cs="Times New Roman"/>
          <w:noProof/>
          <w:sz w:val="20"/>
          <w:szCs w:val="20"/>
          <w:lang w:eastAsia="es-PE"/>
        </w:rPr>
      </w:pPr>
      <w:hyperlink w:anchor="_Toc55166116" w:history="1">
        <w:r w:rsidR="00076833" w:rsidRPr="00076833">
          <w:rPr>
            <w:rStyle w:val="Hipervnculo"/>
            <w:rFonts w:ascii="Times New Roman" w:hAnsi="Times New Roman" w:cs="Times New Roman"/>
            <w:b/>
            <w:noProof/>
            <w:sz w:val="20"/>
            <w:szCs w:val="20"/>
          </w:rPr>
          <w:t>9.4.1.1.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Accidente De Trabajo: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_Toc55166116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97</w:t>
        </w:r>
        <w:r w:rsidR="00076833" w:rsidRPr="00076833">
          <w:rPr>
            <w:rFonts w:ascii="Times New Roman" w:hAnsi="Times New Roman" w:cs="Times New Roman"/>
            <w:noProof/>
            <w:webHidden/>
            <w:sz w:val="20"/>
            <w:szCs w:val="20"/>
          </w:rPr>
          <w:fldChar w:fldCharType="end"/>
        </w:r>
      </w:hyperlink>
    </w:p>
    <w:p w14:paraId="55B14AED" w14:textId="77777777" w:rsidR="00076833" w:rsidRPr="00076833" w:rsidRDefault="007C6276" w:rsidP="00076833">
      <w:pPr>
        <w:pStyle w:val="TDC4"/>
        <w:tabs>
          <w:tab w:val="left" w:pos="1760"/>
          <w:tab w:val="right" w:leader="dot" w:pos="8778"/>
        </w:tabs>
        <w:spacing w:line="276" w:lineRule="auto"/>
        <w:rPr>
          <w:rFonts w:ascii="Times New Roman" w:eastAsiaTheme="minorEastAsia" w:hAnsi="Times New Roman" w:cs="Times New Roman"/>
          <w:noProof/>
          <w:sz w:val="20"/>
          <w:szCs w:val="20"/>
          <w:lang w:eastAsia="es-PE"/>
        </w:rPr>
      </w:pPr>
      <w:hyperlink w:anchor="_Toc55166117" w:history="1">
        <w:r w:rsidR="00076833" w:rsidRPr="00076833">
          <w:rPr>
            <w:rStyle w:val="Hipervnculo"/>
            <w:rFonts w:ascii="Times New Roman" w:hAnsi="Times New Roman" w:cs="Times New Roman"/>
            <w:b/>
            <w:noProof/>
            <w:sz w:val="20"/>
            <w:szCs w:val="20"/>
          </w:rPr>
          <w:t>9.4.1.2.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conclusiones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_Toc55166117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107</w:t>
        </w:r>
        <w:r w:rsidR="00076833" w:rsidRPr="00076833">
          <w:rPr>
            <w:rFonts w:ascii="Times New Roman" w:hAnsi="Times New Roman" w:cs="Times New Roman"/>
            <w:noProof/>
            <w:webHidden/>
            <w:sz w:val="20"/>
            <w:szCs w:val="20"/>
          </w:rPr>
          <w:fldChar w:fldCharType="end"/>
        </w:r>
      </w:hyperlink>
    </w:p>
    <w:p w14:paraId="0D9446D5"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118" w:history="1">
        <w:r w:rsidR="00076833" w:rsidRPr="00076833">
          <w:rPr>
            <w:rStyle w:val="Hipervnculo"/>
            <w:rFonts w:ascii="Times New Roman" w:hAnsi="Times New Roman" w:cs="Times New Roman"/>
            <w:b/>
            <w:noProof/>
            <w:sz w:val="20"/>
            <w:szCs w:val="20"/>
          </w:rPr>
          <w:t>9.4.2.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Manejo de residuos sólidos No Peligrosos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_Toc55166118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108</w:t>
        </w:r>
        <w:r w:rsidR="00076833" w:rsidRPr="00076833">
          <w:rPr>
            <w:rFonts w:ascii="Times New Roman" w:hAnsi="Times New Roman" w:cs="Times New Roman"/>
            <w:noProof/>
            <w:webHidden/>
            <w:sz w:val="20"/>
            <w:szCs w:val="20"/>
          </w:rPr>
          <w:fldChar w:fldCharType="end"/>
        </w:r>
      </w:hyperlink>
    </w:p>
    <w:p w14:paraId="0C6E1FF7"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119" w:history="1">
        <w:r w:rsidR="00076833" w:rsidRPr="00076833">
          <w:rPr>
            <w:rStyle w:val="Hipervnculo"/>
            <w:rFonts w:ascii="Times New Roman" w:hAnsi="Times New Roman" w:cs="Times New Roman"/>
            <w:b/>
            <w:noProof/>
            <w:sz w:val="20"/>
            <w:szCs w:val="20"/>
          </w:rPr>
          <w:t>9.4.3.</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Manejo de residuos sólidos Peligrosos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_Toc55166119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111</w:t>
        </w:r>
        <w:r w:rsidR="00076833" w:rsidRPr="00076833">
          <w:rPr>
            <w:rFonts w:ascii="Times New Roman" w:hAnsi="Times New Roman" w:cs="Times New Roman"/>
            <w:noProof/>
            <w:webHidden/>
            <w:sz w:val="20"/>
            <w:szCs w:val="20"/>
          </w:rPr>
          <w:fldChar w:fldCharType="end"/>
        </w:r>
      </w:hyperlink>
    </w:p>
    <w:p w14:paraId="77CCFE40"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120" w:history="1">
        <w:r w:rsidR="00076833" w:rsidRPr="00076833">
          <w:rPr>
            <w:rStyle w:val="Hipervnculo"/>
            <w:rFonts w:ascii="Times New Roman" w:hAnsi="Times New Roman" w:cs="Times New Roman"/>
            <w:b/>
            <w:noProof/>
            <w:sz w:val="20"/>
            <w:szCs w:val="20"/>
          </w:rPr>
          <w:t>9.4.4.</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Programa de prevención y seguridad</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_Toc55166120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118</w:t>
        </w:r>
        <w:r w:rsidR="00076833" w:rsidRPr="00076833">
          <w:rPr>
            <w:rFonts w:ascii="Times New Roman" w:hAnsi="Times New Roman" w:cs="Times New Roman"/>
            <w:noProof/>
            <w:webHidden/>
            <w:sz w:val="20"/>
            <w:szCs w:val="20"/>
          </w:rPr>
          <w:fldChar w:fldCharType="end"/>
        </w:r>
      </w:hyperlink>
    </w:p>
    <w:p w14:paraId="0E42CDF2"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121" w:history="1">
        <w:r w:rsidR="00076833" w:rsidRPr="00076833">
          <w:rPr>
            <w:rStyle w:val="Hipervnculo"/>
            <w:rFonts w:ascii="Times New Roman" w:hAnsi="Times New Roman" w:cs="Times New Roman"/>
            <w:b/>
            <w:noProof/>
            <w:sz w:val="20"/>
            <w:szCs w:val="20"/>
          </w:rPr>
          <w:t>9.4.5.</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Programa de señalización y seguridad ambiental</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_Toc55166121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119</w:t>
        </w:r>
        <w:r w:rsidR="00076833" w:rsidRPr="00076833">
          <w:rPr>
            <w:rFonts w:ascii="Times New Roman" w:hAnsi="Times New Roman" w:cs="Times New Roman"/>
            <w:noProof/>
            <w:webHidden/>
            <w:sz w:val="20"/>
            <w:szCs w:val="20"/>
          </w:rPr>
          <w:fldChar w:fldCharType="end"/>
        </w:r>
      </w:hyperlink>
    </w:p>
    <w:p w14:paraId="33E37795"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122" w:history="1">
        <w:r w:rsidR="00076833" w:rsidRPr="00076833">
          <w:rPr>
            <w:rStyle w:val="Hipervnculo"/>
            <w:rFonts w:ascii="Times New Roman" w:hAnsi="Times New Roman" w:cs="Times New Roman"/>
            <w:b/>
            <w:noProof/>
            <w:sz w:val="20"/>
            <w:szCs w:val="20"/>
          </w:rPr>
          <w:t>9.4.6.</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Programa de Relaciones Comunitarias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_Toc55166122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120</w:t>
        </w:r>
        <w:r w:rsidR="00076833" w:rsidRPr="00076833">
          <w:rPr>
            <w:rFonts w:ascii="Times New Roman" w:hAnsi="Times New Roman" w:cs="Times New Roman"/>
            <w:noProof/>
            <w:webHidden/>
            <w:sz w:val="20"/>
            <w:szCs w:val="20"/>
          </w:rPr>
          <w:fldChar w:fldCharType="end"/>
        </w:r>
      </w:hyperlink>
    </w:p>
    <w:p w14:paraId="386F7196" w14:textId="77777777" w:rsidR="00076833" w:rsidRPr="00076833" w:rsidRDefault="007C6276" w:rsidP="00076833">
      <w:pPr>
        <w:pStyle w:val="TDC4"/>
        <w:tabs>
          <w:tab w:val="left" w:pos="1760"/>
          <w:tab w:val="right" w:leader="dot" w:pos="8778"/>
        </w:tabs>
        <w:spacing w:line="276" w:lineRule="auto"/>
        <w:rPr>
          <w:rFonts w:ascii="Times New Roman" w:eastAsiaTheme="minorEastAsia" w:hAnsi="Times New Roman" w:cs="Times New Roman"/>
          <w:noProof/>
          <w:sz w:val="20"/>
          <w:szCs w:val="20"/>
          <w:lang w:eastAsia="es-PE"/>
        </w:rPr>
      </w:pPr>
      <w:hyperlink w:anchor="_Toc55166123" w:history="1">
        <w:r w:rsidR="00076833" w:rsidRPr="00076833">
          <w:rPr>
            <w:rStyle w:val="Hipervnculo"/>
            <w:rFonts w:ascii="Times New Roman" w:hAnsi="Times New Roman" w:cs="Times New Roman"/>
            <w:b/>
            <w:noProof/>
            <w:sz w:val="20"/>
            <w:szCs w:val="20"/>
          </w:rPr>
          <w:t>9.4.6.1.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Posibles escenarios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_Toc55166123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120</w:t>
        </w:r>
        <w:r w:rsidR="00076833" w:rsidRPr="00076833">
          <w:rPr>
            <w:rFonts w:ascii="Times New Roman" w:hAnsi="Times New Roman" w:cs="Times New Roman"/>
            <w:noProof/>
            <w:webHidden/>
            <w:sz w:val="20"/>
            <w:szCs w:val="20"/>
          </w:rPr>
          <w:fldChar w:fldCharType="end"/>
        </w:r>
      </w:hyperlink>
    </w:p>
    <w:p w14:paraId="266554E5" w14:textId="77777777" w:rsidR="00076833" w:rsidRPr="00076833" w:rsidRDefault="007C6276" w:rsidP="00076833">
      <w:pPr>
        <w:pStyle w:val="TDC4"/>
        <w:tabs>
          <w:tab w:val="left" w:pos="1760"/>
          <w:tab w:val="right" w:leader="dot" w:pos="8778"/>
        </w:tabs>
        <w:spacing w:line="276" w:lineRule="auto"/>
        <w:rPr>
          <w:rFonts w:ascii="Times New Roman" w:eastAsiaTheme="minorEastAsia" w:hAnsi="Times New Roman" w:cs="Times New Roman"/>
          <w:noProof/>
          <w:sz w:val="20"/>
          <w:szCs w:val="20"/>
          <w:lang w:eastAsia="es-PE"/>
        </w:rPr>
      </w:pPr>
      <w:hyperlink w:anchor="_Toc55166124" w:history="1">
        <w:r w:rsidR="00076833" w:rsidRPr="00076833">
          <w:rPr>
            <w:rStyle w:val="Hipervnculo"/>
            <w:rFonts w:ascii="Times New Roman" w:hAnsi="Times New Roman" w:cs="Times New Roman"/>
            <w:b/>
            <w:noProof/>
            <w:sz w:val="20"/>
            <w:szCs w:val="20"/>
          </w:rPr>
          <w:t>9.4.6.2.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Las Estrategias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_Toc55166124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121</w:t>
        </w:r>
        <w:r w:rsidR="00076833" w:rsidRPr="00076833">
          <w:rPr>
            <w:rFonts w:ascii="Times New Roman" w:hAnsi="Times New Roman" w:cs="Times New Roman"/>
            <w:noProof/>
            <w:webHidden/>
            <w:sz w:val="20"/>
            <w:szCs w:val="20"/>
          </w:rPr>
          <w:fldChar w:fldCharType="end"/>
        </w:r>
      </w:hyperlink>
    </w:p>
    <w:p w14:paraId="1876A106" w14:textId="77777777" w:rsidR="00076833" w:rsidRPr="00076833" w:rsidRDefault="007C6276" w:rsidP="00076833">
      <w:pPr>
        <w:pStyle w:val="TDC1"/>
        <w:tabs>
          <w:tab w:val="left" w:pos="440"/>
          <w:tab w:val="right" w:leader="dot" w:pos="8778"/>
        </w:tabs>
        <w:spacing w:line="276" w:lineRule="auto"/>
        <w:rPr>
          <w:rFonts w:ascii="Times New Roman" w:eastAsiaTheme="minorEastAsia" w:hAnsi="Times New Roman" w:cs="Times New Roman"/>
          <w:noProof/>
          <w:sz w:val="20"/>
          <w:szCs w:val="20"/>
          <w:lang w:eastAsia="es-PE"/>
        </w:rPr>
      </w:pPr>
      <w:hyperlink w:anchor="_Toc55166125" w:history="1">
        <w:r w:rsidR="00076833" w:rsidRPr="00076833">
          <w:rPr>
            <w:rStyle w:val="Hipervnculo"/>
            <w:rFonts w:ascii="Times New Roman" w:eastAsia="Calibri" w:hAnsi="Times New Roman" w:cs="Times New Roman"/>
            <w:b/>
            <w:noProof/>
            <w:sz w:val="20"/>
            <w:szCs w:val="20"/>
          </w:rPr>
          <w:t>X.</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eastAsia="Calibri" w:hAnsi="Times New Roman" w:cs="Times New Roman"/>
            <w:b/>
            <w:noProof/>
            <w:sz w:val="20"/>
            <w:szCs w:val="20"/>
          </w:rPr>
          <w:t>PROGRAMA DE PARTICIPACIÓN CIUDADANA</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_Toc55166125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124</w:t>
        </w:r>
        <w:r w:rsidR="00076833" w:rsidRPr="00076833">
          <w:rPr>
            <w:rFonts w:ascii="Times New Roman" w:hAnsi="Times New Roman" w:cs="Times New Roman"/>
            <w:noProof/>
            <w:webHidden/>
            <w:sz w:val="20"/>
            <w:szCs w:val="20"/>
          </w:rPr>
          <w:fldChar w:fldCharType="end"/>
        </w:r>
      </w:hyperlink>
    </w:p>
    <w:p w14:paraId="1A0C0FC4" w14:textId="77777777" w:rsidR="00076833" w:rsidRPr="00076833" w:rsidRDefault="007C6276" w:rsidP="00076833">
      <w:pPr>
        <w:pStyle w:val="TDC2"/>
        <w:tabs>
          <w:tab w:val="left" w:pos="1100"/>
          <w:tab w:val="right" w:leader="dot" w:pos="8778"/>
        </w:tabs>
        <w:spacing w:line="276" w:lineRule="auto"/>
        <w:rPr>
          <w:rFonts w:ascii="Times New Roman" w:eastAsiaTheme="minorEastAsia" w:hAnsi="Times New Roman" w:cs="Times New Roman"/>
          <w:noProof/>
          <w:sz w:val="20"/>
          <w:szCs w:val="20"/>
          <w:lang w:eastAsia="es-PE"/>
        </w:rPr>
      </w:pPr>
      <w:hyperlink w:anchor="_Toc55166126" w:history="1">
        <w:r w:rsidR="00076833" w:rsidRPr="00076833">
          <w:rPr>
            <w:rStyle w:val="Hipervnculo"/>
            <w:rFonts w:ascii="Times New Roman" w:hAnsi="Times New Roman" w:cs="Times New Roman"/>
            <w:b/>
            <w:noProof/>
            <w:sz w:val="20"/>
            <w:szCs w:val="20"/>
          </w:rPr>
          <w:t>10.1.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PARTICIPACIÓN CIUDADANA</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_Toc55166126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124</w:t>
        </w:r>
        <w:r w:rsidR="00076833" w:rsidRPr="00076833">
          <w:rPr>
            <w:rFonts w:ascii="Times New Roman" w:hAnsi="Times New Roman" w:cs="Times New Roman"/>
            <w:noProof/>
            <w:webHidden/>
            <w:sz w:val="20"/>
            <w:szCs w:val="20"/>
          </w:rPr>
          <w:fldChar w:fldCharType="end"/>
        </w:r>
      </w:hyperlink>
    </w:p>
    <w:p w14:paraId="5BC5889A"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127" w:history="1">
        <w:r w:rsidR="00076833" w:rsidRPr="00076833">
          <w:rPr>
            <w:rStyle w:val="Hipervnculo"/>
            <w:rFonts w:ascii="Times New Roman" w:hAnsi="Times New Roman" w:cs="Times New Roman"/>
            <w:b/>
            <w:noProof/>
            <w:sz w:val="20"/>
            <w:szCs w:val="20"/>
          </w:rPr>
          <w:t>10.1.1.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Objetivo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_Toc55166127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124</w:t>
        </w:r>
        <w:r w:rsidR="00076833" w:rsidRPr="00076833">
          <w:rPr>
            <w:rFonts w:ascii="Times New Roman" w:hAnsi="Times New Roman" w:cs="Times New Roman"/>
            <w:noProof/>
            <w:webHidden/>
            <w:sz w:val="20"/>
            <w:szCs w:val="20"/>
          </w:rPr>
          <w:fldChar w:fldCharType="end"/>
        </w:r>
      </w:hyperlink>
    </w:p>
    <w:p w14:paraId="441650D7"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128" w:history="1">
        <w:r w:rsidR="00076833" w:rsidRPr="00076833">
          <w:rPr>
            <w:rStyle w:val="Hipervnculo"/>
            <w:rFonts w:ascii="Times New Roman" w:hAnsi="Times New Roman" w:cs="Times New Roman"/>
            <w:b/>
            <w:noProof/>
            <w:sz w:val="20"/>
            <w:szCs w:val="20"/>
          </w:rPr>
          <w:t>10.1.2.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Mecanismos de Participación Ciudadana</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_Toc55166128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124</w:t>
        </w:r>
        <w:r w:rsidR="00076833" w:rsidRPr="00076833">
          <w:rPr>
            <w:rFonts w:ascii="Times New Roman" w:hAnsi="Times New Roman" w:cs="Times New Roman"/>
            <w:noProof/>
            <w:webHidden/>
            <w:sz w:val="20"/>
            <w:szCs w:val="20"/>
          </w:rPr>
          <w:fldChar w:fldCharType="end"/>
        </w:r>
      </w:hyperlink>
    </w:p>
    <w:p w14:paraId="27281A3B" w14:textId="77777777" w:rsidR="00076833" w:rsidRPr="00076833" w:rsidRDefault="007C6276" w:rsidP="00076833">
      <w:pPr>
        <w:pStyle w:val="TDC1"/>
        <w:tabs>
          <w:tab w:val="left" w:pos="660"/>
          <w:tab w:val="right" w:leader="dot" w:pos="8778"/>
        </w:tabs>
        <w:spacing w:line="276" w:lineRule="auto"/>
        <w:rPr>
          <w:rFonts w:ascii="Times New Roman" w:eastAsiaTheme="minorEastAsia" w:hAnsi="Times New Roman" w:cs="Times New Roman"/>
          <w:noProof/>
          <w:sz w:val="20"/>
          <w:szCs w:val="20"/>
          <w:lang w:eastAsia="es-PE"/>
        </w:rPr>
      </w:pPr>
      <w:hyperlink w:anchor="_Toc55166129" w:history="1">
        <w:r w:rsidR="00076833" w:rsidRPr="00076833">
          <w:rPr>
            <w:rStyle w:val="Hipervnculo"/>
            <w:rFonts w:ascii="Times New Roman" w:eastAsia="Calibri" w:hAnsi="Times New Roman" w:cs="Times New Roman"/>
            <w:b/>
            <w:noProof/>
            <w:sz w:val="20"/>
            <w:szCs w:val="20"/>
          </w:rPr>
          <w:t>XI.</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eastAsia="Calibri" w:hAnsi="Times New Roman" w:cs="Times New Roman"/>
            <w:b/>
            <w:noProof/>
            <w:sz w:val="20"/>
            <w:szCs w:val="20"/>
          </w:rPr>
          <w:t>PAN DE CIERRE Y SEGUIMIENTO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_Toc55166129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127</w:t>
        </w:r>
        <w:r w:rsidR="00076833" w:rsidRPr="00076833">
          <w:rPr>
            <w:rFonts w:ascii="Times New Roman" w:hAnsi="Times New Roman" w:cs="Times New Roman"/>
            <w:noProof/>
            <w:webHidden/>
            <w:sz w:val="20"/>
            <w:szCs w:val="20"/>
          </w:rPr>
          <w:fldChar w:fldCharType="end"/>
        </w:r>
      </w:hyperlink>
    </w:p>
    <w:p w14:paraId="4882FFE8" w14:textId="77777777" w:rsidR="00076833" w:rsidRPr="00076833" w:rsidRDefault="007C6276" w:rsidP="00076833">
      <w:pPr>
        <w:pStyle w:val="TDC2"/>
        <w:tabs>
          <w:tab w:val="left" w:pos="1100"/>
          <w:tab w:val="right" w:leader="dot" w:pos="8778"/>
        </w:tabs>
        <w:spacing w:line="276" w:lineRule="auto"/>
        <w:rPr>
          <w:rFonts w:ascii="Times New Roman" w:eastAsiaTheme="minorEastAsia" w:hAnsi="Times New Roman" w:cs="Times New Roman"/>
          <w:noProof/>
          <w:sz w:val="20"/>
          <w:szCs w:val="20"/>
          <w:lang w:eastAsia="es-PE"/>
        </w:rPr>
      </w:pPr>
      <w:hyperlink w:anchor="_Toc55166130" w:history="1">
        <w:r w:rsidR="00076833" w:rsidRPr="00076833">
          <w:rPr>
            <w:rStyle w:val="Hipervnculo"/>
            <w:rFonts w:ascii="Times New Roman" w:hAnsi="Times New Roman" w:cs="Times New Roman"/>
            <w:b/>
            <w:noProof/>
            <w:sz w:val="20"/>
            <w:szCs w:val="20"/>
          </w:rPr>
          <w:t>11.1.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PLAN DE CIERRE O ABANDONO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_Toc55166130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127</w:t>
        </w:r>
        <w:r w:rsidR="00076833" w:rsidRPr="00076833">
          <w:rPr>
            <w:rFonts w:ascii="Times New Roman" w:hAnsi="Times New Roman" w:cs="Times New Roman"/>
            <w:noProof/>
            <w:webHidden/>
            <w:sz w:val="20"/>
            <w:szCs w:val="20"/>
          </w:rPr>
          <w:fldChar w:fldCharType="end"/>
        </w:r>
      </w:hyperlink>
    </w:p>
    <w:p w14:paraId="64A04324"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131" w:history="1">
        <w:r w:rsidR="00076833" w:rsidRPr="00076833">
          <w:rPr>
            <w:rStyle w:val="Hipervnculo"/>
            <w:rFonts w:ascii="Times New Roman" w:hAnsi="Times New Roman" w:cs="Times New Roman"/>
            <w:b/>
            <w:noProof/>
            <w:sz w:val="20"/>
            <w:szCs w:val="20"/>
          </w:rPr>
          <w:t>11.1.1.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Generalidades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_Toc55166131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127</w:t>
        </w:r>
        <w:r w:rsidR="00076833" w:rsidRPr="00076833">
          <w:rPr>
            <w:rFonts w:ascii="Times New Roman" w:hAnsi="Times New Roman" w:cs="Times New Roman"/>
            <w:noProof/>
            <w:webHidden/>
            <w:sz w:val="20"/>
            <w:szCs w:val="20"/>
          </w:rPr>
          <w:fldChar w:fldCharType="end"/>
        </w:r>
      </w:hyperlink>
    </w:p>
    <w:p w14:paraId="733CB070"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132" w:history="1">
        <w:r w:rsidR="00076833" w:rsidRPr="00076833">
          <w:rPr>
            <w:rStyle w:val="Hipervnculo"/>
            <w:rFonts w:ascii="Times New Roman" w:hAnsi="Times New Roman" w:cs="Times New Roman"/>
            <w:b/>
            <w:noProof/>
            <w:sz w:val="20"/>
            <w:szCs w:val="20"/>
          </w:rPr>
          <w:t>11.1.2.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Objetivos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_Toc55166132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127</w:t>
        </w:r>
        <w:r w:rsidR="00076833" w:rsidRPr="00076833">
          <w:rPr>
            <w:rFonts w:ascii="Times New Roman" w:hAnsi="Times New Roman" w:cs="Times New Roman"/>
            <w:noProof/>
            <w:webHidden/>
            <w:sz w:val="20"/>
            <w:szCs w:val="20"/>
          </w:rPr>
          <w:fldChar w:fldCharType="end"/>
        </w:r>
      </w:hyperlink>
    </w:p>
    <w:p w14:paraId="7A49BC42" w14:textId="77777777" w:rsidR="00076833" w:rsidRPr="00076833" w:rsidRDefault="007C6276" w:rsidP="00076833">
      <w:pPr>
        <w:pStyle w:val="TDC4"/>
        <w:tabs>
          <w:tab w:val="left" w:pos="1760"/>
          <w:tab w:val="right" w:leader="dot" w:pos="8778"/>
        </w:tabs>
        <w:spacing w:line="276" w:lineRule="auto"/>
        <w:rPr>
          <w:rFonts w:ascii="Times New Roman" w:eastAsiaTheme="minorEastAsia" w:hAnsi="Times New Roman" w:cs="Times New Roman"/>
          <w:noProof/>
          <w:sz w:val="20"/>
          <w:szCs w:val="20"/>
          <w:lang w:eastAsia="es-PE"/>
        </w:rPr>
      </w:pPr>
      <w:hyperlink w:anchor="_Toc55166133" w:history="1">
        <w:r w:rsidR="00076833" w:rsidRPr="00076833">
          <w:rPr>
            <w:rStyle w:val="Hipervnculo"/>
            <w:rFonts w:ascii="Times New Roman" w:hAnsi="Times New Roman" w:cs="Times New Roman"/>
            <w:b/>
            <w:noProof/>
            <w:sz w:val="20"/>
            <w:szCs w:val="20"/>
          </w:rPr>
          <w:t>11.1.2.1.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Objetivo General</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_Toc55166133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127</w:t>
        </w:r>
        <w:r w:rsidR="00076833" w:rsidRPr="00076833">
          <w:rPr>
            <w:rFonts w:ascii="Times New Roman" w:hAnsi="Times New Roman" w:cs="Times New Roman"/>
            <w:noProof/>
            <w:webHidden/>
            <w:sz w:val="20"/>
            <w:szCs w:val="20"/>
          </w:rPr>
          <w:fldChar w:fldCharType="end"/>
        </w:r>
      </w:hyperlink>
    </w:p>
    <w:p w14:paraId="79C82EAD"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134" w:history="1">
        <w:r w:rsidR="00076833" w:rsidRPr="00076833">
          <w:rPr>
            <w:rStyle w:val="Hipervnculo"/>
            <w:rFonts w:ascii="Times New Roman" w:hAnsi="Times New Roman" w:cs="Times New Roman"/>
            <w:b/>
            <w:noProof/>
            <w:sz w:val="20"/>
            <w:szCs w:val="20"/>
          </w:rPr>
          <w:t>11.1.3.</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Medidas Generales Del Plan De Cierre</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_Toc55166134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127</w:t>
        </w:r>
        <w:r w:rsidR="00076833" w:rsidRPr="00076833">
          <w:rPr>
            <w:rFonts w:ascii="Times New Roman" w:hAnsi="Times New Roman" w:cs="Times New Roman"/>
            <w:noProof/>
            <w:webHidden/>
            <w:sz w:val="20"/>
            <w:szCs w:val="20"/>
          </w:rPr>
          <w:fldChar w:fldCharType="end"/>
        </w:r>
      </w:hyperlink>
    </w:p>
    <w:p w14:paraId="0FB3A90C"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135" w:history="1">
        <w:r w:rsidR="00076833" w:rsidRPr="00076833">
          <w:rPr>
            <w:rStyle w:val="Hipervnculo"/>
            <w:rFonts w:ascii="Times New Roman" w:hAnsi="Times New Roman" w:cs="Times New Roman"/>
            <w:b/>
            <w:noProof/>
            <w:sz w:val="20"/>
            <w:szCs w:val="20"/>
          </w:rPr>
          <w:t>11.1.4.</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Obligaciones En El Plan De Cierre</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_Toc55166135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128</w:t>
        </w:r>
        <w:r w:rsidR="00076833" w:rsidRPr="00076833">
          <w:rPr>
            <w:rFonts w:ascii="Times New Roman" w:hAnsi="Times New Roman" w:cs="Times New Roman"/>
            <w:noProof/>
            <w:webHidden/>
            <w:sz w:val="20"/>
            <w:szCs w:val="20"/>
          </w:rPr>
          <w:fldChar w:fldCharType="end"/>
        </w:r>
      </w:hyperlink>
    </w:p>
    <w:p w14:paraId="7A68F11F"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136" w:history="1">
        <w:r w:rsidR="00076833" w:rsidRPr="00076833">
          <w:rPr>
            <w:rStyle w:val="Hipervnculo"/>
            <w:rFonts w:ascii="Times New Roman" w:hAnsi="Times New Roman" w:cs="Times New Roman"/>
            <w:b/>
            <w:noProof/>
            <w:sz w:val="20"/>
            <w:szCs w:val="20"/>
          </w:rPr>
          <w:t>11.1.5.</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Acciones A Seguir</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_Toc55166136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129</w:t>
        </w:r>
        <w:r w:rsidR="00076833" w:rsidRPr="00076833">
          <w:rPr>
            <w:rFonts w:ascii="Times New Roman" w:hAnsi="Times New Roman" w:cs="Times New Roman"/>
            <w:noProof/>
            <w:webHidden/>
            <w:sz w:val="20"/>
            <w:szCs w:val="20"/>
          </w:rPr>
          <w:fldChar w:fldCharType="end"/>
        </w:r>
      </w:hyperlink>
    </w:p>
    <w:p w14:paraId="26F72235" w14:textId="77777777" w:rsidR="00076833" w:rsidRPr="00076833" w:rsidRDefault="007C6276" w:rsidP="00076833">
      <w:pPr>
        <w:pStyle w:val="TDC4"/>
        <w:tabs>
          <w:tab w:val="left" w:pos="1760"/>
          <w:tab w:val="right" w:leader="dot" w:pos="8778"/>
        </w:tabs>
        <w:spacing w:line="276" w:lineRule="auto"/>
        <w:rPr>
          <w:rFonts w:ascii="Times New Roman" w:eastAsiaTheme="minorEastAsia" w:hAnsi="Times New Roman" w:cs="Times New Roman"/>
          <w:noProof/>
          <w:sz w:val="20"/>
          <w:szCs w:val="20"/>
          <w:lang w:eastAsia="es-PE"/>
        </w:rPr>
      </w:pPr>
      <w:hyperlink w:anchor="_Toc55166137" w:history="1">
        <w:r w:rsidR="00076833" w:rsidRPr="00076833">
          <w:rPr>
            <w:rStyle w:val="Hipervnculo"/>
            <w:rFonts w:ascii="Times New Roman" w:hAnsi="Times New Roman" w:cs="Times New Roman"/>
            <w:b/>
            <w:noProof/>
            <w:sz w:val="20"/>
            <w:szCs w:val="20"/>
          </w:rPr>
          <w:t>11.1.5.1.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Cierre de obras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_Toc55166137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129</w:t>
        </w:r>
        <w:r w:rsidR="00076833" w:rsidRPr="00076833">
          <w:rPr>
            <w:rFonts w:ascii="Times New Roman" w:hAnsi="Times New Roman" w:cs="Times New Roman"/>
            <w:noProof/>
            <w:webHidden/>
            <w:sz w:val="20"/>
            <w:szCs w:val="20"/>
          </w:rPr>
          <w:fldChar w:fldCharType="end"/>
        </w:r>
      </w:hyperlink>
    </w:p>
    <w:p w14:paraId="71E80D1D" w14:textId="77777777" w:rsidR="00076833" w:rsidRPr="00076833" w:rsidRDefault="007C6276" w:rsidP="00076833">
      <w:pPr>
        <w:pStyle w:val="TDC4"/>
        <w:tabs>
          <w:tab w:val="left" w:pos="1760"/>
          <w:tab w:val="right" w:leader="dot" w:pos="8778"/>
        </w:tabs>
        <w:spacing w:line="276" w:lineRule="auto"/>
        <w:rPr>
          <w:rFonts w:ascii="Times New Roman" w:eastAsiaTheme="minorEastAsia" w:hAnsi="Times New Roman" w:cs="Times New Roman"/>
          <w:noProof/>
          <w:sz w:val="20"/>
          <w:szCs w:val="20"/>
          <w:lang w:eastAsia="es-PE"/>
        </w:rPr>
      </w:pPr>
      <w:hyperlink w:anchor="_Toc55166138" w:history="1">
        <w:r w:rsidR="00076833" w:rsidRPr="00076833">
          <w:rPr>
            <w:rStyle w:val="Hipervnculo"/>
            <w:rFonts w:ascii="Times New Roman" w:hAnsi="Times New Roman" w:cs="Times New Roman"/>
            <w:b/>
            <w:noProof/>
            <w:sz w:val="20"/>
            <w:szCs w:val="20"/>
          </w:rPr>
          <w:t>11.1.5.2.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Cierre de proyecto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_Toc55166138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130</w:t>
        </w:r>
        <w:r w:rsidR="00076833" w:rsidRPr="00076833">
          <w:rPr>
            <w:rFonts w:ascii="Times New Roman" w:hAnsi="Times New Roman" w:cs="Times New Roman"/>
            <w:noProof/>
            <w:webHidden/>
            <w:sz w:val="20"/>
            <w:szCs w:val="20"/>
          </w:rPr>
          <w:fldChar w:fldCharType="end"/>
        </w:r>
      </w:hyperlink>
    </w:p>
    <w:p w14:paraId="6E4C04C6"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139" w:history="1">
        <w:r w:rsidR="00076833" w:rsidRPr="00076833">
          <w:rPr>
            <w:rStyle w:val="Hipervnculo"/>
            <w:rFonts w:ascii="Times New Roman" w:hAnsi="Times New Roman" w:cs="Times New Roman"/>
            <w:b/>
            <w:noProof/>
            <w:sz w:val="20"/>
            <w:szCs w:val="20"/>
          </w:rPr>
          <w:t>11.1.6.</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Duración</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_Toc55166139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131</w:t>
        </w:r>
        <w:r w:rsidR="00076833" w:rsidRPr="00076833">
          <w:rPr>
            <w:rFonts w:ascii="Times New Roman" w:hAnsi="Times New Roman" w:cs="Times New Roman"/>
            <w:noProof/>
            <w:webHidden/>
            <w:sz w:val="20"/>
            <w:szCs w:val="20"/>
          </w:rPr>
          <w:fldChar w:fldCharType="end"/>
        </w:r>
      </w:hyperlink>
    </w:p>
    <w:p w14:paraId="756007DA"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140" w:history="1">
        <w:r w:rsidR="00076833" w:rsidRPr="00076833">
          <w:rPr>
            <w:rStyle w:val="Hipervnculo"/>
            <w:rFonts w:ascii="Times New Roman" w:hAnsi="Times New Roman" w:cs="Times New Roman"/>
            <w:b/>
            <w:noProof/>
            <w:sz w:val="20"/>
            <w:szCs w:val="20"/>
          </w:rPr>
          <w:t>11.1.7.</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Responsables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_Toc55166140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131</w:t>
        </w:r>
        <w:r w:rsidR="00076833" w:rsidRPr="00076833">
          <w:rPr>
            <w:rFonts w:ascii="Times New Roman" w:hAnsi="Times New Roman" w:cs="Times New Roman"/>
            <w:noProof/>
            <w:webHidden/>
            <w:sz w:val="20"/>
            <w:szCs w:val="20"/>
          </w:rPr>
          <w:fldChar w:fldCharType="end"/>
        </w:r>
      </w:hyperlink>
    </w:p>
    <w:p w14:paraId="001A3401" w14:textId="77777777" w:rsidR="00076833" w:rsidRPr="00076833" w:rsidRDefault="007C6276" w:rsidP="00076833">
      <w:pPr>
        <w:pStyle w:val="TDC2"/>
        <w:tabs>
          <w:tab w:val="left" w:pos="1100"/>
          <w:tab w:val="right" w:leader="dot" w:pos="8778"/>
        </w:tabs>
        <w:spacing w:line="276" w:lineRule="auto"/>
        <w:rPr>
          <w:rFonts w:ascii="Times New Roman" w:eastAsiaTheme="minorEastAsia" w:hAnsi="Times New Roman" w:cs="Times New Roman"/>
          <w:noProof/>
          <w:sz w:val="20"/>
          <w:szCs w:val="20"/>
          <w:lang w:eastAsia="es-PE"/>
        </w:rPr>
      </w:pPr>
      <w:hyperlink w:anchor="_Toc55166141" w:history="1">
        <w:r w:rsidR="00076833" w:rsidRPr="00076833">
          <w:rPr>
            <w:rStyle w:val="Hipervnculo"/>
            <w:rFonts w:ascii="Times New Roman" w:hAnsi="Times New Roman" w:cs="Times New Roman"/>
            <w:b/>
            <w:noProof/>
            <w:sz w:val="20"/>
            <w:szCs w:val="20"/>
          </w:rPr>
          <w:t>11.2.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PLAN DE SEGUIMIENTO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_Toc55166141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131</w:t>
        </w:r>
        <w:r w:rsidR="00076833" w:rsidRPr="00076833">
          <w:rPr>
            <w:rFonts w:ascii="Times New Roman" w:hAnsi="Times New Roman" w:cs="Times New Roman"/>
            <w:noProof/>
            <w:webHidden/>
            <w:sz w:val="20"/>
            <w:szCs w:val="20"/>
          </w:rPr>
          <w:fldChar w:fldCharType="end"/>
        </w:r>
      </w:hyperlink>
    </w:p>
    <w:p w14:paraId="0849BCF2" w14:textId="77777777" w:rsidR="00076833" w:rsidRPr="00076833" w:rsidRDefault="007C6276" w:rsidP="00076833">
      <w:pPr>
        <w:pStyle w:val="TDC3"/>
        <w:tabs>
          <w:tab w:val="left" w:pos="1320"/>
          <w:tab w:val="right" w:leader="dot" w:pos="8778"/>
        </w:tabs>
        <w:spacing w:line="276" w:lineRule="auto"/>
        <w:rPr>
          <w:rFonts w:ascii="Times New Roman" w:eastAsiaTheme="minorEastAsia" w:hAnsi="Times New Roman" w:cs="Times New Roman"/>
          <w:noProof/>
          <w:sz w:val="20"/>
          <w:szCs w:val="20"/>
          <w:lang w:eastAsia="es-PE"/>
        </w:rPr>
      </w:pPr>
      <w:hyperlink w:anchor="_Toc55166142" w:history="1">
        <w:r w:rsidR="00076833" w:rsidRPr="00076833">
          <w:rPr>
            <w:rStyle w:val="Hipervnculo"/>
            <w:rFonts w:ascii="Times New Roman" w:hAnsi="Times New Roman" w:cs="Times New Roman"/>
            <w:b/>
            <w:noProof/>
            <w:sz w:val="20"/>
            <w:szCs w:val="20"/>
          </w:rPr>
          <w:t>11.2.1.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Programa De Monitoreo</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_Toc55166142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131</w:t>
        </w:r>
        <w:r w:rsidR="00076833" w:rsidRPr="00076833">
          <w:rPr>
            <w:rFonts w:ascii="Times New Roman" w:hAnsi="Times New Roman" w:cs="Times New Roman"/>
            <w:noProof/>
            <w:webHidden/>
            <w:sz w:val="20"/>
            <w:szCs w:val="20"/>
          </w:rPr>
          <w:fldChar w:fldCharType="end"/>
        </w:r>
      </w:hyperlink>
    </w:p>
    <w:p w14:paraId="0FE23455" w14:textId="77777777" w:rsidR="00076833" w:rsidRPr="00076833" w:rsidRDefault="007C6276" w:rsidP="00076833">
      <w:pPr>
        <w:pStyle w:val="TDC1"/>
        <w:tabs>
          <w:tab w:val="left" w:pos="660"/>
          <w:tab w:val="right" w:leader="dot" w:pos="8778"/>
        </w:tabs>
        <w:spacing w:line="276" w:lineRule="auto"/>
        <w:rPr>
          <w:rFonts w:ascii="Times New Roman" w:eastAsiaTheme="minorEastAsia" w:hAnsi="Times New Roman" w:cs="Times New Roman"/>
          <w:noProof/>
          <w:sz w:val="20"/>
          <w:szCs w:val="20"/>
          <w:lang w:eastAsia="es-PE"/>
        </w:rPr>
      </w:pPr>
      <w:hyperlink w:anchor="_Toc55166143" w:history="1">
        <w:r w:rsidR="00076833" w:rsidRPr="00076833">
          <w:rPr>
            <w:rStyle w:val="Hipervnculo"/>
            <w:rFonts w:ascii="Times New Roman" w:eastAsia="Calibri" w:hAnsi="Times New Roman" w:cs="Times New Roman"/>
            <w:b/>
            <w:noProof/>
            <w:sz w:val="20"/>
            <w:szCs w:val="20"/>
          </w:rPr>
          <w:t>XII.</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eastAsia="Calibri" w:hAnsi="Times New Roman" w:cs="Times New Roman"/>
            <w:b/>
            <w:noProof/>
            <w:sz w:val="20"/>
            <w:szCs w:val="20"/>
          </w:rPr>
          <w:t>CONCLUSIONES Y RECOMENDACIONES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_Toc55166143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133</w:t>
        </w:r>
        <w:r w:rsidR="00076833" w:rsidRPr="00076833">
          <w:rPr>
            <w:rFonts w:ascii="Times New Roman" w:hAnsi="Times New Roman" w:cs="Times New Roman"/>
            <w:noProof/>
            <w:webHidden/>
            <w:sz w:val="20"/>
            <w:szCs w:val="20"/>
          </w:rPr>
          <w:fldChar w:fldCharType="end"/>
        </w:r>
      </w:hyperlink>
    </w:p>
    <w:p w14:paraId="73FE6D5E" w14:textId="77777777" w:rsidR="00076833" w:rsidRPr="00076833" w:rsidRDefault="007C6276" w:rsidP="00076833">
      <w:pPr>
        <w:pStyle w:val="TDC2"/>
        <w:tabs>
          <w:tab w:val="left" w:pos="1100"/>
          <w:tab w:val="right" w:leader="dot" w:pos="8778"/>
        </w:tabs>
        <w:spacing w:line="276" w:lineRule="auto"/>
        <w:rPr>
          <w:rFonts w:ascii="Times New Roman" w:eastAsiaTheme="minorEastAsia" w:hAnsi="Times New Roman" w:cs="Times New Roman"/>
          <w:noProof/>
          <w:sz w:val="20"/>
          <w:szCs w:val="20"/>
          <w:lang w:eastAsia="es-PE"/>
        </w:rPr>
      </w:pPr>
      <w:hyperlink w:anchor="_Toc55166144" w:history="1">
        <w:r w:rsidR="00076833" w:rsidRPr="00076833">
          <w:rPr>
            <w:rStyle w:val="Hipervnculo"/>
            <w:rFonts w:ascii="Times New Roman" w:hAnsi="Times New Roman" w:cs="Times New Roman"/>
            <w:b/>
            <w:noProof/>
            <w:sz w:val="20"/>
            <w:szCs w:val="20"/>
          </w:rPr>
          <w:t>12.1.</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CONCLUSIONES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_Toc55166144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133</w:t>
        </w:r>
        <w:r w:rsidR="00076833" w:rsidRPr="00076833">
          <w:rPr>
            <w:rFonts w:ascii="Times New Roman" w:hAnsi="Times New Roman" w:cs="Times New Roman"/>
            <w:noProof/>
            <w:webHidden/>
            <w:sz w:val="20"/>
            <w:szCs w:val="20"/>
          </w:rPr>
          <w:fldChar w:fldCharType="end"/>
        </w:r>
      </w:hyperlink>
    </w:p>
    <w:p w14:paraId="02B6B191" w14:textId="77777777" w:rsidR="00076833" w:rsidRPr="00076833" w:rsidRDefault="007C6276" w:rsidP="00076833">
      <w:pPr>
        <w:pStyle w:val="TDC2"/>
        <w:tabs>
          <w:tab w:val="left" w:pos="1100"/>
          <w:tab w:val="right" w:leader="dot" w:pos="8778"/>
        </w:tabs>
        <w:spacing w:line="276" w:lineRule="auto"/>
        <w:rPr>
          <w:rFonts w:ascii="Times New Roman" w:eastAsiaTheme="minorEastAsia" w:hAnsi="Times New Roman" w:cs="Times New Roman"/>
          <w:noProof/>
          <w:sz w:val="20"/>
          <w:szCs w:val="20"/>
          <w:lang w:eastAsia="es-PE"/>
        </w:rPr>
      </w:pPr>
      <w:hyperlink w:anchor="_Toc55166145" w:history="1">
        <w:r w:rsidR="00076833" w:rsidRPr="00076833">
          <w:rPr>
            <w:rStyle w:val="Hipervnculo"/>
            <w:rFonts w:ascii="Times New Roman" w:hAnsi="Times New Roman" w:cs="Times New Roman"/>
            <w:b/>
            <w:noProof/>
            <w:sz w:val="20"/>
            <w:szCs w:val="20"/>
          </w:rPr>
          <w:t>12.2.</w:t>
        </w:r>
        <w:r w:rsidR="00076833" w:rsidRPr="00076833">
          <w:rPr>
            <w:rFonts w:ascii="Times New Roman" w:eastAsiaTheme="minorEastAsia" w:hAnsi="Times New Roman" w:cs="Times New Roman"/>
            <w:noProof/>
            <w:sz w:val="20"/>
            <w:szCs w:val="20"/>
            <w:lang w:eastAsia="es-PE"/>
          </w:rPr>
          <w:tab/>
        </w:r>
        <w:r w:rsidR="00076833" w:rsidRPr="00076833">
          <w:rPr>
            <w:rStyle w:val="Hipervnculo"/>
            <w:rFonts w:ascii="Times New Roman" w:hAnsi="Times New Roman" w:cs="Times New Roman"/>
            <w:b/>
            <w:noProof/>
            <w:sz w:val="20"/>
            <w:szCs w:val="20"/>
          </w:rPr>
          <w:t>RECOMENDACIONES</w:t>
        </w:r>
        <w:r w:rsidR="00076833" w:rsidRPr="00076833">
          <w:rPr>
            <w:rFonts w:ascii="Times New Roman" w:hAnsi="Times New Roman" w:cs="Times New Roman"/>
            <w:noProof/>
            <w:webHidden/>
            <w:sz w:val="20"/>
            <w:szCs w:val="20"/>
          </w:rPr>
          <w:tab/>
        </w:r>
        <w:r w:rsidR="00076833" w:rsidRPr="00076833">
          <w:rPr>
            <w:rFonts w:ascii="Times New Roman" w:hAnsi="Times New Roman" w:cs="Times New Roman"/>
            <w:noProof/>
            <w:webHidden/>
            <w:sz w:val="20"/>
            <w:szCs w:val="20"/>
          </w:rPr>
          <w:fldChar w:fldCharType="begin"/>
        </w:r>
        <w:r w:rsidR="00076833" w:rsidRPr="00076833">
          <w:rPr>
            <w:rFonts w:ascii="Times New Roman" w:hAnsi="Times New Roman" w:cs="Times New Roman"/>
            <w:noProof/>
            <w:webHidden/>
            <w:sz w:val="20"/>
            <w:szCs w:val="20"/>
          </w:rPr>
          <w:instrText xml:space="preserve"> PAGEREF _Toc55166145 \h </w:instrText>
        </w:r>
        <w:r w:rsidR="00076833" w:rsidRPr="00076833">
          <w:rPr>
            <w:rFonts w:ascii="Times New Roman" w:hAnsi="Times New Roman" w:cs="Times New Roman"/>
            <w:noProof/>
            <w:webHidden/>
            <w:sz w:val="20"/>
            <w:szCs w:val="20"/>
          </w:rPr>
        </w:r>
        <w:r w:rsidR="00076833" w:rsidRPr="00076833">
          <w:rPr>
            <w:rFonts w:ascii="Times New Roman" w:hAnsi="Times New Roman" w:cs="Times New Roman"/>
            <w:noProof/>
            <w:webHidden/>
            <w:sz w:val="20"/>
            <w:szCs w:val="20"/>
          </w:rPr>
          <w:fldChar w:fldCharType="separate"/>
        </w:r>
        <w:r w:rsidR="002315B0">
          <w:rPr>
            <w:rFonts w:ascii="Times New Roman" w:hAnsi="Times New Roman" w:cs="Times New Roman"/>
            <w:noProof/>
            <w:webHidden/>
            <w:sz w:val="20"/>
            <w:szCs w:val="20"/>
          </w:rPr>
          <w:t>133</w:t>
        </w:r>
        <w:r w:rsidR="00076833" w:rsidRPr="00076833">
          <w:rPr>
            <w:rFonts w:ascii="Times New Roman" w:hAnsi="Times New Roman" w:cs="Times New Roman"/>
            <w:noProof/>
            <w:webHidden/>
            <w:sz w:val="20"/>
            <w:szCs w:val="20"/>
          </w:rPr>
          <w:fldChar w:fldCharType="end"/>
        </w:r>
      </w:hyperlink>
    </w:p>
    <w:p w14:paraId="35C6ADAA" w14:textId="77777777" w:rsidR="00E3727A" w:rsidRDefault="009B026B" w:rsidP="0097724C">
      <w:pPr>
        <w:spacing w:after="0" w:line="600" w:lineRule="auto"/>
        <w:jc w:val="center"/>
        <w:rPr>
          <w:rFonts w:ascii="Times New Roman" w:eastAsia="Calibri" w:hAnsi="Times New Roman" w:cs="Times New Roman"/>
          <w:b/>
          <w:color w:val="FF0000"/>
          <w:sz w:val="24"/>
          <w:szCs w:val="24"/>
        </w:rPr>
      </w:pPr>
      <w:r>
        <w:rPr>
          <w:rFonts w:ascii="Times New Roman" w:eastAsia="Calibri" w:hAnsi="Times New Roman" w:cs="Times New Roman"/>
          <w:b/>
          <w:color w:val="FF0000"/>
          <w:sz w:val="24"/>
          <w:szCs w:val="24"/>
        </w:rPr>
        <w:fldChar w:fldCharType="end"/>
      </w:r>
    </w:p>
    <w:p w14:paraId="2201301F" w14:textId="77777777" w:rsidR="00E3727A" w:rsidRDefault="00E3727A" w:rsidP="0097724C">
      <w:pPr>
        <w:spacing w:after="0" w:line="600" w:lineRule="auto"/>
        <w:jc w:val="center"/>
        <w:rPr>
          <w:rFonts w:ascii="Times New Roman" w:eastAsia="Calibri" w:hAnsi="Times New Roman" w:cs="Times New Roman"/>
          <w:b/>
          <w:color w:val="FF0000"/>
          <w:sz w:val="24"/>
          <w:szCs w:val="24"/>
        </w:rPr>
      </w:pPr>
    </w:p>
    <w:p w14:paraId="229FEC2E" w14:textId="77777777" w:rsidR="00E3727A" w:rsidRDefault="00E3727A" w:rsidP="0097724C">
      <w:pPr>
        <w:spacing w:after="0" w:line="600" w:lineRule="auto"/>
        <w:jc w:val="center"/>
        <w:rPr>
          <w:rFonts w:ascii="Times New Roman" w:eastAsia="Calibri" w:hAnsi="Times New Roman" w:cs="Times New Roman"/>
          <w:b/>
          <w:color w:val="FF0000"/>
          <w:sz w:val="24"/>
          <w:szCs w:val="24"/>
        </w:rPr>
      </w:pPr>
    </w:p>
    <w:p w14:paraId="6C346F29" w14:textId="77777777" w:rsidR="00E3727A" w:rsidRDefault="00E3727A" w:rsidP="0097724C">
      <w:pPr>
        <w:spacing w:after="0" w:line="600" w:lineRule="auto"/>
        <w:jc w:val="center"/>
        <w:rPr>
          <w:rFonts w:ascii="Times New Roman" w:eastAsia="Calibri" w:hAnsi="Times New Roman" w:cs="Times New Roman"/>
          <w:b/>
          <w:color w:val="FF0000"/>
          <w:sz w:val="24"/>
          <w:szCs w:val="24"/>
        </w:rPr>
      </w:pPr>
    </w:p>
    <w:p w14:paraId="3299588E" w14:textId="77777777" w:rsidR="00CA0C08" w:rsidRPr="00434CDB" w:rsidRDefault="005162B3" w:rsidP="003976F4">
      <w:pPr>
        <w:pStyle w:val="Prrafodelista"/>
        <w:numPr>
          <w:ilvl w:val="0"/>
          <w:numId w:val="2"/>
        </w:numPr>
        <w:spacing w:after="0" w:line="600" w:lineRule="auto"/>
        <w:jc w:val="center"/>
        <w:outlineLvl w:val="0"/>
        <w:rPr>
          <w:rFonts w:ascii="Times New Roman" w:hAnsi="Times New Roman" w:cs="Times New Roman"/>
          <w:b/>
          <w:sz w:val="24"/>
          <w:szCs w:val="24"/>
        </w:rPr>
      </w:pPr>
      <w:bookmarkStart w:id="0" w:name="_Toc55166046"/>
      <w:r>
        <w:rPr>
          <w:rFonts w:ascii="Times New Roman" w:eastAsia="Calibri" w:hAnsi="Times New Roman" w:cs="Times New Roman"/>
          <w:b/>
          <w:sz w:val="24"/>
          <w:szCs w:val="24"/>
        </w:rPr>
        <w:lastRenderedPageBreak/>
        <w:t>DATOS GENERALES DEL PROYECTO</w:t>
      </w:r>
      <w:bookmarkEnd w:id="0"/>
      <w:r>
        <w:rPr>
          <w:rFonts w:ascii="Times New Roman" w:eastAsia="Calibri" w:hAnsi="Times New Roman" w:cs="Times New Roman"/>
          <w:b/>
          <w:sz w:val="24"/>
          <w:szCs w:val="24"/>
        </w:rPr>
        <w:t xml:space="preserve"> </w:t>
      </w:r>
    </w:p>
    <w:p w14:paraId="3FE6FF5A" w14:textId="77777777" w:rsidR="005162B3" w:rsidRDefault="005162B3" w:rsidP="003976F4">
      <w:pPr>
        <w:pStyle w:val="Prrafodelista"/>
        <w:numPr>
          <w:ilvl w:val="1"/>
          <w:numId w:val="2"/>
        </w:numPr>
        <w:autoSpaceDE w:val="0"/>
        <w:autoSpaceDN w:val="0"/>
        <w:adjustRightInd w:val="0"/>
        <w:spacing w:after="0" w:line="600" w:lineRule="auto"/>
        <w:ind w:hanging="720"/>
        <w:jc w:val="both"/>
        <w:rPr>
          <w:rFonts w:ascii="Times New Roman" w:eastAsia="Calibri" w:hAnsi="Times New Roman" w:cs="Times New Roman"/>
          <w:b/>
          <w:color w:val="0070C0"/>
          <w:sz w:val="24"/>
          <w:szCs w:val="24"/>
        </w:rPr>
      </w:pPr>
      <w:r w:rsidRPr="005162B3">
        <w:rPr>
          <w:rFonts w:ascii="Times New Roman" w:eastAsia="Calibri" w:hAnsi="Times New Roman" w:cs="Times New Roman"/>
          <w:b/>
          <w:color w:val="0070C0"/>
          <w:sz w:val="24"/>
          <w:szCs w:val="24"/>
        </w:rPr>
        <w:t xml:space="preserve">NOMBRE DEL PROYECTO </w:t>
      </w:r>
    </w:p>
    <w:p w14:paraId="1BDEE947" w14:textId="77777777" w:rsidR="005162B3" w:rsidRDefault="005162B3" w:rsidP="005162B3">
      <w:pPr>
        <w:spacing w:after="0" w:line="360" w:lineRule="auto"/>
        <w:ind w:left="426"/>
        <w:jc w:val="both"/>
        <w:rPr>
          <w:rFonts w:ascii="Times New Roman" w:eastAsia="Times New Roman" w:hAnsi="Times New Roman" w:cs="Times New Roman"/>
          <w:sz w:val="24"/>
          <w:szCs w:val="24"/>
        </w:rPr>
      </w:pPr>
      <w:r w:rsidRPr="005162B3">
        <w:rPr>
          <w:rFonts w:ascii="Times New Roman" w:eastAsia="Times New Roman" w:hAnsi="Times New Roman" w:cs="Times New Roman"/>
          <w:sz w:val="24"/>
          <w:szCs w:val="24"/>
        </w:rPr>
        <w:t>“CREACION DEL SERVICIO DE PROTECCION ANTE INUNDACIONES DE LA RIBERA DE LA MARGEN IZQUIERDA DEL RIO PIURA EN EL TRAMO MAREATEGUI-JR. ZEPITA. TRAMO RINCONADA, TRAMO NARIHULA, TRAMO PEDREGAL CHICO, TRAMO PEDREGAL GRANDE, DISTRI</w:t>
      </w:r>
      <w:r>
        <w:rPr>
          <w:rFonts w:ascii="Times New Roman" w:eastAsia="Times New Roman" w:hAnsi="Times New Roman" w:cs="Times New Roman"/>
          <w:sz w:val="24"/>
          <w:szCs w:val="24"/>
        </w:rPr>
        <w:t xml:space="preserve">TO DE CURA MORI </w:t>
      </w:r>
      <w:r w:rsidRPr="005162B3">
        <w:rPr>
          <w:rFonts w:ascii="Times New Roman" w:eastAsia="Times New Roman" w:hAnsi="Times New Roman" w:cs="Times New Roman"/>
          <w:sz w:val="24"/>
          <w:szCs w:val="24"/>
        </w:rPr>
        <w:t>– PROVINCIA DE PIURA – DEPARTAMENTO DE PIURA”</w:t>
      </w:r>
    </w:p>
    <w:p w14:paraId="51A80A81" w14:textId="77777777" w:rsidR="005162B3" w:rsidRPr="005162B3" w:rsidRDefault="005162B3" w:rsidP="005162B3">
      <w:pPr>
        <w:spacing w:after="0" w:line="360" w:lineRule="auto"/>
        <w:ind w:left="426"/>
        <w:jc w:val="both"/>
        <w:rPr>
          <w:rFonts w:ascii="Times New Roman" w:eastAsia="Times New Roman" w:hAnsi="Times New Roman" w:cs="Times New Roman"/>
          <w:sz w:val="24"/>
          <w:szCs w:val="24"/>
        </w:rPr>
      </w:pPr>
    </w:p>
    <w:p w14:paraId="36A7DC2B" w14:textId="77777777" w:rsidR="00CA0C08" w:rsidRPr="00CA0C08" w:rsidRDefault="00CA0C08" w:rsidP="003976F4">
      <w:pPr>
        <w:pStyle w:val="Prrafodelista"/>
        <w:numPr>
          <w:ilvl w:val="1"/>
          <w:numId w:val="2"/>
        </w:numPr>
        <w:autoSpaceDE w:val="0"/>
        <w:autoSpaceDN w:val="0"/>
        <w:adjustRightInd w:val="0"/>
        <w:spacing w:after="0" w:line="600" w:lineRule="auto"/>
        <w:ind w:hanging="720"/>
        <w:jc w:val="both"/>
        <w:rPr>
          <w:rFonts w:ascii="Times New Roman" w:hAnsi="Times New Roman" w:cs="Times New Roman"/>
          <w:b/>
          <w:color w:val="FF0000"/>
          <w:sz w:val="24"/>
          <w:szCs w:val="24"/>
        </w:rPr>
      </w:pPr>
      <w:r w:rsidRPr="00CA0C08">
        <w:rPr>
          <w:rFonts w:ascii="Times New Roman" w:eastAsia="Calibri" w:hAnsi="Times New Roman" w:cs="Times New Roman"/>
          <w:b/>
          <w:color w:val="0070C0"/>
          <w:sz w:val="24"/>
          <w:szCs w:val="24"/>
        </w:rPr>
        <w:t>DATOS DEL TITULAR</w:t>
      </w:r>
    </w:p>
    <w:p w14:paraId="60B62746" w14:textId="77777777" w:rsidR="00CA0C08" w:rsidRPr="00CA0C08" w:rsidRDefault="00CA0C08" w:rsidP="00AA6A05">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3"/>
          <w:lang w:val="es-MX"/>
        </w:rPr>
      </w:pPr>
      <w:r w:rsidRPr="00CA0C08">
        <w:rPr>
          <w:rFonts w:ascii="Times New Roman" w:eastAsia="Calibri" w:hAnsi="Times New Roman" w:cs="Times New Roman"/>
          <w:b/>
          <w:color w:val="000000"/>
          <w:sz w:val="24"/>
          <w:szCs w:val="23"/>
          <w:lang w:val="es-MX"/>
        </w:rPr>
        <w:t>Nombre de la entidad:</w:t>
      </w:r>
      <w:r w:rsidRPr="00CA0C08">
        <w:rPr>
          <w:rFonts w:ascii="Times New Roman" w:eastAsia="Calibri" w:hAnsi="Times New Roman" w:cs="Times New Roman"/>
          <w:color w:val="000000"/>
          <w:sz w:val="24"/>
          <w:szCs w:val="23"/>
          <w:lang w:val="es-MX"/>
        </w:rPr>
        <w:t xml:space="preserve"> </w:t>
      </w:r>
      <w:r w:rsidR="00AA6A05" w:rsidRPr="00AA6A05">
        <w:rPr>
          <w:rFonts w:ascii="Times New Roman" w:eastAsia="Calibri" w:hAnsi="Times New Roman" w:cs="Times New Roman"/>
          <w:color w:val="000000"/>
          <w:sz w:val="24"/>
          <w:szCs w:val="23"/>
          <w:lang w:val="es-MX"/>
        </w:rPr>
        <w:t>CONSORCIO PROTECCION MARINAPECU</w:t>
      </w:r>
    </w:p>
    <w:p w14:paraId="470D9779" w14:textId="77777777" w:rsidR="00CA0C08" w:rsidRPr="00CA0C08" w:rsidRDefault="00CA0C08" w:rsidP="00AA6A05">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3"/>
          <w:lang w:val="es-MX"/>
        </w:rPr>
      </w:pPr>
      <w:r w:rsidRPr="00CA0C08">
        <w:rPr>
          <w:rFonts w:ascii="Times New Roman" w:eastAsia="Calibri" w:hAnsi="Times New Roman" w:cs="Times New Roman"/>
          <w:b/>
          <w:color w:val="000000"/>
          <w:sz w:val="24"/>
          <w:szCs w:val="23"/>
          <w:lang w:val="es-MX"/>
        </w:rPr>
        <w:t>RUC:</w:t>
      </w:r>
      <w:r w:rsidR="00AA6A05" w:rsidRPr="00AA6A05">
        <w:t xml:space="preserve"> </w:t>
      </w:r>
      <w:r w:rsidR="00AA6A05" w:rsidRPr="00DB04A5">
        <w:rPr>
          <w:rFonts w:ascii="Times New Roman" w:eastAsia="Calibri" w:hAnsi="Times New Roman" w:cs="Times New Roman"/>
          <w:color w:val="000000"/>
          <w:sz w:val="24"/>
          <w:szCs w:val="23"/>
          <w:lang w:val="es-MX"/>
        </w:rPr>
        <w:t>20606168242</w:t>
      </w:r>
    </w:p>
    <w:p w14:paraId="6F78DE23" w14:textId="77777777" w:rsidR="00CA0C08" w:rsidRPr="00CA0C08" w:rsidRDefault="00CA0C08" w:rsidP="00DB04A5">
      <w:pPr>
        <w:numPr>
          <w:ilvl w:val="0"/>
          <w:numId w:val="1"/>
        </w:numPr>
        <w:autoSpaceDE w:val="0"/>
        <w:autoSpaceDN w:val="0"/>
        <w:adjustRightInd w:val="0"/>
        <w:spacing w:after="0" w:line="360" w:lineRule="auto"/>
        <w:contextualSpacing/>
        <w:jc w:val="both"/>
        <w:rPr>
          <w:rFonts w:ascii="Times New Roman" w:eastAsia="Calibri" w:hAnsi="Times New Roman" w:cs="Times New Roman"/>
          <w:b/>
          <w:color w:val="000000"/>
          <w:sz w:val="24"/>
          <w:szCs w:val="23"/>
          <w:lang w:val="es-MX"/>
        </w:rPr>
      </w:pPr>
      <w:r w:rsidRPr="00CA0C08">
        <w:rPr>
          <w:rFonts w:ascii="Times New Roman" w:eastAsia="Calibri" w:hAnsi="Times New Roman" w:cs="Times New Roman"/>
          <w:b/>
          <w:color w:val="000000"/>
          <w:sz w:val="24"/>
          <w:szCs w:val="23"/>
          <w:lang w:val="es-MX"/>
        </w:rPr>
        <w:t xml:space="preserve">Domicilio legal: </w:t>
      </w:r>
      <w:r w:rsidR="00DB04A5" w:rsidRPr="00DB04A5">
        <w:rPr>
          <w:rFonts w:ascii="Times New Roman" w:eastAsia="Calibri" w:hAnsi="Times New Roman" w:cs="Times New Roman"/>
          <w:color w:val="000000"/>
          <w:sz w:val="24"/>
          <w:szCs w:val="23"/>
          <w:lang w:val="es-MX"/>
        </w:rPr>
        <w:t xml:space="preserve">Av. Sullana Norte </w:t>
      </w:r>
      <w:proofErr w:type="spellStart"/>
      <w:r w:rsidR="00DB04A5" w:rsidRPr="00DB04A5">
        <w:rPr>
          <w:rFonts w:ascii="Times New Roman" w:eastAsia="Calibri" w:hAnsi="Times New Roman" w:cs="Times New Roman"/>
          <w:color w:val="000000"/>
          <w:sz w:val="24"/>
          <w:szCs w:val="23"/>
          <w:lang w:val="es-MX"/>
        </w:rPr>
        <w:t>Mza</w:t>
      </w:r>
      <w:proofErr w:type="spellEnd"/>
      <w:r w:rsidR="00DB04A5" w:rsidRPr="00DB04A5">
        <w:rPr>
          <w:rFonts w:ascii="Times New Roman" w:eastAsia="Calibri" w:hAnsi="Times New Roman" w:cs="Times New Roman"/>
          <w:color w:val="000000"/>
          <w:sz w:val="24"/>
          <w:szCs w:val="23"/>
          <w:lang w:val="es-MX"/>
        </w:rPr>
        <w:t>. e Lote. 24 los Jardines-</w:t>
      </w:r>
      <w:proofErr w:type="spellStart"/>
      <w:r w:rsidR="00DB04A5" w:rsidRPr="00DB04A5">
        <w:rPr>
          <w:rFonts w:ascii="Times New Roman" w:eastAsia="Calibri" w:hAnsi="Times New Roman" w:cs="Times New Roman"/>
          <w:color w:val="000000"/>
          <w:sz w:val="24"/>
          <w:szCs w:val="23"/>
          <w:lang w:val="es-MX"/>
        </w:rPr>
        <w:t>Avifap</w:t>
      </w:r>
      <w:proofErr w:type="spellEnd"/>
    </w:p>
    <w:p w14:paraId="0AEED51C" w14:textId="77777777" w:rsidR="00CA0C08" w:rsidRPr="00CA0C08" w:rsidRDefault="00CA0C08" w:rsidP="003976F4">
      <w:pPr>
        <w:numPr>
          <w:ilvl w:val="0"/>
          <w:numId w:val="1"/>
        </w:numPr>
        <w:autoSpaceDE w:val="0"/>
        <w:autoSpaceDN w:val="0"/>
        <w:adjustRightInd w:val="0"/>
        <w:spacing w:after="0" w:line="360" w:lineRule="auto"/>
        <w:contextualSpacing/>
        <w:jc w:val="both"/>
        <w:rPr>
          <w:rFonts w:ascii="Times New Roman" w:eastAsia="Calibri" w:hAnsi="Times New Roman" w:cs="Times New Roman"/>
          <w:b/>
          <w:color w:val="000000"/>
          <w:sz w:val="24"/>
          <w:szCs w:val="23"/>
          <w:lang w:val="es-MX"/>
        </w:rPr>
      </w:pPr>
      <w:r w:rsidRPr="00CA0C08">
        <w:rPr>
          <w:rFonts w:ascii="Times New Roman" w:eastAsia="Calibri" w:hAnsi="Times New Roman" w:cs="Times New Roman"/>
          <w:b/>
          <w:color w:val="000000"/>
          <w:sz w:val="24"/>
          <w:szCs w:val="23"/>
          <w:lang w:val="es-MX"/>
        </w:rPr>
        <w:t xml:space="preserve">Distrito / Provincia: </w:t>
      </w:r>
      <w:r w:rsidR="00DB04A5" w:rsidRPr="00DB04A5">
        <w:rPr>
          <w:rFonts w:ascii="Times New Roman" w:eastAsia="Calibri" w:hAnsi="Times New Roman" w:cs="Times New Roman"/>
          <w:color w:val="000000"/>
          <w:sz w:val="24"/>
          <w:szCs w:val="23"/>
          <w:lang w:val="es-MX"/>
        </w:rPr>
        <w:t>Piura - Piura</w:t>
      </w:r>
    </w:p>
    <w:p w14:paraId="07725856" w14:textId="77777777" w:rsidR="00CA0C08" w:rsidRPr="00CA0C08" w:rsidRDefault="00CA0C08" w:rsidP="003976F4">
      <w:pPr>
        <w:numPr>
          <w:ilvl w:val="0"/>
          <w:numId w:val="1"/>
        </w:numPr>
        <w:autoSpaceDE w:val="0"/>
        <w:autoSpaceDN w:val="0"/>
        <w:adjustRightInd w:val="0"/>
        <w:spacing w:after="0" w:line="360" w:lineRule="auto"/>
        <w:contextualSpacing/>
        <w:jc w:val="both"/>
        <w:rPr>
          <w:rFonts w:ascii="Times New Roman" w:eastAsia="Calibri" w:hAnsi="Times New Roman" w:cs="Times New Roman"/>
          <w:b/>
          <w:color w:val="000000"/>
          <w:sz w:val="24"/>
          <w:szCs w:val="23"/>
          <w:lang w:val="es-MX"/>
        </w:rPr>
      </w:pPr>
      <w:r w:rsidRPr="00CA0C08">
        <w:rPr>
          <w:rFonts w:ascii="Times New Roman" w:eastAsia="Calibri" w:hAnsi="Times New Roman" w:cs="Times New Roman"/>
          <w:b/>
          <w:color w:val="000000"/>
          <w:sz w:val="24"/>
          <w:szCs w:val="23"/>
          <w:lang w:val="es-MX"/>
        </w:rPr>
        <w:t xml:space="preserve">Departamento: </w:t>
      </w:r>
      <w:r w:rsidR="00DB04A5" w:rsidRPr="00DB04A5">
        <w:rPr>
          <w:rFonts w:ascii="Times New Roman" w:eastAsia="Calibri" w:hAnsi="Times New Roman" w:cs="Times New Roman"/>
          <w:color w:val="000000"/>
          <w:sz w:val="24"/>
          <w:szCs w:val="23"/>
          <w:lang w:val="es-MX"/>
        </w:rPr>
        <w:t>Piura</w:t>
      </w:r>
    </w:p>
    <w:p w14:paraId="48B38175" w14:textId="77777777" w:rsidR="00CA0C08" w:rsidRPr="00CA0C08" w:rsidRDefault="00CA0C08" w:rsidP="003976F4">
      <w:pPr>
        <w:numPr>
          <w:ilvl w:val="0"/>
          <w:numId w:val="1"/>
        </w:numPr>
        <w:autoSpaceDE w:val="0"/>
        <w:autoSpaceDN w:val="0"/>
        <w:adjustRightInd w:val="0"/>
        <w:spacing w:after="0" w:line="360" w:lineRule="auto"/>
        <w:contextualSpacing/>
        <w:jc w:val="both"/>
        <w:rPr>
          <w:rFonts w:ascii="Times New Roman" w:eastAsia="Calibri" w:hAnsi="Times New Roman" w:cs="Times New Roman"/>
          <w:b/>
          <w:color w:val="000000"/>
          <w:sz w:val="24"/>
          <w:szCs w:val="23"/>
          <w:lang w:val="es-MX"/>
        </w:rPr>
      </w:pPr>
      <w:r w:rsidRPr="00CA0C08">
        <w:rPr>
          <w:rFonts w:ascii="Times New Roman" w:eastAsia="Calibri" w:hAnsi="Times New Roman" w:cs="Times New Roman"/>
          <w:b/>
          <w:color w:val="000000"/>
          <w:sz w:val="24"/>
          <w:szCs w:val="23"/>
          <w:lang w:val="es-MX"/>
        </w:rPr>
        <w:t xml:space="preserve">Teléfono: </w:t>
      </w:r>
    </w:p>
    <w:p w14:paraId="297A3168" w14:textId="77777777" w:rsidR="00CA0C08" w:rsidRPr="00CA0C08" w:rsidRDefault="00CA0C08" w:rsidP="00CA0C08">
      <w:pPr>
        <w:pBdr>
          <w:top w:val="nil"/>
          <w:left w:val="nil"/>
          <w:bottom w:val="nil"/>
          <w:right w:val="nil"/>
          <w:between w:val="nil"/>
        </w:pBdr>
        <w:shd w:val="clear" w:color="auto" w:fill="FFFFFF"/>
        <w:spacing w:after="0" w:line="360" w:lineRule="auto"/>
        <w:ind w:left="851"/>
        <w:contextualSpacing/>
        <w:jc w:val="both"/>
        <w:rPr>
          <w:rFonts w:ascii="Times New Roman" w:eastAsia="Calibri" w:hAnsi="Times New Roman" w:cs="Times New Roman"/>
          <w:b/>
          <w:color w:val="000000"/>
          <w:sz w:val="24"/>
          <w:szCs w:val="23"/>
        </w:rPr>
      </w:pPr>
    </w:p>
    <w:p w14:paraId="4FC63CB2" w14:textId="77777777" w:rsidR="00CA0C08" w:rsidRPr="00CA0C08" w:rsidRDefault="00CA0C08" w:rsidP="003976F4">
      <w:pPr>
        <w:pStyle w:val="Prrafodelista"/>
        <w:numPr>
          <w:ilvl w:val="1"/>
          <w:numId w:val="2"/>
        </w:numPr>
        <w:autoSpaceDE w:val="0"/>
        <w:autoSpaceDN w:val="0"/>
        <w:adjustRightInd w:val="0"/>
        <w:spacing w:after="0" w:line="600" w:lineRule="auto"/>
        <w:ind w:hanging="720"/>
        <w:jc w:val="both"/>
        <w:rPr>
          <w:rFonts w:ascii="Times New Roman" w:eastAsia="Calibri" w:hAnsi="Times New Roman" w:cs="Times New Roman"/>
          <w:b/>
          <w:color w:val="0070C0"/>
          <w:sz w:val="24"/>
          <w:szCs w:val="24"/>
        </w:rPr>
      </w:pPr>
      <w:r w:rsidRPr="00CA0C08">
        <w:rPr>
          <w:rFonts w:ascii="Times New Roman" w:eastAsia="Calibri" w:hAnsi="Times New Roman" w:cs="Times New Roman"/>
          <w:b/>
          <w:color w:val="0070C0"/>
          <w:sz w:val="24"/>
          <w:szCs w:val="24"/>
        </w:rPr>
        <w:t>CONSULTORA RESPONSABLE DE LA ELABORACIÓN DEL EVAP</w:t>
      </w:r>
    </w:p>
    <w:p w14:paraId="0313514F" w14:textId="77777777" w:rsidR="00CA0C08" w:rsidRPr="00CA0C08" w:rsidRDefault="00CA0C08" w:rsidP="003976F4">
      <w:pPr>
        <w:numPr>
          <w:ilvl w:val="0"/>
          <w:numId w:val="1"/>
        </w:numPr>
        <w:autoSpaceDE w:val="0"/>
        <w:autoSpaceDN w:val="0"/>
        <w:adjustRightInd w:val="0"/>
        <w:spacing w:after="0" w:line="360" w:lineRule="auto"/>
        <w:contextualSpacing/>
        <w:jc w:val="both"/>
        <w:rPr>
          <w:rFonts w:ascii="Times New Roman" w:eastAsia="Arial" w:hAnsi="Times New Roman" w:cs="Times New Roman"/>
          <w:b/>
          <w:color w:val="000000"/>
          <w:sz w:val="24"/>
          <w:szCs w:val="24"/>
          <w:lang w:val="es-MX" w:eastAsia="es-PE"/>
        </w:rPr>
      </w:pPr>
      <w:r w:rsidRPr="00CA0C08">
        <w:rPr>
          <w:rFonts w:ascii="Times New Roman" w:eastAsia="Arial" w:hAnsi="Times New Roman" w:cs="Times New Roman"/>
          <w:b/>
          <w:color w:val="000000"/>
          <w:sz w:val="24"/>
          <w:szCs w:val="24"/>
          <w:lang w:val="es-MX" w:eastAsia="es-PE"/>
        </w:rPr>
        <w:t xml:space="preserve">Nombre de la Empresa: </w:t>
      </w:r>
      <w:r w:rsidRPr="00A405DE">
        <w:rPr>
          <w:rFonts w:ascii="Times New Roman" w:eastAsia="Arial" w:hAnsi="Times New Roman" w:cs="Times New Roman"/>
          <w:b/>
          <w:color w:val="000000"/>
          <w:sz w:val="24"/>
          <w:szCs w:val="24"/>
          <w:lang w:val="es-MX" w:eastAsia="es-PE"/>
        </w:rPr>
        <w:t>ECO PLANET E.I.R.L</w:t>
      </w:r>
    </w:p>
    <w:p w14:paraId="1722F29B" w14:textId="77777777" w:rsidR="00CA0C08" w:rsidRPr="00CA0C08" w:rsidRDefault="00CA0C08" w:rsidP="003976F4">
      <w:pPr>
        <w:numPr>
          <w:ilvl w:val="0"/>
          <w:numId w:val="1"/>
        </w:numPr>
        <w:autoSpaceDE w:val="0"/>
        <w:autoSpaceDN w:val="0"/>
        <w:adjustRightInd w:val="0"/>
        <w:spacing w:after="0" w:line="360" w:lineRule="auto"/>
        <w:contextualSpacing/>
        <w:jc w:val="both"/>
        <w:rPr>
          <w:rFonts w:ascii="Times New Roman" w:eastAsia="Arial" w:hAnsi="Times New Roman" w:cs="Times New Roman"/>
          <w:b/>
          <w:color w:val="000000"/>
          <w:sz w:val="24"/>
          <w:szCs w:val="24"/>
          <w:lang w:val="es-MX" w:eastAsia="es-PE"/>
        </w:rPr>
      </w:pPr>
      <w:r w:rsidRPr="00CA0C08">
        <w:rPr>
          <w:rFonts w:ascii="Times New Roman" w:eastAsia="Arial" w:hAnsi="Times New Roman" w:cs="Times New Roman"/>
          <w:b/>
          <w:color w:val="000000"/>
          <w:sz w:val="24"/>
          <w:szCs w:val="24"/>
          <w:lang w:val="es-MX" w:eastAsia="es-PE"/>
        </w:rPr>
        <w:t xml:space="preserve">RUC: </w:t>
      </w:r>
      <w:r w:rsidRPr="00CA0C08">
        <w:rPr>
          <w:rFonts w:ascii="Times New Roman" w:eastAsia="Arial" w:hAnsi="Times New Roman" w:cs="Times New Roman"/>
          <w:color w:val="000000"/>
          <w:sz w:val="24"/>
          <w:szCs w:val="24"/>
          <w:lang w:val="es-MX" w:eastAsia="es-PE"/>
        </w:rPr>
        <w:t xml:space="preserve">20481390436. </w:t>
      </w:r>
    </w:p>
    <w:p w14:paraId="32C1F2E9" w14:textId="77777777" w:rsidR="00CA0C08" w:rsidRPr="00CA0C08" w:rsidRDefault="00CA0C08" w:rsidP="003976F4">
      <w:pPr>
        <w:numPr>
          <w:ilvl w:val="0"/>
          <w:numId w:val="1"/>
        </w:numPr>
        <w:autoSpaceDE w:val="0"/>
        <w:autoSpaceDN w:val="0"/>
        <w:adjustRightInd w:val="0"/>
        <w:spacing w:after="0" w:line="360" w:lineRule="auto"/>
        <w:contextualSpacing/>
        <w:jc w:val="both"/>
        <w:rPr>
          <w:rFonts w:ascii="Times New Roman" w:eastAsia="Arial" w:hAnsi="Times New Roman" w:cs="Times New Roman"/>
          <w:b/>
          <w:color w:val="000000"/>
          <w:sz w:val="24"/>
          <w:szCs w:val="24"/>
          <w:lang w:val="es-MX" w:eastAsia="es-PE"/>
        </w:rPr>
      </w:pPr>
      <w:r w:rsidRPr="00CA0C08">
        <w:rPr>
          <w:rFonts w:ascii="Times New Roman" w:eastAsia="Arial" w:hAnsi="Times New Roman" w:cs="Times New Roman"/>
          <w:b/>
          <w:color w:val="000000"/>
          <w:sz w:val="24"/>
          <w:szCs w:val="24"/>
          <w:lang w:val="es-MX" w:eastAsia="es-PE"/>
        </w:rPr>
        <w:t xml:space="preserve">Representante Legal: </w:t>
      </w:r>
      <w:r w:rsidRPr="00A405DE">
        <w:rPr>
          <w:rFonts w:ascii="Times New Roman" w:eastAsia="Arial" w:hAnsi="Times New Roman" w:cs="Times New Roman"/>
          <w:b/>
          <w:color w:val="000000"/>
          <w:sz w:val="24"/>
          <w:szCs w:val="24"/>
          <w:lang w:val="es-MX" w:eastAsia="es-PE"/>
        </w:rPr>
        <w:t>Dr. Antero Celso Vásquez García</w:t>
      </w:r>
      <w:r w:rsidRPr="00CA0C08">
        <w:rPr>
          <w:rFonts w:ascii="Times New Roman" w:eastAsia="Arial" w:hAnsi="Times New Roman" w:cs="Times New Roman"/>
          <w:b/>
          <w:color w:val="000000"/>
          <w:sz w:val="24"/>
          <w:szCs w:val="24"/>
          <w:lang w:val="es-MX" w:eastAsia="es-PE"/>
        </w:rPr>
        <w:t xml:space="preserve"> </w:t>
      </w:r>
    </w:p>
    <w:p w14:paraId="5590B3E1" w14:textId="77777777" w:rsidR="00CA0C08" w:rsidRPr="00CA0C08" w:rsidRDefault="00CA0C08" w:rsidP="003976F4">
      <w:pPr>
        <w:numPr>
          <w:ilvl w:val="0"/>
          <w:numId w:val="1"/>
        </w:numPr>
        <w:autoSpaceDE w:val="0"/>
        <w:autoSpaceDN w:val="0"/>
        <w:adjustRightInd w:val="0"/>
        <w:spacing w:after="0" w:line="360" w:lineRule="auto"/>
        <w:contextualSpacing/>
        <w:jc w:val="both"/>
        <w:rPr>
          <w:rFonts w:ascii="Times New Roman" w:eastAsia="Arial" w:hAnsi="Times New Roman" w:cs="Times New Roman"/>
          <w:b/>
          <w:color w:val="000000"/>
          <w:sz w:val="24"/>
          <w:szCs w:val="24"/>
          <w:lang w:val="es-MX" w:eastAsia="es-PE"/>
        </w:rPr>
      </w:pPr>
      <w:r w:rsidRPr="00CA0C08">
        <w:rPr>
          <w:rFonts w:ascii="Times New Roman" w:eastAsia="Arial" w:hAnsi="Times New Roman" w:cs="Times New Roman"/>
          <w:b/>
          <w:color w:val="000000"/>
          <w:sz w:val="24"/>
          <w:szCs w:val="24"/>
          <w:lang w:val="es-MX" w:eastAsia="es-PE"/>
        </w:rPr>
        <w:t xml:space="preserve">Domicilio Legal: </w:t>
      </w:r>
      <w:r w:rsidRPr="00CA0C08">
        <w:rPr>
          <w:rFonts w:ascii="Times New Roman" w:eastAsia="Arial" w:hAnsi="Times New Roman" w:cs="Times New Roman"/>
          <w:color w:val="000000"/>
          <w:sz w:val="24"/>
          <w:szCs w:val="24"/>
          <w:lang w:val="es-MX" w:eastAsia="es-PE"/>
        </w:rPr>
        <w:t>Calle Antúnez de Mayolo N° 319- 2do piso - Urb. Los Granados Trujillo- La Libertad.</w:t>
      </w:r>
    </w:p>
    <w:p w14:paraId="2B519369" w14:textId="77777777" w:rsidR="00CA0C08" w:rsidRPr="00CA0C08" w:rsidRDefault="00CA0C08" w:rsidP="003976F4">
      <w:pPr>
        <w:numPr>
          <w:ilvl w:val="0"/>
          <w:numId w:val="1"/>
        </w:numPr>
        <w:autoSpaceDE w:val="0"/>
        <w:autoSpaceDN w:val="0"/>
        <w:adjustRightInd w:val="0"/>
        <w:spacing w:after="0" w:line="360" w:lineRule="auto"/>
        <w:contextualSpacing/>
        <w:jc w:val="both"/>
        <w:rPr>
          <w:rFonts w:ascii="Times New Roman" w:eastAsia="Arial" w:hAnsi="Times New Roman" w:cs="Times New Roman"/>
          <w:b/>
          <w:color w:val="000000"/>
          <w:sz w:val="24"/>
          <w:szCs w:val="24"/>
          <w:lang w:val="es-MX" w:eastAsia="es-PE"/>
        </w:rPr>
      </w:pPr>
      <w:r w:rsidRPr="00CA0C08">
        <w:rPr>
          <w:rFonts w:ascii="Times New Roman" w:eastAsia="Arial" w:hAnsi="Times New Roman" w:cs="Times New Roman"/>
          <w:b/>
          <w:color w:val="000000"/>
          <w:sz w:val="24"/>
          <w:szCs w:val="24"/>
          <w:lang w:val="es-MX" w:eastAsia="es-PE"/>
        </w:rPr>
        <w:t xml:space="preserve">Correo Electrónico: </w:t>
      </w:r>
      <w:hyperlink r:id="rId8" w:history="1">
        <w:r w:rsidRPr="00CA0C08">
          <w:rPr>
            <w:rFonts w:ascii="Times New Roman" w:eastAsia="Arial" w:hAnsi="Times New Roman" w:cs="Times New Roman"/>
            <w:color w:val="0000FF"/>
            <w:sz w:val="24"/>
            <w:szCs w:val="24"/>
            <w:u w:val="single"/>
            <w:lang w:val="es-MX" w:eastAsia="es-PE"/>
          </w:rPr>
          <w:t>anterovasquez@gmail.com</w:t>
        </w:r>
      </w:hyperlink>
      <w:r w:rsidRPr="00CA0C08">
        <w:rPr>
          <w:rFonts w:ascii="Times New Roman" w:eastAsia="Arial" w:hAnsi="Times New Roman" w:cs="Times New Roman"/>
          <w:color w:val="000000"/>
          <w:sz w:val="24"/>
          <w:szCs w:val="24"/>
          <w:lang w:val="es-MX" w:eastAsia="es-PE"/>
        </w:rPr>
        <w:t xml:space="preserve"> </w:t>
      </w:r>
    </w:p>
    <w:p w14:paraId="7390E05C" w14:textId="77777777" w:rsidR="00CA0C08" w:rsidRPr="00CA0C08" w:rsidRDefault="00CA0C08" w:rsidP="003976F4">
      <w:pPr>
        <w:numPr>
          <w:ilvl w:val="0"/>
          <w:numId w:val="1"/>
        </w:numPr>
        <w:autoSpaceDE w:val="0"/>
        <w:autoSpaceDN w:val="0"/>
        <w:adjustRightInd w:val="0"/>
        <w:spacing w:after="0" w:line="360" w:lineRule="auto"/>
        <w:contextualSpacing/>
        <w:jc w:val="both"/>
        <w:rPr>
          <w:rFonts w:ascii="Times New Roman" w:eastAsia="Arial" w:hAnsi="Times New Roman" w:cs="Times New Roman"/>
          <w:color w:val="000000"/>
          <w:sz w:val="24"/>
          <w:szCs w:val="24"/>
          <w:lang w:val="es-MX" w:eastAsia="es-PE"/>
        </w:rPr>
      </w:pPr>
      <w:r w:rsidRPr="00CA0C08">
        <w:rPr>
          <w:rFonts w:ascii="Times New Roman" w:eastAsia="Arial" w:hAnsi="Times New Roman" w:cs="Times New Roman"/>
          <w:b/>
          <w:color w:val="000000"/>
          <w:sz w:val="24"/>
          <w:szCs w:val="24"/>
          <w:lang w:val="es-MX" w:eastAsia="es-PE"/>
        </w:rPr>
        <w:t xml:space="preserve">Registro </w:t>
      </w:r>
      <w:r>
        <w:rPr>
          <w:rFonts w:ascii="Times New Roman" w:eastAsia="Arial" w:hAnsi="Times New Roman" w:cs="Times New Roman"/>
          <w:b/>
          <w:color w:val="000000"/>
          <w:sz w:val="24"/>
          <w:szCs w:val="24"/>
          <w:lang w:val="es-MX" w:eastAsia="es-PE"/>
        </w:rPr>
        <w:t>Agricultura</w:t>
      </w:r>
      <w:r w:rsidRPr="00CA0C08">
        <w:rPr>
          <w:rFonts w:ascii="Times New Roman" w:eastAsia="Arial" w:hAnsi="Times New Roman" w:cs="Times New Roman"/>
          <w:b/>
          <w:color w:val="000000"/>
          <w:sz w:val="24"/>
          <w:szCs w:val="24"/>
          <w:lang w:val="es-MX" w:eastAsia="es-PE"/>
        </w:rPr>
        <w:t xml:space="preserve">: </w:t>
      </w:r>
      <w:proofErr w:type="spellStart"/>
      <w:r w:rsidR="00A809BB" w:rsidRPr="00050AB7">
        <w:rPr>
          <w:rFonts w:ascii="Times New Roman" w:eastAsia="Arial" w:hAnsi="Times New Roman" w:cs="Times New Roman"/>
          <w:color w:val="000000"/>
          <w:sz w:val="24"/>
          <w:szCs w:val="24"/>
          <w:lang w:val="es-MX" w:eastAsia="es-PE"/>
        </w:rPr>
        <w:t>Nª</w:t>
      </w:r>
      <w:proofErr w:type="spellEnd"/>
      <w:r w:rsidR="00A809BB" w:rsidRPr="00050AB7">
        <w:rPr>
          <w:rFonts w:ascii="Times New Roman" w:eastAsia="Arial" w:hAnsi="Times New Roman" w:cs="Times New Roman"/>
          <w:color w:val="000000"/>
          <w:sz w:val="24"/>
          <w:szCs w:val="24"/>
          <w:lang w:val="es-MX" w:eastAsia="es-PE"/>
        </w:rPr>
        <w:t xml:space="preserve"> 92-2017-MINAGRI-DVDIAR-DGAAA</w:t>
      </w:r>
    </w:p>
    <w:p w14:paraId="17FC12A0" w14:textId="77777777" w:rsidR="00CA0C08" w:rsidRDefault="00CA0C08" w:rsidP="00CA0C08">
      <w:pPr>
        <w:autoSpaceDE w:val="0"/>
        <w:autoSpaceDN w:val="0"/>
        <w:adjustRightInd w:val="0"/>
        <w:spacing w:after="0" w:line="360" w:lineRule="auto"/>
        <w:ind w:left="720"/>
        <w:contextualSpacing/>
        <w:jc w:val="both"/>
        <w:rPr>
          <w:rFonts w:ascii="Times New Roman" w:eastAsia="Arial" w:hAnsi="Times New Roman" w:cs="Times New Roman"/>
          <w:b/>
          <w:color w:val="000000"/>
          <w:sz w:val="24"/>
          <w:szCs w:val="24"/>
          <w:lang w:val="es-MX" w:eastAsia="es-PE"/>
        </w:rPr>
      </w:pPr>
    </w:p>
    <w:p w14:paraId="3C633880" w14:textId="77777777" w:rsidR="00080EDF" w:rsidRDefault="00080EDF" w:rsidP="00CA0C08">
      <w:pPr>
        <w:autoSpaceDE w:val="0"/>
        <w:autoSpaceDN w:val="0"/>
        <w:adjustRightInd w:val="0"/>
        <w:spacing w:after="0" w:line="360" w:lineRule="auto"/>
        <w:ind w:left="720"/>
        <w:contextualSpacing/>
        <w:jc w:val="both"/>
        <w:rPr>
          <w:rFonts w:ascii="Times New Roman" w:eastAsia="Arial" w:hAnsi="Times New Roman" w:cs="Times New Roman"/>
          <w:b/>
          <w:color w:val="000000"/>
          <w:sz w:val="24"/>
          <w:szCs w:val="24"/>
          <w:lang w:val="es-MX" w:eastAsia="es-PE"/>
        </w:rPr>
      </w:pPr>
    </w:p>
    <w:p w14:paraId="457B5F11" w14:textId="77777777" w:rsidR="005162B3" w:rsidRDefault="005162B3" w:rsidP="00CA0C08">
      <w:pPr>
        <w:autoSpaceDE w:val="0"/>
        <w:autoSpaceDN w:val="0"/>
        <w:adjustRightInd w:val="0"/>
        <w:spacing w:after="0" w:line="360" w:lineRule="auto"/>
        <w:ind w:left="720"/>
        <w:contextualSpacing/>
        <w:jc w:val="both"/>
        <w:rPr>
          <w:rFonts w:ascii="Times New Roman" w:eastAsia="Arial" w:hAnsi="Times New Roman" w:cs="Times New Roman"/>
          <w:b/>
          <w:color w:val="000000"/>
          <w:sz w:val="24"/>
          <w:szCs w:val="24"/>
          <w:lang w:val="es-MX" w:eastAsia="es-PE"/>
        </w:rPr>
      </w:pPr>
    </w:p>
    <w:p w14:paraId="28FADD7A" w14:textId="77777777" w:rsidR="005162B3" w:rsidRDefault="005162B3" w:rsidP="00CA0C08">
      <w:pPr>
        <w:autoSpaceDE w:val="0"/>
        <w:autoSpaceDN w:val="0"/>
        <w:adjustRightInd w:val="0"/>
        <w:spacing w:after="0" w:line="360" w:lineRule="auto"/>
        <w:ind w:left="720"/>
        <w:contextualSpacing/>
        <w:jc w:val="both"/>
        <w:rPr>
          <w:rFonts w:ascii="Times New Roman" w:eastAsia="Arial" w:hAnsi="Times New Roman" w:cs="Times New Roman"/>
          <w:b/>
          <w:color w:val="000000"/>
          <w:sz w:val="24"/>
          <w:szCs w:val="24"/>
          <w:lang w:val="es-MX" w:eastAsia="es-PE"/>
        </w:rPr>
      </w:pPr>
    </w:p>
    <w:p w14:paraId="3B0F640B" w14:textId="77777777" w:rsidR="005162B3" w:rsidRDefault="005162B3" w:rsidP="00CA0C08">
      <w:pPr>
        <w:autoSpaceDE w:val="0"/>
        <w:autoSpaceDN w:val="0"/>
        <w:adjustRightInd w:val="0"/>
        <w:spacing w:after="0" w:line="360" w:lineRule="auto"/>
        <w:ind w:left="720"/>
        <w:contextualSpacing/>
        <w:jc w:val="both"/>
        <w:rPr>
          <w:rFonts w:ascii="Times New Roman" w:eastAsia="Arial" w:hAnsi="Times New Roman" w:cs="Times New Roman"/>
          <w:b/>
          <w:color w:val="000000"/>
          <w:sz w:val="24"/>
          <w:szCs w:val="24"/>
          <w:lang w:val="es-MX" w:eastAsia="es-PE"/>
        </w:rPr>
      </w:pPr>
    </w:p>
    <w:p w14:paraId="587DC1DA" w14:textId="77777777" w:rsidR="005162B3" w:rsidRPr="00CA0C08" w:rsidRDefault="005162B3" w:rsidP="00CA0C08">
      <w:pPr>
        <w:autoSpaceDE w:val="0"/>
        <w:autoSpaceDN w:val="0"/>
        <w:adjustRightInd w:val="0"/>
        <w:spacing w:after="0" w:line="360" w:lineRule="auto"/>
        <w:ind w:left="720"/>
        <w:contextualSpacing/>
        <w:jc w:val="both"/>
        <w:rPr>
          <w:rFonts w:ascii="Times New Roman" w:eastAsia="Arial" w:hAnsi="Times New Roman" w:cs="Times New Roman"/>
          <w:color w:val="000000"/>
          <w:sz w:val="24"/>
          <w:szCs w:val="24"/>
          <w:lang w:val="es-MX" w:eastAsia="es-PE"/>
        </w:rPr>
      </w:pPr>
    </w:p>
    <w:p w14:paraId="6B82A973" w14:textId="77777777" w:rsidR="00CA0C08" w:rsidRPr="005162B3" w:rsidRDefault="00CA0C08" w:rsidP="003976F4">
      <w:pPr>
        <w:pStyle w:val="Prrafodelista"/>
        <w:numPr>
          <w:ilvl w:val="0"/>
          <w:numId w:val="2"/>
        </w:numPr>
        <w:spacing w:after="0" w:line="600" w:lineRule="auto"/>
        <w:jc w:val="center"/>
        <w:outlineLvl w:val="0"/>
        <w:rPr>
          <w:rFonts w:ascii="Times New Roman" w:eastAsia="Calibri" w:hAnsi="Times New Roman" w:cs="Times New Roman"/>
          <w:b/>
          <w:sz w:val="24"/>
          <w:szCs w:val="24"/>
        </w:rPr>
      </w:pPr>
      <w:bookmarkStart w:id="1" w:name="_Toc55166047"/>
      <w:r w:rsidRPr="005162B3">
        <w:rPr>
          <w:rFonts w:ascii="Times New Roman" w:eastAsia="Calibri" w:hAnsi="Times New Roman" w:cs="Times New Roman"/>
          <w:b/>
          <w:sz w:val="24"/>
          <w:szCs w:val="24"/>
        </w:rPr>
        <w:lastRenderedPageBreak/>
        <w:t>MARCO LEGAL</w:t>
      </w:r>
      <w:bookmarkEnd w:id="1"/>
    </w:p>
    <w:p w14:paraId="0EAB9824" w14:textId="77777777" w:rsidR="00450A54" w:rsidRPr="005D1789" w:rsidRDefault="00450A54" w:rsidP="003976F4">
      <w:pPr>
        <w:pStyle w:val="Prrafodelista"/>
        <w:numPr>
          <w:ilvl w:val="1"/>
          <w:numId w:val="2"/>
        </w:numPr>
        <w:autoSpaceDE w:val="0"/>
        <w:autoSpaceDN w:val="0"/>
        <w:adjustRightInd w:val="0"/>
        <w:spacing w:after="0" w:line="600" w:lineRule="auto"/>
        <w:ind w:hanging="720"/>
        <w:jc w:val="both"/>
        <w:rPr>
          <w:rFonts w:ascii="Times New Roman" w:hAnsi="Times New Roman" w:cs="Times New Roman"/>
          <w:b/>
          <w:color w:val="0070C0"/>
          <w:sz w:val="24"/>
          <w:szCs w:val="24"/>
        </w:rPr>
      </w:pPr>
      <w:r w:rsidRPr="005D1789">
        <w:rPr>
          <w:rFonts w:ascii="Times New Roman" w:hAnsi="Times New Roman" w:cs="Times New Roman"/>
          <w:b/>
          <w:color w:val="0070C0"/>
          <w:sz w:val="24"/>
          <w:szCs w:val="24"/>
        </w:rPr>
        <w:t>MARCO LEGAL APLICADO AL PROYECTO</w:t>
      </w:r>
    </w:p>
    <w:p w14:paraId="67F85E30" w14:textId="77777777" w:rsidR="003C3669" w:rsidRPr="003C3669" w:rsidRDefault="003C3669" w:rsidP="003976F4">
      <w:pPr>
        <w:numPr>
          <w:ilvl w:val="0"/>
          <w:numId w:val="1"/>
        </w:numPr>
        <w:autoSpaceDE w:val="0"/>
        <w:autoSpaceDN w:val="0"/>
        <w:adjustRightInd w:val="0"/>
        <w:spacing w:after="0" w:line="360" w:lineRule="auto"/>
        <w:contextualSpacing/>
        <w:rPr>
          <w:rFonts w:ascii="Times New Roman" w:hAnsi="Times New Roman" w:cs="Times New Roman"/>
          <w:color w:val="000000"/>
          <w:sz w:val="24"/>
          <w:szCs w:val="24"/>
          <w:lang w:val="es-ES"/>
        </w:rPr>
      </w:pPr>
      <w:r w:rsidRPr="003C3669">
        <w:rPr>
          <w:rFonts w:ascii="Times New Roman" w:hAnsi="Times New Roman" w:cs="Times New Roman"/>
          <w:color w:val="000000"/>
          <w:sz w:val="24"/>
          <w:szCs w:val="24"/>
          <w:lang w:val="es-ES"/>
        </w:rPr>
        <w:t xml:space="preserve">Constitución Política del Perú. </w:t>
      </w:r>
    </w:p>
    <w:p w14:paraId="3E4251B9" w14:textId="77777777" w:rsidR="003C3669" w:rsidRPr="003C3669" w:rsidRDefault="003C3669" w:rsidP="003976F4">
      <w:pPr>
        <w:numPr>
          <w:ilvl w:val="0"/>
          <w:numId w:val="1"/>
        </w:numPr>
        <w:autoSpaceDE w:val="0"/>
        <w:autoSpaceDN w:val="0"/>
        <w:adjustRightInd w:val="0"/>
        <w:spacing w:after="0" w:line="360" w:lineRule="auto"/>
        <w:contextualSpacing/>
        <w:jc w:val="both"/>
        <w:rPr>
          <w:rFonts w:ascii="Times New Roman" w:hAnsi="Times New Roman" w:cs="Times New Roman"/>
          <w:color w:val="000000"/>
          <w:sz w:val="24"/>
          <w:szCs w:val="24"/>
          <w:lang w:val="es-ES"/>
        </w:rPr>
      </w:pPr>
      <w:r>
        <w:rPr>
          <w:rFonts w:ascii="Times New Roman" w:hAnsi="Times New Roman" w:cs="Times New Roman"/>
          <w:color w:val="000000"/>
          <w:sz w:val="24"/>
          <w:szCs w:val="24"/>
          <w:lang w:val="es-ES"/>
        </w:rPr>
        <w:t>-</w:t>
      </w:r>
      <w:r w:rsidRPr="003C3669">
        <w:rPr>
          <w:rFonts w:ascii="Times New Roman" w:hAnsi="Times New Roman" w:cs="Times New Roman"/>
          <w:color w:val="000000"/>
          <w:sz w:val="24"/>
          <w:szCs w:val="24"/>
          <w:lang w:val="es-ES"/>
        </w:rPr>
        <w:t xml:space="preserve">Ley </w:t>
      </w:r>
      <w:proofErr w:type="spellStart"/>
      <w:r w:rsidRPr="003C3669">
        <w:rPr>
          <w:rFonts w:ascii="Times New Roman" w:hAnsi="Times New Roman" w:cs="Times New Roman"/>
          <w:color w:val="000000"/>
          <w:sz w:val="24"/>
          <w:szCs w:val="24"/>
          <w:lang w:val="es-ES"/>
        </w:rPr>
        <w:t>Nº</w:t>
      </w:r>
      <w:proofErr w:type="spellEnd"/>
      <w:r w:rsidRPr="003C3669">
        <w:rPr>
          <w:rFonts w:ascii="Times New Roman" w:hAnsi="Times New Roman" w:cs="Times New Roman"/>
          <w:color w:val="000000"/>
          <w:sz w:val="24"/>
          <w:szCs w:val="24"/>
          <w:lang w:val="es-ES"/>
        </w:rPr>
        <w:t xml:space="preserve"> 30556. Ley que aprueba disposiciones de carácter extraordinario para las intervenciones del gobierno nacional frente a desastres y que dispone la creación de la autoridad para la reconstrucción con cambios. Sábado 29 de abril de 2017.</w:t>
      </w:r>
    </w:p>
    <w:p w14:paraId="1145EA78" w14:textId="77777777" w:rsidR="003C3669" w:rsidRPr="003C3669" w:rsidRDefault="003C3669" w:rsidP="003976F4">
      <w:pPr>
        <w:numPr>
          <w:ilvl w:val="0"/>
          <w:numId w:val="1"/>
        </w:numPr>
        <w:autoSpaceDE w:val="0"/>
        <w:autoSpaceDN w:val="0"/>
        <w:adjustRightInd w:val="0"/>
        <w:spacing w:after="0" w:line="360" w:lineRule="auto"/>
        <w:contextualSpacing/>
        <w:jc w:val="both"/>
        <w:rPr>
          <w:rFonts w:ascii="Times New Roman" w:hAnsi="Times New Roman" w:cs="Times New Roman"/>
          <w:color w:val="000000"/>
          <w:sz w:val="24"/>
          <w:szCs w:val="24"/>
          <w:lang w:val="es-ES"/>
        </w:rPr>
      </w:pPr>
      <w:r w:rsidRPr="003C3669">
        <w:rPr>
          <w:rFonts w:ascii="Times New Roman" w:hAnsi="Times New Roman" w:cs="Times New Roman"/>
          <w:color w:val="000000"/>
          <w:sz w:val="24"/>
          <w:szCs w:val="24"/>
          <w:lang w:val="es-ES"/>
        </w:rPr>
        <w:t xml:space="preserve">Decreto Legislativo </w:t>
      </w:r>
      <w:proofErr w:type="spellStart"/>
      <w:r w:rsidRPr="003C3669">
        <w:rPr>
          <w:rFonts w:ascii="Times New Roman" w:hAnsi="Times New Roman" w:cs="Times New Roman"/>
          <w:color w:val="000000"/>
          <w:sz w:val="24"/>
          <w:szCs w:val="24"/>
          <w:lang w:val="es-ES"/>
        </w:rPr>
        <w:t>Nº</w:t>
      </w:r>
      <w:proofErr w:type="spellEnd"/>
      <w:r w:rsidRPr="003C3669">
        <w:rPr>
          <w:rFonts w:ascii="Times New Roman" w:hAnsi="Times New Roman" w:cs="Times New Roman"/>
          <w:color w:val="000000"/>
          <w:sz w:val="24"/>
          <w:szCs w:val="24"/>
          <w:lang w:val="es-ES"/>
        </w:rPr>
        <w:t xml:space="preserve"> 1354. Decreto legislativo que modifica la Ley </w:t>
      </w:r>
      <w:proofErr w:type="spellStart"/>
      <w:r w:rsidRPr="003C3669">
        <w:rPr>
          <w:rFonts w:ascii="Times New Roman" w:hAnsi="Times New Roman" w:cs="Times New Roman"/>
          <w:color w:val="000000"/>
          <w:sz w:val="24"/>
          <w:szCs w:val="24"/>
          <w:lang w:val="es-ES"/>
        </w:rPr>
        <w:t>Nº</w:t>
      </w:r>
      <w:proofErr w:type="spellEnd"/>
      <w:r w:rsidRPr="003C3669">
        <w:rPr>
          <w:rFonts w:ascii="Times New Roman" w:hAnsi="Times New Roman" w:cs="Times New Roman"/>
          <w:color w:val="000000"/>
          <w:sz w:val="24"/>
          <w:szCs w:val="24"/>
          <w:lang w:val="es-ES"/>
        </w:rPr>
        <w:t xml:space="preserve"> 30556, ley que aprueba disposiciones de carácter extraordinario para las intervenciones del Gobierno Nacional frente a desastres y que dispone la creación de la Autoridad para la Reconstrucción con Cambios. Domingo 3 de junio de 2018.</w:t>
      </w:r>
    </w:p>
    <w:p w14:paraId="4240C347" w14:textId="77777777" w:rsidR="003C3669" w:rsidRPr="003C3669" w:rsidRDefault="003C3669" w:rsidP="003976F4">
      <w:pPr>
        <w:numPr>
          <w:ilvl w:val="0"/>
          <w:numId w:val="1"/>
        </w:numPr>
        <w:autoSpaceDE w:val="0"/>
        <w:autoSpaceDN w:val="0"/>
        <w:adjustRightInd w:val="0"/>
        <w:spacing w:after="0" w:line="360" w:lineRule="auto"/>
        <w:contextualSpacing/>
        <w:jc w:val="both"/>
        <w:rPr>
          <w:rFonts w:ascii="Times New Roman" w:hAnsi="Times New Roman" w:cs="Times New Roman"/>
          <w:color w:val="000000"/>
          <w:sz w:val="24"/>
          <w:szCs w:val="24"/>
          <w:lang w:val="es-ES"/>
        </w:rPr>
      </w:pPr>
      <w:r w:rsidRPr="003C3669">
        <w:rPr>
          <w:rFonts w:ascii="Times New Roman" w:hAnsi="Times New Roman" w:cs="Times New Roman"/>
          <w:color w:val="000000"/>
          <w:sz w:val="24"/>
          <w:szCs w:val="24"/>
          <w:lang w:val="es-ES"/>
        </w:rPr>
        <w:t>Decreto Supremo N° 015-2018-MINAM, Establecen Disposiciones para la implementación de los numerales 8.7 y 8.8 del artículo 8 de la Ley N° 30556, Ley que aprueba disposiciones de carácter extraordinario para las intervenciones del Gobierno Nacional frente a desastres y que dispone la creación de la Autoridad para la Reconstrucción con Cambios.</w:t>
      </w:r>
    </w:p>
    <w:p w14:paraId="499051C9" w14:textId="77777777" w:rsidR="003C3669" w:rsidRPr="003C3669" w:rsidRDefault="003C3669" w:rsidP="003976F4">
      <w:pPr>
        <w:numPr>
          <w:ilvl w:val="0"/>
          <w:numId w:val="1"/>
        </w:numPr>
        <w:autoSpaceDE w:val="0"/>
        <w:autoSpaceDN w:val="0"/>
        <w:adjustRightInd w:val="0"/>
        <w:spacing w:after="0" w:line="360" w:lineRule="auto"/>
        <w:contextualSpacing/>
        <w:jc w:val="both"/>
        <w:rPr>
          <w:rFonts w:ascii="Times New Roman" w:hAnsi="Times New Roman" w:cs="Times New Roman"/>
          <w:color w:val="000000"/>
          <w:sz w:val="24"/>
          <w:szCs w:val="24"/>
          <w:lang w:val="es-ES"/>
        </w:rPr>
      </w:pPr>
      <w:r w:rsidRPr="003C3669">
        <w:rPr>
          <w:rFonts w:ascii="Times New Roman" w:hAnsi="Times New Roman" w:cs="Times New Roman"/>
          <w:color w:val="000000"/>
          <w:sz w:val="24"/>
          <w:szCs w:val="24"/>
          <w:lang w:val="es-ES"/>
        </w:rPr>
        <w:t xml:space="preserve">Ley que crea el Sistema Nacional de Inversión Pública (Ley N° 27293, publicada en el Diario Oficial “El Peruano” el 28 de </w:t>
      </w:r>
      <w:proofErr w:type="gramStart"/>
      <w:r w:rsidRPr="003C3669">
        <w:rPr>
          <w:rFonts w:ascii="Times New Roman" w:hAnsi="Times New Roman" w:cs="Times New Roman"/>
          <w:color w:val="000000"/>
          <w:sz w:val="24"/>
          <w:szCs w:val="24"/>
          <w:lang w:val="es-ES"/>
        </w:rPr>
        <w:t>Junio</w:t>
      </w:r>
      <w:proofErr w:type="gramEnd"/>
      <w:r w:rsidRPr="003C3669">
        <w:rPr>
          <w:rFonts w:ascii="Times New Roman" w:hAnsi="Times New Roman" w:cs="Times New Roman"/>
          <w:color w:val="000000"/>
          <w:sz w:val="24"/>
          <w:szCs w:val="24"/>
          <w:lang w:val="es-ES"/>
        </w:rPr>
        <w:t xml:space="preserve"> de 2000; modificada por las Leyes N° 28522 y 28802, publicadas en el Diario Oficial “El Peruano” el 25 de </w:t>
      </w:r>
      <w:r w:rsidR="00050AB7" w:rsidRPr="003C3669">
        <w:rPr>
          <w:rFonts w:ascii="Times New Roman" w:hAnsi="Times New Roman" w:cs="Times New Roman"/>
          <w:color w:val="000000"/>
          <w:sz w:val="24"/>
          <w:szCs w:val="24"/>
          <w:lang w:val="es-ES"/>
        </w:rPr>
        <w:t>mayo</w:t>
      </w:r>
      <w:r w:rsidRPr="003C3669">
        <w:rPr>
          <w:rFonts w:ascii="Times New Roman" w:hAnsi="Times New Roman" w:cs="Times New Roman"/>
          <w:color w:val="000000"/>
          <w:sz w:val="24"/>
          <w:szCs w:val="24"/>
          <w:lang w:val="es-ES"/>
        </w:rPr>
        <w:t xml:space="preserve"> de 2005 y el 21 de Julio de 2006, respectivamente), derogado mediante Decreto Legislativo N° 1252, que además crea el Sistema Nacional de Programación Multianual y Gestión de Inversiones.</w:t>
      </w:r>
    </w:p>
    <w:p w14:paraId="409E6170" w14:textId="77777777" w:rsidR="003C3669" w:rsidRPr="003C3669" w:rsidRDefault="003C3669" w:rsidP="003976F4">
      <w:pPr>
        <w:numPr>
          <w:ilvl w:val="0"/>
          <w:numId w:val="1"/>
        </w:numPr>
        <w:autoSpaceDE w:val="0"/>
        <w:autoSpaceDN w:val="0"/>
        <w:adjustRightInd w:val="0"/>
        <w:spacing w:after="0" w:line="360" w:lineRule="auto"/>
        <w:contextualSpacing/>
        <w:jc w:val="both"/>
        <w:rPr>
          <w:rFonts w:ascii="Times New Roman" w:hAnsi="Times New Roman" w:cs="Times New Roman"/>
          <w:color w:val="000000"/>
          <w:sz w:val="24"/>
          <w:szCs w:val="24"/>
          <w:lang w:val="es-ES"/>
        </w:rPr>
      </w:pPr>
      <w:r w:rsidRPr="003C3669">
        <w:rPr>
          <w:rFonts w:ascii="Times New Roman" w:hAnsi="Times New Roman" w:cs="Times New Roman"/>
          <w:color w:val="000000"/>
          <w:sz w:val="24"/>
          <w:szCs w:val="24"/>
          <w:lang w:val="es-ES"/>
        </w:rPr>
        <w:t>Ley General del Medio Ambiente, Ley N° 28611.</w:t>
      </w:r>
    </w:p>
    <w:p w14:paraId="170CE23A" w14:textId="77777777" w:rsidR="003C3669" w:rsidRPr="003C3669" w:rsidRDefault="003C3669" w:rsidP="003976F4">
      <w:pPr>
        <w:numPr>
          <w:ilvl w:val="0"/>
          <w:numId w:val="1"/>
        </w:numPr>
        <w:autoSpaceDE w:val="0"/>
        <w:autoSpaceDN w:val="0"/>
        <w:adjustRightInd w:val="0"/>
        <w:spacing w:after="0" w:line="360" w:lineRule="auto"/>
        <w:contextualSpacing/>
        <w:jc w:val="both"/>
        <w:rPr>
          <w:rFonts w:ascii="Times New Roman" w:hAnsi="Times New Roman" w:cs="Times New Roman"/>
          <w:color w:val="000000"/>
          <w:sz w:val="24"/>
          <w:szCs w:val="24"/>
          <w:lang w:val="es-ES"/>
        </w:rPr>
      </w:pPr>
      <w:r w:rsidRPr="003C3669">
        <w:rPr>
          <w:rFonts w:ascii="Times New Roman" w:hAnsi="Times New Roman" w:cs="Times New Roman"/>
          <w:color w:val="000000"/>
          <w:sz w:val="24"/>
          <w:szCs w:val="24"/>
          <w:lang w:val="es-ES"/>
        </w:rPr>
        <w:t xml:space="preserve">Ley del Sistema Nacional de Evaluación del Impacto Ambiental, Ley N° 27446 y su Reglamento, aprobado mediante Decreto Supremo N° 019-2009-MINAM. </w:t>
      </w:r>
    </w:p>
    <w:p w14:paraId="644F8B0F" w14:textId="77777777" w:rsidR="003C3669" w:rsidRPr="003C3669" w:rsidRDefault="003C3669" w:rsidP="003976F4">
      <w:pPr>
        <w:numPr>
          <w:ilvl w:val="0"/>
          <w:numId w:val="1"/>
        </w:numPr>
        <w:autoSpaceDE w:val="0"/>
        <w:autoSpaceDN w:val="0"/>
        <w:adjustRightInd w:val="0"/>
        <w:spacing w:after="0" w:line="360" w:lineRule="auto"/>
        <w:contextualSpacing/>
        <w:jc w:val="both"/>
        <w:rPr>
          <w:rFonts w:ascii="Times New Roman" w:hAnsi="Times New Roman" w:cs="Times New Roman"/>
          <w:color w:val="000000"/>
          <w:sz w:val="24"/>
          <w:szCs w:val="24"/>
          <w:lang w:val="es-ES"/>
        </w:rPr>
      </w:pPr>
      <w:r>
        <w:rPr>
          <w:rFonts w:ascii="Times New Roman" w:hAnsi="Times New Roman" w:cs="Times New Roman"/>
          <w:color w:val="000000"/>
          <w:sz w:val="24"/>
          <w:szCs w:val="24"/>
          <w:lang w:val="es-ES"/>
        </w:rPr>
        <w:t>Resolución Ministerial N° 202-2019-MINAM, Modifica el listado que forma parte integrante de la Resolución Ministerial N° 157-2011-MINAM y normas modificatorias.</w:t>
      </w:r>
    </w:p>
    <w:p w14:paraId="5A969CEF" w14:textId="77777777" w:rsidR="003C3669" w:rsidRPr="003C3669" w:rsidRDefault="003C3669" w:rsidP="003976F4">
      <w:pPr>
        <w:numPr>
          <w:ilvl w:val="0"/>
          <w:numId w:val="1"/>
        </w:numPr>
        <w:autoSpaceDE w:val="0"/>
        <w:autoSpaceDN w:val="0"/>
        <w:adjustRightInd w:val="0"/>
        <w:spacing w:after="0" w:line="360" w:lineRule="auto"/>
        <w:contextualSpacing/>
        <w:jc w:val="both"/>
        <w:rPr>
          <w:rFonts w:ascii="Times New Roman" w:hAnsi="Times New Roman" w:cs="Times New Roman"/>
          <w:color w:val="000000"/>
          <w:sz w:val="24"/>
          <w:szCs w:val="24"/>
          <w:lang w:val="es-ES"/>
        </w:rPr>
      </w:pPr>
      <w:r w:rsidRPr="003C3669">
        <w:rPr>
          <w:rFonts w:ascii="Times New Roman" w:hAnsi="Times New Roman" w:cs="Times New Roman"/>
          <w:color w:val="000000"/>
          <w:sz w:val="24"/>
          <w:szCs w:val="24"/>
          <w:lang w:val="es-ES"/>
        </w:rPr>
        <w:t xml:space="preserve">Ley Orgánica para el aprovechamiento sostenible de los recursos hídricos, Ley N° 26821. </w:t>
      </w:r>
    </w:p>
    <w:p w14:paraId="5F0F5889" w14:textId="77777777" w:rsidR="003C3669" w:rsidRPr="003C3669" w:rsidRDefault="003C3669" w:rsidP="003976F4">
      <w:pPr>
        <w:numPr>
          <w:ilvl w:val="0"/>
          <w:numId w:val="1"/>
        </w:numPr>
        <w:autoSpaceDE w:val="0"/>
        <w:autoSpaceDN w:val="0"/>
        <w:adjustRightInd w:val="0"/>
        <w:spacing w:after="0" w:line="360" w:lineRule="auto"/>
        <w:contextualSpacing/>
        <w:jc w:val="both"/>
        <w:rPr>
          <w:rFonts w:ascii="Times New Roman" w:hAnsi="Times New Roman" w:cs="Times New Roman"/>
          <w:color w:val="000000"/>
          <w:sz w:val="24"/>
          <w:szCs w:val="24"/>
          <w:lang w:val="es-ES"/>
        </w:rPr>
      </w:pPr>
      <w:r w:rsidRPr="003C3669">
        <w:rPr>
          <w:rFonts w:ascii="Times New Roman" w:hAnsi="Times New Roman" w:cs="Times New Roman"/>
          <w:color w:val="000000"/>
          <w:sz w:val="24"/>
          <w:szCs w:val="24"/>
          <w:lang w:val="es-ES"/>
        </w:rPr>
        <w:t xml:space="preserve">Ley Forestal y de Fauna Silvestre, Ley N° 29763 y su Reglamento, aprobado mediante Decreto Supremo N° 018-2015-MINAGRI. </w:t>
      </w:r>
    </w:p>
    <w:p w14:paraId="6AC46632" w14:textId="77777777" w:rsidR="003C3669" w:rsidRPr="003C3669" w:rsidRDefault="003C3669" w:rsidP="003976F4">
      <w:pPr>
        <w:numPr>
          <w:ilvl w:val="0"/>
          <w:numId w:val="1"/>
        </w:numPr>
        <w:autoSpaceDE w:val="0"/>
        <w:autoSpaceDN w:val="0"/>
        <w:adjustRightInd w:val="0"/>
        <w:spacing w:after="0" w:line="360" w:lineRule="auto"/>
        <w:contextualSpacing/>
        <w:jc w:val="both"/>
        <w:rPr>
          <w:rFonts w:ascii="Times New Roman" w:hAnsi="Times New Roman" w:cs="Times New Roman"/>
          <w:color w:val="000000"/>
          <w:sz w:val="24"/>
          <w:szCs w:val="24"/>
          <w:lang w:val="es-ES"/>
        </w:rPr>
      </w:pPr>
      <w:r w:rsidRPr="003C3669">
        <w:rPr>
          <w:rFonts w:ascii="Times New Roman" w:hAnsi="Times New Roman" w:cs="Times New Roman"/>
          <w:color w:val="000000"/>
          <w:sz w:val="24"/>
          <w:szCs w:val="24"/>
          <w:lang w:val="es-ES"/>
        </w:rPr>
        <w:lastRenderedPageBreak/>
        <w:t xml:space="preserve">Categorización de especies amenazadas de Flora Silvestre, aprobado mediante Decreto Supremo N° 043-2006-AG. </w:t>
      </w:r>
    </w:p>
    <w:p w14:paraId="0B91719F" w14:textId="77777777" w:rsidR="003C3669" w:rsidRPr="003C3669" w:rsidRDefault="003C3669" w:rsidP="003976F4">
      <w:pPr>
        <w:numPr>
          <w:ilvl w:val="0"/>
          <w:numId w:val="1"/>
        </w:numPr>
        <w:autoSpaceDE w:val="0"/>
        <w:autoSpaceDN w:val="0"/>
        <w:adjustRightInd w:val="0"/>
        <w:spacing w:after="0" w:line="360" w:lineRule="auto"/>
        <w:contextualSpacing/>
        <w:jc w:val="both"/>
        <w:rPr>
          <w:rFonts w:ascii="Times New Roman" w:hAnsi="Times New Roman" w:cs="Times New Roman"/>
          <w:color w:val="000000"/>
          <w:sz w:val="24"/>
          <w:szCs w:val="24"/>
          <w:lang w:val="es-ES"/>
        </w:rPr>
      </w:pPr>
      <w:r w:rsidRPr="003C3669">
        <w:rPr>
          <w:rFonts w:ascii="Times New Roman" w:hAnsi="Times New Roman" w:cs="Times New Roman"/>
          <w:color w:val="000000"/>
          <w:sz w:val="24"/>
          <w:szCs w:val="24"/>
          <w:lang w:val="es-ES"/>
        </w:rPr>
        <w:t xml:space="preserve">Actualización de la Lista de Clasificación y Categorización de las Especies Amenazadas de Fauna Silvestre Legalmente Protegidas, aprobada mediante Decreto Supremo N° 004-2014-MINAGRI. </w:t>
      </w:r>
    </w:p>
    <w:p w14:paraId="65C091FD" w14:textId="77777777" w:rsidR="003C3669" w:rsidRPr="003C3669" w:rsidRDefault="003C3669" w:rsidP="003976F4">
      <w:pPr>
        <w:numPr>
          <w:ilvl w:val="0"/>
          <w:numId w:val="1"/>
        </w:numPr>
        <w:autoSpaceDE w:val="0"/>
        <w:autoSpaceDN w:val="0"/>
        <w:adjustRightInd w:val="0"/>
        <w:spacing w:after="0" w:line="360" w:lineRule="auto"/>
        <w:contextualSpacing/>
        <w:jc w:val="both"/>
        <w:rPr>
          <w:rFonts w:ascii="Times New Roman" w:hAnsi="Times New Roman" w:cs="Times New Roman"/>
          <w:color w:val="000000"/>
          <w:sz w:val="24"/>
          <w:szCs w:val="24"/>
          <w:lang w:val="es-ES"/>
        </w:rPr>
      </w:pPr>
      <w:r w:rsidRPr="003C3669">
        <w:rPr>
          <w:rFonts w:ascii="Times New Roman" w:hAnsi="Times New Roman" w:cs="Times New Roman"/>
          <w:color w:val="000000"/>
          <w:sz w:val="24"/>
          <w:szCs w:val="24"/>
          <w:lang w:val="es-ES"/>
        </w:rPr>
        <w:t xml:space="preserve">Ley de Áreas Naturales Protegidas, Ley N° 26834 y su Reglamento, aprobado mediante Decreto Supremo N° 038-2001-AG. </w:t>
      </w:r>
    </w:p>
    <w:p w14:paraId="27AD7DB7" w14:textId="77777777" w:rsidR="003C3669" w:rsidRPr="003C3669" w:rsidRDefault="003C3669" w:rsidP="003976F4">
      <w:pPr>
        <w:numPr>
          <w:ilvl w:val="0"/>
          <w:numId w:val="1"/>
        </w:numPr>
        <w:autoSpaceDE w:val="0"/>
        <w:autoSpaceDN w:val="0"/>
        <w:adjustRightInd w:val="0"/>
        <w:spacing w:after="0" w:line="360" w:lineRule="auto"/>
        <w:contextualSpacing/>
        <w:jc w:val="both"/>
        <w:rPr>
          <w:rFonts w:ascii="Times New Roman" w:hAnsi="Times New Roman" w:cs="Times New Roman"/>
          <w:color w:val="000000"/>
          <w:sz w:val="24"/>
          <w:szCs w:val="24"/>
          <w:lang w:val="es-ES"/>
        </w:rPr>
      </w:pPr>
      <w:r w:rsidRPr="003C3669">
        <w:rPr>
          <w:rFonts w:ascii="Times New Roman" w:hAnsi="Times New Roman" w:cs="Times New Roman"/>
          <w:color w:val="000000"/>
          <w:sz w:val="24"/>
          <w:szCs w:val="24"/>
          <w:lang w:val="es-ES"/>
        </w:rPr>
        <w:t xml:space="preserve">Ley de Gestión Integral de Residuos Sólidos, aprobada mediante Decreto Legislativo N° 1278. Lima, 22 de diciembre de 2016. Reglamento de la Ley de Gestión Integral de Residuos Sólidos DS N° 014-2017-MINAM del 21.12.2017. </w:t>
      </w:r>
    </w:p>
    <w:p w14:paraId="45BC910C" w14:textId="77777777" w:rsidR="003C3669" w:rsidRPr="003C3669" w:rsidRDefault="003C3669" w:rsidP="003976F4">
      <w:pPr>
        <w:numPr>
          <w:ilvl w:val="0"/>
          <w:numId w:val="1"/>
        </w:numPr>
        <w:autoSpaceDE w:val="0"/>
        <w:autoSpaceDN w:val="0"/>
        <w:adjustRightInd w:val="0"/>
        <w:spacing w:after="0" w:line="360" w:lineRule="auto"/>
        <w:contextualSpacing/>
        <w:jc w:val="both"/>
        <w:rPr>
          <w:rFonts w:ascii="Times New Roman" w:hAnsi="Times New Roman" w:cs="Times New Roman"/>
          <w:color w:val="000000"/>
          <w:sz w:val="24"/>
          <w:szCs w:val="24"/>
          <w:lang w:val="es-ES"/>
        </w:rPr>
      </w:pPr>
      <w:r w:rsidRPr="003C3669">
        <w:rPr>
          <w:rFonts w:ascii="Times New Roman" w:hAnsi="Times New Roman" w:cs="Times New Roman"/>
          <w:color w:val="000000"/>
          <w:sz w:val="24"/>
          <w:szCs w:val="24"/>
          <w:lang w:val="es-ES"/>
        </w:rPr>
        <w:t xml:space="preserve">Decreto Legislativo </w:t>
      </w:r>
      <w:proofErr w:type="spellStart"/>
      <w:r w:rsidRPr="003C3669">
        <w:rPr>
          <w:rFonts w:ascii="Times New Roman" w:hAnsi="Times New Roman" w:cs="Times New Roman"/>
          <w:color w:val="000000"/>
          <w:sz w:val="24"/>
          <w:szCs w:val="24"/>
          <w:lang w:val="es-ES"/>
        </w:rPr>
        <w:t>Nº</w:t>
      </w:r>
      <w:proofErr w:type="spellEnd"/>
      <w:r w:rsidRPr="003C3669">
        <w:rPr>
          <w:rFonts w:ascii="Times New Roman" w:hAnsi="Times New Roman" w:cs="Times New Roman"/>
          <w:color w:val="000000"/>
          <w:sz w:val="24"/>
          <w:szCs w:val="24"/>
          <w:lang w:val="es-ES"/>
        </w:rPr>
        <w:t xml:space="preserve"> 1501, modifica el Decreto Legislativo </w:t>
      </w:r>
      <w:proofErr w:type="spellStart"/>
      <w:r w:rsidRPr="003C3669">
        <w:rPr>
          <w:rFonts w:ascii="Times New Roman" w:hAnsi="Times New Roman" w:cs="Times New Roman"/>
          <w:color w:val="000000"/>
          <w:sz w:val="24"/>
          <w:szCs w:val="24"/>
          <w:lang w:val="es-ES"/>
        </w:rPr>
        <w:t>Nª</w:t>
      </w:r>
      <w:proofErr w:type="spellEnd"/>
      <w:r w:rsidRPr="003C3669">
        <w:rPr>
          <w:rFonts w:ascii="Times New Roman" w:hAnsi="Times New Roman" w:cs="Times New Roman"/>
          <w:color w:val="000000"/>
          <w:sz w:val="24"/>
          <w:szCs w:val="24"/>
          <w:lang w:val="es-ES"/>
        </w:rPr>
        <w:t xml:space="preserve"> 1278, que aprueba la Ley de Gestión Integral de Residuos Sólidos.</w:t>
      </w:r>
    </w:p>
    <w:p w14:paraId="6E1562B5" w14:textId="77777777" w:rsidR="00DC0B1D" w:rsidRPr="005D1789" w:rsidRDefault="003C3669" w:rsidP="003976F4">
      <w:pPr>
        <w:numPr>
          <w:ilvl w:val="0"/>
          <w:numId w:val="1"/>
        </w:numPr>
        <w:autoSpaceDE w:val="0"/>
        <w:autoSpaceDN w:val="0"/>
        <w:adjustRightInd w:val="0"/>
        <w:spacing w:after="0" w:line="360" w:lineRule="auto"/>
        <w:contextualSpacing/>
        <w:jc w:val="both"/>
        <w:rPr>
          <w:rFonts w:ascii="Times New Roman" w:hAnsi="Times New Roman" w:cs="Times New Roman"/>
          <w:color w:val="000000"/>
          <w:sz w:val="24"/>
          <w:szCs w:val="24"/>
          <w:lang w:val="es-ES"/>
        </w:rPr>
      </w:pPr>
      <w:r w:rsidRPr="003C3669">
        <w:rPr>
          <w:rFonts w:ascii="Times New Roman" w:hAnsi="Times New Roman" w:cs="Times New Roman"/>
          <w:color w:val="000000"/>
          <w:sz w:val="24"/>
          <w:szCs w:val="24"/>
          <w:lang w:val="es-ES"/>
        </w:rPr>
        <w:t>Reglamento sobre transparencia, acceso a la información pública ambiental y participación y consulta ciudadana en asuntos ambientales, Decreto Supremo N° 002-2009-MINAM</w:t>
      </w:r>
    </w:p>
    <w:p w14:paraId="4578A26E" w14:textId="77777777" w:rsidR="00DC0B1D" w:rsidRPr="005D1789" w:rsidRDefault="00DC0B1D" w:rsidP="00DC0B1D">
      <w:pPr>
        <w:autoSpaceDE w:val="0"/>
        <w:autoSpaceDN w:val="0"/>
        <w:adjustRightInd w:val="0"/>
        <w:spacing w:after="0" w:line="360" w:lineRule="auto"/>
        <w:jc w:val="both"/>
        <w:rPr>
          <w:rFonts w:ascii="Times New Roman" w:hAnsi="Times New Roman" w:cs="Times New Roman"/>
          <w:color w:val="000000"/>
          <w:sz w:val="24"/>
          <w:szCs w:val="24"/>
          <w:lang w:val="es-ES"/>
        </w:rPr>
      </w:pPr>
    </w:p>
    <w:p w14:paraId="3FFC265C" w14:textId="77777777" w:rsidR="00DC0B1D" w:rsidRPr="005D1789" w:rsidRDefault="00DC0B1D" w:rsidP="00DC0B1D">
      <w:pPr>
        <w:autoSpaceDE w:val="0"/>
        <w:autoSpaceDN w:val="0"/>
        <w:adjustRightInd w:val="0"/>
        <w:spacing w:after="0" w:line="360" w:lineRule="auto"/>
        <w:jc w:val="both"/>
        <w:rPr>
          <w:rFonts w:ascii="Times New Roman" w:hAnsi="Times New Roman" w:cs="Times New Roman"/>
          <w:color w:val="000000"/>
          <w:sz w:val="24"/>
          <w:szCs w:val="24"/>
          <w:lang w:val="es-ES"/>
        </w:rPr>
      </w:pPr>
    </w:p>
    <w:p w14:paraId="47586D70" w14:textId="77777777" w:rsidR="00DC0B1D" w:rsidRPr="005D1789" w:rsidRDefault="00DC0B1D" w:rsidP="00DC0B1D">
      <w:pPr>
        <w:autoSpaceDE w:val="0"/>
        <w:autoSpaceDN w:val="0"/>
        <w:adjustRightInd w:val="0"/>
        <w:spacing w:after="0" w:line="360" w:lineRule="auto"/>
        <w:jc w:val="both"/>
        <w:rPr>
          <w:rFonts w:ascii="Times New Roman" w:hAnsi="Times New Roman" w:cs="Times New Roman"/>
          <w:color w:val="000000"/>
          <w:sz w:val="24"/>
          <w:szCs w:val="24"/>
          <w:lang w:val="es-ES"/>
        </w:rPr>
      </w:pPr>
    </w:p>
    <w:p w14:paraId="266B4F9C" w14:textId="77777777" w:rsidR="00DC0B1D" w:rsidRPr="005D1789" w:rsidRDefault="00DC0B1D" w:rsidP="00DC0B1D">
      <w:pPr>
        <w:autoSpaceDE w:val="0"/>
        <w:autoSpaceDN w:val="0"/>
        <w:adjustRightInd w:val="0"/>
        <w:spacing w:after="0" w:line="360" w:lineRule="auto"/>
        <w:jc w:val="both"/>
        <w:rPr>
          <w:rFonts w:ascii="Times New Roman" w:hAnsi="Times New Roman" w:cs="Times New Roman"/>
          <w:color w:val="000000"/>
          <w:sz w:val="24"/>
          <w:szCs w:val="24"/>
          <w:lang w:val="es-ES"/>
        </w:rPr>
      </w:pPr>
    </w:p>
    <w:p w14:paraId="7DD9D90D" w14:textId="77777777" w:rsidR="00DC0B1D" w:rsidRPr="005D1789" w:rsidRDefault="00DC0B1D" w:rsidP="00DC0B1D">
      <w:pPr>
        <w:autoSpaceDE w:val="0"/>
        <w:autoSpaceDN w:val="0"/>
        <w:adjustRightInd w:val="0"/>
        <w:spacing w:after="0" w:line="360" w:lineRule="auto"/>
        <w:jc w:val="both"/>
        <w:rPr>
          <w:rFonts w:ascii="Times New Roman" w:hAnsi="Times New Roman" w:cs="Times New Roman"/>
          <w:color w:val="000000"/>
          <w:sz w:val="24"/>
          <w:szCs w:val="24"/>
          <w:lang w:val="es-ES"/>
        </w:rPr>
      </w:pPr>
    </w:p>
    <w:p w14:paraId="2968CF92" w14:textId="77777777" w:rsidR="00DC0B1D" w:rsidRDefault="00DC0B1D" w:rsidP="00DC0B1D">
      <w:pPr>
        <w:autoSpaceDE w:val="0"/>
        <w:autoSpaceDN w:val="0"/>
        <w:adjustRightInd w:val="0"/>
        <w:spacing w:after="0" w:line="360" w:lineRule="auto"/>
        <w:jc w:val="both"/>
        <w:rPr>
          <w:rFonts w:ascii="Times New Roman" w:hAnsi="Times New Roman" w:cs="Times New Roman"/>
          <w:color w:val="000000"/>
          <w:sz w:val="24"/>
          <w:szCs w:val="24"/>
          <w:lang w:val="es-ES"/>
        </w:rPr>
      </w:pPr>
    </w:p>
    <w:p w14:paraId="34EFD3A7" w14:textId="77777777" w:rsidR="0053143E" w:rsidRDefault="0053143E" w:rsidP="00DC0B1D">
      <w:pPr>
        <w:autoSpaceDE w:val="0"/>
        <w:autoSpaceDN w:val="0"/>
        <w:adjustRightInd w:val="0"/>
        <w:spacing w:after="0" w:line="360" w:lineRule="auto"/>
        <w:jc w:val="both"/>
        <w:rPr>
          <w:rFonts w:ascii="Times New Roman" w:hAnsi="Times New Roman" w:cs="Times New Roman"/>
          <w:color w:val="000000"/>
          <w:sz w:val="24"/>
          <w:szCs w:val="24"/>
          <w:lang w:val="es-ES"/>
        </w:rPr>
      </w:pPr>
    </w:p>
    <w:p w14:paraId="6F978FAC" w14:textId="77777777" w:rsidR="0053143E" w:rsidRDefault="0053143E" w:rsidP="00DC0B1D">
      <w:pPr>
        <w:autoSpaceDE w:val="0"/>
        <w:autoSpaceDN w:val="0"/>
        <w:adjustRightInd w:val="0"/>
        <w:spacing w:after="0" w:line="360" w:lineRule="auto"/>
        <w:jc w:val="both"/>
        <w:rPr>
          <w:rFonts w:ascii="Times New Roman" w:hAnsi="Times New Roman" w:cs="Times New Roman"/>
          <w:color w:val="000000"/>
          <w:sz w:val="24"/>
          <w:szCs w:val="24"/>
          <w:lang w:val="es-ES"/>
        </w:rPr>
      </w:pPr>
    </w:p>
    <w:p w14:paraId="246FA9CE" w14:textId="77777777" w:rsidR="0053143E" w:rsidRDefault="0053143E" w:rsidP="00DC0B1D">
      <w:pPr>
        <w:autoSpaceDE w:val="0"/>
        <w:autoSpaceDN w:val="0"/>
        <w:adjustRightInd w:val="0"/>
        <w:spacing w:after="0" w:line="360" w:lineRule="auto"/>
        <w:jc w:val="both"/>
        <w:rPr>
          <w:rFonts w:ascii="Times New Roman" w:hAnsi="Times New Roman" w:cs="Times New Roman"/>
          <w:color w:val="000000"/>
          <w:sz w:val="24"/>
          <w:szCs w:val="24"/>
          <w:lang w:val="es-ES"/>
        </w:rPr>
      </w:pPr>
    </w:p>
    <w:p w14:paraId="6AD20219" w14:textId="77777777" w:rsidR="0053143E" w:rsidRDefault="0053143E" w:rsidP="00DC0B1D">
      <w:pPr>
        <w:autoSpaceDE w:val="0"/>
        <w:autoSpaceDN w:val="0"/>
        <w:adjustRightInd w:val="0"/>
        <w:spacing w:after="0" w:line="360" w:lineRule="auto"/>
        <w:jc w:val="both"/>
        <w:rPr>
          <w:rFonts w:ascii="Times New Roman" w:hAnsi="Times New Roman" w:cs="Times New Roman"/>
          <w:color w:val="000000"/>
          <w:sz w:val="24"/>
          <w:szCs w:val="24"/>
          <w:lang w:val="es-ES"/>
        </w:rPr>
      </w:pPr>
    </w:p>
    <w:p w14:paraId="15A7771D" w14:textId="77777777" w:rsidR="0053143E" w:rsidRDefault="0053143E" w:rsidP="00DC0B1D">
      <w:pPr>
        <w:autoSpaceDE w:val="0"/>
        <w:autoSpaceDN w:val="0"/>
        <w:adjustRightInd w:val="0"/>
        <w:spacing w:after="0" w:line="360" w:lineRule="auto"/>
        <w:jc w:val="both"/>
        <w:rPr>
          <w:rFonts w:ascii="Times New Roman" w:hAnsi="Times New Roman" w:cs="Times New Roman"/>
          <w:color w:val="000000"/>
          <w:sz w:val="24"/>
          <w:szCs w:val="24"/>
          <w:lang w:val="es-ES"/>
        </w:rPr>
      </w:pPr>
    </w:p>
    <w:p w14:paraId="54915B17" w14:textId="77777777" w:rsidR="0053143E" w:rsidRDefault="0053143E" w:rsidP="00DC0B1D">
      <w:pPr>
        <w:autoSpaceDE w:val="0"/>
        <w:autoSpaceDN w:val="0"/>
        <w:adjustRightInd w:val="0"/>
        <w:spacing w:after="0" w:line="360" w:lineRule="auto"/>
        <w:jc w:val="both"/>
        <w:rPr>
          <w:rFonts w:ascii="Times New Roman" w:hAnsi="Times New Roman" w:cs="Times New Roman"/>
          <w:color w:val="000000"/>
          <w:sz w:val="24"/>
          <w:szCs w:val="24"/>
          <w:lang w:val="es-ES"/>
        </w:rPr>
      </w:pPr>
    </w:p>
    <w:p w14:paraId="67606D1A" w14:textId="77777777" w:rsidR="0053143E" w:rsidRDefault="0053143E" w:rsidP="00DC0B1D">
      <w:pPr>
        <w:autoSpaceDE w:val="0"/>
        <w:autoSpaceDN w:val="0"/>
        <w:adjustRightInd w:val="0"/>
        <w:spacing w:after="0" w:line="360" w:lineRule="auto"/>
        <w:jc w:val="both"/>
        <w:rPr>
          <w:rFonts w:ascii="Times New Roman" w:hAnsi="Times New Roman" w:cs="Times New Roman"/>
          <w:color w:val="000000"/>
          <w:sz w:val="24"/>
          <w:szCs w:val="24"/>
          <w:lang w:val="es-ES"/>
        </w:rPr>
      </w:pPr>
    </w:p>
    <w:p w14:paraId="79465FED" w14:textId="77777777" w:rsidR="0053143E" w:rsidRDefault="0053143E" w:rsidP="00DC0B1D">
      <w:pPr>
        <w:autoSpaceDE w:val="0"/>
        <w:autoSpaceDN w:val="0"/>
        <w:adjustRightInd w:val="0"/>
        <w:spacing w:after="0" w:line="360" w:lineRule="auto"/>
        <w:jc w:val="both"/>
        <w:rPr>
          <w:rFonts w:ascii="Times New Roman" w:hAnsi="Times New Roman" w:cs="Times New Roman"/>
          <w:color w:val="000000"/>
          <w:sz w:val="24"/>
          <w:szCs w:val="24"/>
          <w:lang w:val="es-ES"/>
        </w:rPr>
      </w:pPr>
    </w:p>
    <w:p w14:paraId="1BDAED01" w14:textId="77777777" w:rsidR="00080EDF" w:rsidRDefault="00080EDF" w:rsidP="00DC0B1D">
      <w:pPr>
        <w:autoSpaceDE w:val="0"/>
        <w:autoSpaceDN w:val="0"/>
        <w:adjustRightInd w:val="0"/>
        <w:spacing w:after="0" w:line="360" w:lineRule="auto"/>
        <w:jc w:val="both"/>
        <w:rPr>
          <w:rFonts w:ascii="Times New Roman" w:hAnsi="Times New Roman" w:cs="Times New Roman"/>
          <w:color w:val="000000"/>
          <w:sz w:val="24"/>
          <w:szCs w:val="24"/>
          <w:lang w:val="es-ES"/>
        </w:rPr>
      </w:pPr>
    </w:p>
    <w:p w14:paraId="38C2F40A" w14:textId="77777777" w:rsidR="00080EDF" w:rsidRDefault="00080EDF" w:rsidP="00DC0B1D">
      <w:pPr>
        <w:autoSpaceDE w:val="0"/>
        <w:autoSpaceDN w:val="0"/>
        <w:adjustRightInd w:val="0"/>
        <w:spacing w:after="0" w:line="360" w:lineRule="auto"/>
        <w:jc w:val="both"/>
        <w:rPr>
          <w:rFonts w:ascii="Times New Roman" w:hAnsi="Times New Roman" w:cs="Times New Roman"/>
          <w:color w:val="000000"/>
          <w:sz w:val="24"/>
          <w:szCs w:val="24"/>
          <w:lang w:val="es-ES"/>
        </w:rPr>
      </w:pPr>
    </w:p>
    <w:p w14:paraId="2A18F1B6" w14:textId="77777777" w:rsidR="0053143E" w:rsidRPr="005D1789" w:rsidRDefault="0053143E" w:rsidP="00DC0B1D">
      <w:pPr>
        <w:autoSpaceDE w:val="0"/>
        <w:autoSpaceDN w:val="0"/>
        <w:adjustRightInd w:val="0"/>
        <w:spacing w:after="0" w:line="360" w:lineRule="auto"/>
        <w:jc w:val="both"/>
        <w:rPr>
          <w:rFonts w:ascii="Times New Roman" w:hAnsi="Times New Roman" w:cs="Times New Roman"/>
          <w:color w:val="000000"/>
          <w:sz w:val="24"/>
          <w:szCs w:val="24"/>
          <w:lang w:val="es-ES"/>
        </w:rPr>
      </w:pPr>
    </w:p>
    <w:p w14:paraId="19FD90F0" w14:textId="77777777" w:rsidR="00050AB7" w:rsidRDefault="00140652" w:rsidP="003976F4">
      <w:pPr>
        <w:pStyle w:val="Prrafodelista"/>
        <w:numPr>
          <w:ilvl w:val="0"/>
          <w:numId w:val="2"/>
        </w:numPr>
        <w:spacing w:after="0" w:line="600" w:lineRule="auto"/>
        <w:jc w:val="center"/>
        <w:outlineLvl w:val="0"/>
        <w:rPr>
          <w:rFonts w:ascii="Times New Roman" w:eastAsia="Calibri" w:hAnsi="Times New Roman" w:cs="Times New Roman"/>
          <w:b/>
          <w:sz w:val="24"/>
          <w:szCs w:val="24"/>
        </w:rPr>
      </w:pPr>
      <w:bookmarkStart w:id="2" w:name="_Toc55166048"/>
      <w:r w:rsidRPr="00140652">
        <w:rPr>
          <w:rFonts w:ascii="Times New Roman" w:eastAsia="Calibri" w:hAnsi="Times New Roman" w:cs="Times New Roman"/>
          <w:b/>
          <w:sz w:val="24"/>
          <w:szCs w:val="24"/>
        </w:rPr>
        <w:lastRenderedPageBreak/>
        <w:t>OBJETIVOS Y METAS A EJECUTAR POR EL PROYECTO</w:t>
      </w:r>
      <w:bookmarkEnd w:id="2"/>
      <w:r w:rsidRPr="00140652">
        <w:rPr>
          <w:rFonts w:ascii="Times New Roman" w:eastAsia="Calibri" w:hAnsi="Times New Roman" w:cs="Times New Roman"/>
          <w:b/>
          <w:sz w:val="24"/>
          <w:szCs w:val="24"/>
        </w:rPr>
        <w:t xml:space="preserve"> </w:t>
      </w:r>
    </w:p>
    <w:p w14:paraId="2FADF50C" w14:textId="77777777" w:rsidR="00140652" w:rsidRDefault="00140652" w:rsidP="003976F4">
      <w:pPr>
        <w:pStyle w:val="Prrafodelista"/>
        <w:numPr>
          <w:ilvl w:val="1"/>
          <w:numId w:val="2"/>
        </w:numPr>
        <w:autoSpaceDE w:val="0"/>
        <w:autoSpaceDN w:val="0"/>
        <w:adjustRightInd w:val="0"/>
        <w:spacing w:after="0" w:line="600" w:lineRule="auto"/>
        <w:ind w:hanging="720"/>
        <w:jc w:val="both"/>
        <w:rPr>
          <w:rFonts w:ascii="Times New Roman" w:hAnsi="Times New Roman" w:cs="Times New Roman"/>
          <w:b/>
          <w:color w:val="0070C0"/>
          <w:sz w:val="24"/>
          <w:szCs w:val="24"/>
        </w:rPr>
      </w:pPr>
      <w:r w:rsidRPr="00140652">
        <w:rPr>
          <w:rFonts w:ascii="Times New Roman" w:hAnsi="Times New Roman" w:cs="Times New Roman"/>
          <w:b/>
          <w:color w:val="0070C0"/>
          <w:sz w:val="24"/>
          <w:szCs w:val="24"/>
        </w:rPr>
        <w:t xml:space="preserve">OBJETIVOS DEL PROYECTO </w:t>
      </w:r>
    </w:p>
    <w:p w14:paraId="3DEEE5D3" w14:textId="77777777" w:rsidR="00903A7D" w:rsidRPr="00903A7D" w:rsidRDefault="00903A7D" w:rsidP="00903A7D">
      <w:pPr>
        <w:pStyle w:val="Prrafodelista"/>
        <w:numPr>
          <w:ilvl w:val="0"/>
          <w:numId w:val="1"/>
        </w:numPr>
        <w:spacing w:line="360" w:lineRule="auto"/>
        <w:jc w:val="both"/>
        <w:rPr>
          <w:rFonts w:ascii="Times New Roman" w:hAnsi="Times New Roman" w:cs="Times New Roman"/>
          <w:color w:val="000000"/>
          <w:sz w:val="24"/>
          <w:szCs w:val="24"/>
          <w:lang w:val="es-ES"/>
        </w:rPr>
      </w:pPr>
      <w:r w:rsidRPr="00903A7D">
        <w:rPr>
          <w:rFonts w:ascii="Times New Roman" w:hAnsi="Times New Roman" w:cs="Times New Roman"/>
          <w:color w:val="000000"/>
          <w:sz w:val="24"/>
          <w:szCs w:val="24"/>
          <w:lang w:val="es-ES"/>
        </w:rPr>
        <w:t xml:space="preserve">Crear el servicio de protección y rehabilitación del dique izquierdo ante inundaciones de la margen izquierda del río Piura, en los tramos Simbila, Mariátegui - Jr. Zepita, tramo Rinconada, tramo </w:t>
      </w:r>
      <w:proofErr w:type="spellStart"/>
      <w:r w:rsidRPr="00903A7D">
        <w:rPr>
          <w:rFonts w:ascii="Times New Roman" w:hAnsi="Times New Roman" w:cs="Times New Roman"/>
          <w:color w:val="000000"/>
          <w:sz w:val="24"/>
          <w:szCs w:val="24"/>
          <w:lang w:val="es-ES"/>
        </w:rPr>
        <w:t>Narihualá</w:t>
      </w:r>
      <w:proofErr w:type="spellEnd"/>
      <w:r w:rsidRPr="00903A7D">
        <w:rPr>
          <w:rFonts w:ascii="Times New Roman" w:hAnsi="Times New Roman" w:cs="Times New Roman"/>
          <w:color w:val="000000"/>
          <w:sz w:val="24"/>
          <w:szCs w:val="24"/>
          <w:lang w:val="es-ES"/>
        </w:rPr>
        <w:t>, tramo Pedregal Chico, en la provincia de Piura del departamento de Piura, con el fin de reducir el riesgo de inundación de los centros poblados, así como los bienes y servicios públicos de la zona mediante la elaboración del expediente técnico y ejecución de obra.</w:t>
      </w:r>
    </w:p>
    <w:p w14:paraId="3FB2D88D" w14:textId="77777777" w:rsidR="00EB3A0D" w:rsidRDefault="00EB3A0D" w:rsidP="00EB3A0D">
      <w:pPr>
        <w:pStyle w:val="Prrafodelista"/>
        <w:spacing w:line="360" w:lineRule="auto"/>
        <w:jc w:val="both"/>
        <w:rPr>
          <w:rFonts w:ascii="Times New Roman" w:hAnsi="Times New Roman" w:cs="Times New Roman"/>
          <w:color w:val="000000"/>
          <w:sz w:val="24"/>
          <w:szCs w:val="24"/>
          <w:lang w:val="es-ES"/>
        </w:rPr>
      </w:pPr>
    </w:p>
    <w:p w14:paraId="54D52D97" w14:textId="77777777" w:rsidR="00903A7D" w:rsidRPr="00903A7D" w:rsidRDefault="00903A7D" w:rsidP="00903A7D">
      <w:pPr>
        <w:pStyle w:val="Prrafodelista"/>
        <w:numPr>
          <w:ilvl w:val="0"/>
          <w:numId w:val="1"/>
        </w:numPr>
        <w:spacing w:line="360" w:lineRule="auto"/>
        <w:jc w:val="both"/>
        <w:rPr>
          <w:rFonts w:ascii="Times New Roman" w:hAnsi="Times New Roman" w:cs="Times New Roman"/>
          <w:color w:val="000000"/>
          <w:sz w:val="24"/>
          <w:szCs w:val="24"/>
          <w:lang w:val="es-ES"/>
        </w:rPr>
      </w:pPr>
      <w:r w:rsidRPr="00903A7D">
        <w:rPr>
          <w:rFonts w:ascii="Times New Roman" w:hAnsi="Times New Roman" w:cs="Times New Roman"/>
          <w:color w:val="000000"/>
          <w:sz w:val="24"/>
          <w:szCs w:val="24"/>
          <w:lang w:val="es-ES"/>
        </w:rPr>
        <w:t xml:space="preserve">Proteger la cara húmeda del dique izquierdo en las zonas del bajo Piura, mediante material de impermeable y enrocado, en los tramos Mariátegui-Zepita, tramo Rinconada, tramo </w:t>
      </w:r>
      <w:proofErr w:type="spellStart"/>
      <w:r w:rsidRPr="00903A7D">
        <w:rPr>
          <w:rFonts w:ascii="Times New Roman" w:hAnsi="Times New Roman" w:cs="Times New Roman"/>
          <w:color w:val="000000"/>
          <w:sz w:val="24"/>
          <w:szCs w:val="24"/>
          <w:lang w:val="es-ES"/>
        </w:rPr>
        <w:t>Narihualá</w:t>
      </w:r>
      <w:proofErr w:type="spellEnd"/>
      <w:r w:rsidRPr="00903A7D">
        <w:rPr>
          <w:rFonts w:ascii="Times New Roman" w:hAnsi="Times New Roman" w:cs="Times New Roman"/>
          <w:color w:val="000000"/>
          <w:sz w:val="24"/>
          <w:szCs w:val="24"/>
          <w:lang w:val="es-ES"/>
        </w:rPr>
        <w:t>,</w:t>
      </w:r>
    </w:p>
    <w:p w14:paraId="1142CC0E" w14:textId="77777777" w:rsidR="00903A7D" w:rsidRPr="00903A7D" w:rsidRDefault="00903A7D" w:rsidP="00903A7D">
      <w:pPr>
        <w:pStyle w:val="Prrafodelista"/>
        <w:numPr>
          <w:ilvl w:val="0"/>
          <w:numId w:val="1"/>
        </w:numPr>
        <w:spacing w:line="360" w:lineRule="auto"/>
        <w:jc w:val="both"/>
        <w:rPr>
          <w:rFonts w:ascii="Times New Roman" w:hAnsi="Times New Roman" w:cs="Times New Roman"/>
          <w:color w:val="000000"/>
          <w:sz w:val="24"/>
          <w:szCs w:val="24"/>
          <w:lang w:val="es-ES"/>
        </w:rPr>
      </w:pPr>
      <w:r w:rsidRPr="00903A7D">
        <w:rPr>
          <w:rFonts w:ascii="Times New Roman" w:hAnsi="Times New Roman" w:cs="Times New Roman"/>
          <w:color w:val="000000"/>
          <w:sz w:val="24"/>
          <w:szCs w:val="24"/>
          <w:lang w:val="es-ES"/>
        </w:rPr>
        <w:t xml:space="preserve">Reducir, en la medida de lo posible el riesgo de inundación a través de la disminución de la peligrosidad para la salud humana, las actividades económicas, el patrimonio cultural y el medio ambiente en las zonas inundables de la margen Izquierda del río Piura, en los tramos Mariátegui - Zepita, tramo Rinconada - </w:t>
      </w:r>
      <w:proofErr w:type="spellStart"/>
      <w:r w:rsidRPr="00903A7D">
        <w:rPr>
          <w:rFonts w:ascii="Times New Roman" w:hAnsi="Times New Roman" w:cs="Times New Roman"/>
          <w:color w:val="000000"/>
          <w:sz w:val="24"/>
          <w:szCs w:val="24"/>
          <w:lang w:val="es-ES"/>
        </w:rPr>
        <w:t>Narihualá</w:t>
      </w:r>
      <w:proofErr w:type="spellEnd"/>
      <w:r w:rsidRPr="00903A7D">
        <w:rPr>
          <w:rFonts w:ascii="Times New Roman" w:hAnsi="Times New Roman" w:cs="Times New Roman"/>
          <w:color w:val="000000"/>
          <w:sz w:val="24"/>
          <w:szCs w:val="24"/>
          <w:lang w:val="es-ES"/>
        </w:rPr>
        <w:t>, tramo Pedregal Chico, tramo Pedregal Grande mediante rehabilitación del dique existente.</w:t>
      </w:r>
    </w:p>
    <w:p w14:paraId="4A9AF287" w14:textId="77777777" w:rsidR="00903A7D" w:rsidRPr="00903A7D" w:rsidRDefault="00903A7D" w:rsidP="00903A7D">
      <w:pPr>
        <w:pStyle w:val="Prrafodelista"/>
        <w:numPr>
          <w:ilvl w:val="0"/>
          <w:numId w:val="1"/>
        </w:numPr>
        <w:spacing w:line="360" w:lineRule="auto"/>
        <w:jc w:val="both"/>
        <w:rPr>
          <w:rFonts w:ascii="Times New Roman" w:hAnsi="Times New Roman" w:cs="Times New Roman"/>
          <w:color w:val="000000"/>
          <w:sz w:val="24"/>
          <w:szCs w:val="24"/>
          <w:lang w:val="es-ES"/>
        </w:rPr>
      </w:pPr>
      <w:r w:rsidRPr="00903A7D">
        <w:rPr>
          <w:rFonts w:ascii="Times New Roman" w:hAnsi="Times New Roman" w:cs="Times New Roman"/>
          <w:color w:val="000000"/>
          <w:sz w:val="24"/>
          <w:szCs w:val="24"/>
          <w:lang w:val="es-ES"/>
        </w:rPr>
        <w:t>Proponer las medidas que debe adoptar la entidad para el mejoramiento de la zona de intervención, para realizar alguna medida correctiva en contra las inundaciones.</w:t>
      </w:r>
    </w:p>
    <w:p w14:paraId="52B85743" w14:textId="77777777" w:rsidR="00842D35" w:rsidRDefault="00842D35" w:rsidP="00842D35">
      <w:pPr>
        <w:autoSpaceDE w:val="0"/>
        <w:autoSpaceDN w:val="0"/>
        <w:adjustRightInd w:val="0"/>
        <w:spacing w:after="0" w:line="360" w:lineRule="auto"/>
        <w:ind w:left="720"/>
        <w:contextualSpacing/>
        <w:jc w:val="both"/>
        <w:rPr>
          <w:rFonts w:ascii="Times New Roman" w:hAnsi="Times New Roman" w:cs="Times New Roman"/>
          <w:color w:val="000000"/>
          <w:sz w:val="24"/>
          <w:szCs w:val="24"/>
          <w:lang w:val="es-ES"/>
        </w:rPr>
      </w:pPr>
    </w:p>
    <w:p w14:paraId="04F88A1F" w14:textId="071E7A23" w:rsidR="00EB3A0D" w:rsidRDefault="00EB3A0D" w:rsidP="00842D35">
      <w:pPr>
        <w:autoSpaceDE w:val="0"/>
        <w:autoSpaceDN w:val="0"/>
        <w:adjustRightInd w:val="0"/>
        <w:spacing w:after="0" w:line="360" w:lineRule="auto"/>
        <w:ind w:left="720"/>
        <w:contextualSpacing/>
        <w:jc w:val="both"/>
        <w:rPr>
          <w:rFonts w:ascii="Times New Roman" w:hAnsi="Times New Roman" w:cs="Times New Roman"/>
          <w:color w:val="000000"/>
          <w:sz w:val="24"/>
          <w:szCs w:val="24"/>
          <w:lang w:val="es-ES"/>
        </w:rPr>
      </w:pPr>
    </w:p>
    <w:p w14:paraId="37404EFB" w14:textId="77777777" w:rsidR="00903A7D" w:rsidRDefault="00903A7D" w:rsidP="00842D35">
      <w:pPr>
        <w:autoSpaceDE w:val="0"/>
        <w:autoSpaceDN w:val="0"/>
        <w:adjustRightInd w:val="0"/>
        <w:spacing w:after="0" w:line="360" w:lineRule="auto"/>
        <w:ind w:left="720"/>
        <w:contextualSpacing/>
        <w:jc w:val="both"/>
        <w:rPr>
          <w:rFonts w:ascii="Times New Roman" w:hAnsi="Times New Roman" w:cs="Times New Roman"/>
          <w:color w:val="000000"/>
          <w:sz w:val="24"/>
          <w:szCs w:val="24"/>
          <w:lang w:val="es-ES"/>
        </w:rPr>
      </w:pPr>
    </w:p>
    <w:p w14:paraId="4DD78680" w14:textId="77777777" w:rsidR="00EB3A0D" w:rsidRDefault="00EB3A0D" w:rsidP="00842D35">
      <w:pPr>
        <w:autoSpaceDE w:val="0"/>
        <w:autoSpaceDN w:val="0"/>
        <w:adjustRightInd w:val="0"/>
        <w:spacing w:after="0" w:line="360" w:lineRule="auto"/>
        <w:ind w:left="720"/>
        <w:contextualSpacing/>
        <w:jc w:val="both"/>
        <w:rPr>
          <w:rFonts w:ascii="Times New Roman" w:hAnsi="Times New Roman" w:cs="Times New Roman"/>
          <w:color w:val="000000"/>
          <w:sz w:val="24"/>
          <w:szCs w:val="24"/>
          <w:lang w:val="es-ES"/>
        </w:rPr>
      </w:pPr>
    </w:p>
    <w:p w14:paraId="604FC207" w14:textId="77777777" w:rsidR="00EB3A0D" w:rsidRDefault="00EB3A0D" w:rsidP="00842D35">
      <w:pPr>
        <w:autoSpaceDE w:val="0"/>
        <w:autoSpaceDN w:val="0"/>
        <w:adjustRightInd w:val="0"/>
        <w:spacing w:after="0" w:line="360" w:lineRule="auto"/>
        <w:ind w:left="720"/>
        <w:contextualSpacing/>
        <w:jc w:val="both"/>
        <w:rPr>
          <w:rFonts w:ascii="Times New Roman" w:hAnsi="Times New Roman" w:cs="Times New Roman"/>
          <w:color w:val="000000"/>
          <w:sz w:val="24"/>
          <w:szCs w:val="24"/>
          <w:lang w:val="es-ES"/>
        </w:rPr>
      </w:pPr>
    </w:p>
    <w:p w14:paraId="6ED3651A" w14:textId="77777777" w:rsidR="00EB3A0D" w:rsidRDefault="00EB3A0D" w:rsidP="00842D35">
      <w:pPr>
        <w:autoSpaceDE w:val="0"/>
        <w:autoSpaceDN w:val="0"/>
        <w:adjustRightInd w:val="0"/>
        <w:spacing w:after="0" w:line="360" w:lineRule="auto"/>
        <w:ind w:left="720"/>
        <w:contextualSpacing/>
        <w:jc w:val="both"/>
        <w:rPr>
          <w:rFonts w:ascii="Times New Roman" w:hAnsi="Times New Roman" w:cs="Times New Roman"/>
          <w:color w:val="000000"/>
          <w:sz w:val="24"/>
          <w:szCs w:val="24"/>
          <w:lang w:val="es-ES"/>
        </w:rPr>
      </w:pPr>
    </w:p>
    <w:p w14:paraId="3EDA7920" w14:textId="77777777" w:rsidR="00EB3A0D" w:rsidRDefault="00EB3A0D" w:rsidP="00842D35">
      <w:pPr>
        <w:autoSpaceDE w:val="0"/>
        <w:autoSpaceDN w:val="0"/>
        <w:adjustRightInd w:val="0"/>
        <w:spacing w:after="0" w:line="360" w:lineRule="auto"/>
        <w:ind w:left="720"/>
        <w:contextualSpacing/>
        <w:jc w:val="both"/>
        <w:rPr>
          <w:rFonts w:ascii="Times New Roman" w:hAnsi="Times New Roman" w:cs="Times New Roman"/>
          <w:color w:val="000000"/>
          <w:sz w:val="24"/>
          <w:szCs w:val="24"/>
          <w:lang w:val="es-ES"/>
        </w:rPr>
      </w:pPr>
    </w:p>
    <w:p w14:paraId="5E65A301" w14:textId="77777777" w:rsidR="00EB3A0D" w:rsidRDefault="00EB3A0D" w:rsidP="00842D35">
      <w:pPr>
        <w:autoSpaceDE w:val="0"/>
        <w:autoSpaceDN w:val="0"/>
        <w:adjustRightInd w:val="0"/>
        <w:spacing w:after="0" w:line="360" w:lineRule="auto"/>
        <w:ind w:left="720"/>
        <w:contextualSpacing/>
        <w:jc w:val="both"/>
        <w:rPr>
          <w:rFonts w:ascii="Times New Roman" w:hAnsi="Times New Roman" w:cs="Times New Roman"/>
          <w:color w:val="000000"/>
          <w:sz w:val="24"/>
          <w:szCs w:val="24"/>
          <w:lang w:val="es-ES"/>
        </w:rPr>
      </w:pPr>
    </w:p>
    <w:p w14:paraId="7C2B4A28" w14:textId="77777777" w:rsidR="00EB3A0D" w:rsidRDefault="00EB3A0D" w:rsidP="00842D35">
      <w:pPr>
        <w:autoSpaceDE w:val="0"/>
        <w:autoSpaceDN w:val="0"/>
        <w:adjustRightInd w:val="0"/>
        <w:spacing w:after="0" w:line="360" w:lineRule="auto"/>
        <w:ind w:left="720"/>
        <w:contextualSpacing/>
        <w:jc w:val="both"/>
        <w:rPr>
          <w:rFonts w:ascii="Times New Roman" w:hAnsi="Times New Roman" w:cs="Times New Roman"/>
          <w:color w:val="000000"/>
          <w:sz w:val="24"/>
          <w:szCs w:val="24"/>
          <w:lang w:val="es-ES"/>
        </w:rPr>
      </w:pPr>
    </w:p>
    <w:p w14:paraId="23C8D6D8" w14:textId="77777777" w:rsidR="00EB3A0D" w:rsidRDefault="00EB3A0D" w:rsidP="00842D35">
      <w:pPr>
        <w:autoSpaceDE w:val="0"/>
        <w:autoSpaceDN w:val="0"/>
        <w:adjustRightInd w:val="0"/>
        <w:spacing w:after="0" w:line="360" w:lineRule="auto"/>
        <w:ind w:left="720"/>
        <w:contextualSpacing/>
        <w:jc w:val="both"/>
        <w:rPr>
          <w:rFonts w:ascii="Times New Roman" w:hAnsi="Times New Roman" w:cs="Times New Roman"/>
          <w:color w:val="000000"/>
          <w:sz w:val="24"/>
          <w:szCs w:val="24"/>
          <w:lang w:val="es-ES"/>
        </w:rPr>
      </w:pPr>
    </w:p>
    <w:p w14:paraId="6AE6EF1D" w14:textId="77777777" w:rsidR="00EB3A0D" w:rsidRPr="00842D35" w:rsidRDefault="00EB3A0D" w:rsidP="00842D35">
      <w:pPr>
        <w:autoSpaceDE w:val="0"/>
        <w:autoSpaceDN w:val="0"/>
        <w:adjustRightInd w:val="0"/>
        <w:spacing w:after="0" w:line="360" w:lineRule="auto"/>
        <w:ind w:left="720"/>
        <w:contextualSpacing/>
        <w:jc w:val="both"/>
        <w:rPr>
          <w:rFonts w:ascii="Times New Roman" w:hAnsi="Times New Roman" w:cs="Times New Roman"/>
          <w:color w:val="000000"/>
          <w:sz w:val="24"/>
          <w:szCs w:val="24"/>
          <w:lang w:val="es-ES"/>
        </w:rPr>
      </w:pPr>
    </w:p>
    <w:p w14:paraId="387012CA" w14:textId="77777777" w:rsidR="00140652" w:rsidRPr="00140652" w:rsidRDefault="00140652" w:rsidP="003976F4">
      <w:pPr>
        <w:pStyle w:val="Prrafodelista"/>
        <w:numPr>
          <w:ilvl w:val="1"/>
          <w:numId w:val="2"/>
        </w:numPr>
        <w:autoSpaceDE w:val="0"/>
        <w:autoSpaceDN w:val="0"/>
        <w:adjustRightInd w:val="0"/>
        <w:spacing w:after="0" w:line="600" w:lineRule="auto"/>
        <w:ind w:hanging="720"/>
        <w:jc w:val="both"/>
        <w:rPr>
          <w:rFonts w:ascii="Times New Roman" w:hAnsi="Times New Roman" w:cs="Times New Roman"/>
          <w:b/>
          <w:color w:val="0070C0"/>
          <w:sz w:val="24"/>
          <w:szCs w:val="24"/>
        </w:rPr>
      </w:pPr>
      <w:r w:rsidRPr="00140652">
        <w:rPr>
          <w:rFonts w:ascii="Times New Roman" w:hAnsi="Times New Roman" w:cs="Times New Roman"/>
          <w:b/>
          <w:color w:val="0070C0"/>
          <w:sz w:val="24"/>
          <w:szCs w:val="24"/>
        </w:rPr>
        <w:lastRenderedPageBreak/>
        <w:t xml:space="preserve">METAS DEL PROYECTO </w:t>
      </w:r>
    </w:p>
    <w:p w14:paraId="716809C1" w14:textId="77777777" w:rsidR="007C6276" w:rsidRPr="007C6276" w:rsidRDefault="007C6276" w:rsidP="007C6276">
      <w:pPr>
        <w:spacing w:after="0" w:line="360" w:lineRule="auto"/>
        <w:ind w:left="426"/>
        <w:jc w:val="both"/>
        <w:rPr>
          <w:rFonts w:ascii="Times New Roman" w:eastAsia="Times New Roman" w:hAnsi="Times New Roman" w:cs="Times New Roman"/>
          <w:sz w:val="24"/>
          <w:szCs w:val="24"/>
        </w:rPr>
      </w:pPr>
      <w:r w:rsidRPr="007C6276">
        <w:rPr>
          <w:rFonts w:ascii="Times New Roman" w:eastAsia="Times New Roman" w:hAnsi="Times New Roman" w:cs="Times New Roman"/>
          <w:sz w:val="24"/>
          <w:szCs w:val="24"/>
        </w:rPr>
        <w:t xml:space="preserve">El Recrecimiento de dique h=0.50m con una longitud total :3085.12ml </w:t>
      </w:r>
    </w:p>
    <w:p w14:paraId="57A26F6B" w14:textId="3F4B2208" w:rsidR="00EB3A0D" w:rsidRDefault="007C6276" w:rsidP="007C6276">
      <w:pPr>
        <w:spacing w:after="0" w:line="360" w:lineRule="auto"/>
        <w:ind w:left="426"/>
        <w:jc w:val="both"/>
        <w:rPr>
          <w:rFonts w:ascii="Times New Roman" w:eastAsia="Times New Roman" w:hAnsi="Times New Roman" w:cs="Times New Roman"/>
          <w:sz w:val="24"/>
          <w:szCs w:val="24"/>
        </w:rPr>
      </w:pPr>
      <w:r w:rsidRPr="007C6276">
        <w:rPr>
          <w:rFonts w:ascii="Times New Roman" w:eastAsia="Times New Roman" w:hAnsi="Times New Roman" w:cs="Times New Roman"/>
          <w:sz w:val="24"/>
          <w:szCs w:val="24"/>
        </w:rPr>
        <w:t>La protección con enrocado se realizará en zonas críticas que se definido con los cálculos pertinentes. En una longitud 3820.00 ml.</w:t>
      </w:r>
    </w:p>
    <w:p w14:paraId="1E6C8AD0" w14:textId="77777777" w:rsidR="00EB3A0D" w:rsidRDefault="00EB3A0D" w:rsidP="00EB3A0D">
      <w:pPr>
        <w:widowControl w:val="0"/>
        <w:autoSpaceDE w:val="0"/>
        <w:autoSpaceDN w:val="0"/>
        <w:spacing w:after="0" w:line="360" w:lineRule="auto"/>
        <w:rPr>
          <w:rFonts w:ascii="Times New Roman" w:eastAsia="Calibri" w:hAnsi="Times New Roman" w:cs="Times New Roman"/>
          <w:sz w:val="24"/>
          <w:szCs w:val="24"/>
        </w:rPr>
      </w:pPr>
      <w:r w:rsidRPr="00EB3A0D">
        <w:rPr>
          <w:rFonts w:ascii="Times New Roman" w:eastAsia="Calibri" w:hAnsi="Times New Roman" w:cs="Times New Roman"/>
          <w:sz w:val="24"/>
          <w:szCs w:val="24"/>
        </w:rPr>
        <w:t xml:space="preserve">Fuente: </w:t>
      </w:r>
      <w:r>
        <w:rPr>
          <w:rFonts w:ascii="Times New Roman" w:eastAsia="Calibri" w:hAnsi="Times New Roman" w:cs="Times New Roman"/>
          <w:sz w:val="24"/>
          <w:szCs w:val="24"/>
        </w:rPr>
        <w:t xml:space="preserve">Expediente técnico </w:t>
      </w:r>
    </w:p>
    <w:p w14:paraId="789D0984" w14:textId="09AE4B69" w:rsidR="00EB3A0D" w:rsidRPr="00EB3A0D" w:rsidRDefault="00EB3A0D" w:rsidP="00EB3A0D">
      <w:pPr>
        <w:widowControl w:val="0"/>
        <w:autoSpaceDE w:val="0"/>
        <w:autoSpaceDN w:val="0"/>
        <w:adjustRightInd w:val="0"/>
        <w:snapToGrid w:val="0"/>
        <w:spacing w:after="0" w:line="276" w:lineRule="auto"/>
        <w:ind w:left="284" w:hanging="284"/>
        <w:jc w:val="center"/>
        <w:rPr>
          <w:rFonts w:ascii="Times New Roman" w:hAnsi="Times New Roman"/>
          <w:bCs/>
          <w:i/>
          <w:sz w:val="24"/>
          <w:szCs w:val="24"/>
        </w:rPr>
      </w:pPr>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903A7D">
        <w:rPr>
          <w:rFonts w:ascii="Times New Roman" w:hAnsi="Times New Roman"/>
          <w:b/>
          <w:bCs/>
          <w:noProof/>
          <w:sz w:val="24"/>
          <w:szCs w:val="24"/>
        </w:rPr>
        <w:t>1</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EB3A0D">
        <w:rPr>
          <w:rFonts w:ascii="Times New Roman" w:hAnsi="Times New Roman"/>
          <w:i/>
          <w:sz w:val="24"/>
          <w:szCs w:val="24"/>
        </w:rPr>
        <w:t>Metas de Proyecto – Protección con Enrocado.</w:t>
      </w:r>
    </w:p>
    <w:tbl>
      <w:tblPr>
        <w:tblW w:w="5689" w:type="pct"/>
        <w:tblInd w:w="-872" w:type="dxa"/>
        <w:tblLook w:val="04A0" w:firstRow="1" w:lastRow="0" w:firstColumn="1" w:lastColumn="0" w:noHBand="0" w:noVBand="1"/>
      </w:tblPr>
      <w:tblGrid>
        <w:gridCol w:w="1595"/>
        <w:gridCol w:w="1217"/>
        <w:gridCol w:w="916"/>
        <w:gridCol w:w="1683"/>
        <w:gridCol w:w="1039"/>
        <w:gridCol w:w="1495"/>
        <w:gridCol w:w="1006"/>
        <w:gridCol w:w="1072"/>
        <w:gridCol w:w="222"/>
      </w:tblGrid>
      <w:tr w:rsidR="007C6276" w:rsidRPr="00623904" w14:paraId="25961DF8" w14:textId="77777777" w:rsidTr="007C6276">
        <w:trPr>
          <w:gridAfter w:val="1"/>
          <w:wAfter w:w="108" w:type="pct"/>
          <w:trHeight w:val="450"/>
        </w:trPr>
        <w:tc>
          <w:tcPr>
            <w:tcW w:w="778" w:type="pct"/>
            <w:vMerge w:val="restart"/>
            <w:tcBorders>
              <w:top w:val="single" w:sz="4" w:space="0" w:color="auto"/>
              <w:left w:val="single" w:sz="4" w:space="0" w:color="auto"/>
              <w:bottom w:val="single" w:sz="8" w:space="0" w:color="000000"/>
              <w:right w:val="single" w:sz="8" w:space="0" w:color="auto"/>
            </w:tcBorders>
            <w:shd w:val="clear" w:color="000000" w:fill="B4C6E7"/>
            <w:noWrap/>
            <w:vAlign w:val="center"/>
            <w:hideMark/>
          </w:tcPr>
          <w:p w14:paraId="6F59C319"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TRAMO</w:t>
            </w:r>
          </w:p>
        </w:tc>
        <w:tc>
          <w:tcPr>
            <w:tcW w:w="594" w:type="pct"/>
            <w:vMerge w:val="restart"/>
            <w:tcBorders>
              <w:top w:val="single" w:sz="4" w:space="0" w:color="auto"/>
              <w:left w:val="single" w:sz="8" w:space="0" w:color="auto"/>
              <w:bottom w:val="single" w:sz="8" w:space="0" w:color="000000"/>
              <w:right w:val="single" w:sz="8" w:space="0" w:color="auto"/>
            </w:tcBorders>
            <w:shd w:val="clear" w:color="000000" w:fill="B4C6E7"/>
            <w:noWrap/>
            <w:vAlign w:val="center"/>
            <w:hideMark/>
          </w:tcPr>
          <w:p w14:paraId="619E9623"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ZONA</w:t>
            </w:r>
          </w:p>
        </w:tc>
        <w:tc>
          <w:tcPr>
            <w:tcW w:w="447" w:type="pct"/>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1BF29775"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PUNTO</w:t>
            </w:r>
          </w:p>
        </w:tc>
        <w:tc>
          <w:tcPr>
            <w:tcW w:w="821" w:type="pct"/>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44A915B5"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PROGRESIVAS</w:t>
            </w:r>
          </w:p>
        </w:tc>
        <w:tc>
          <w:tcPr>
            <w:tcW w:w="507" w:type="pct"/>
            <w:vMerge w:val="restart"/>
            <w:tcBorders>
              <w:top w:val="single" w:sz="8" w:space="0" w:color="auto"/>
              <w:left w:val="single" w:sz="8" w:space="0" w:color="auto"/>
              <w:bottom w:val="single" w:sz="8" w:space="0" w:color="auto"/>
              <w:right w:val="single" w:sz="8" w:space="0" w:color="auto"/>
            </w:tcBorders>
            <w:shd w:val="clear" w:color="000000" w:fill="B4C6E7"/>
            <w:vAlign w:val="center"/>
            <w:hideMark/>
          </w:tcPr>
          <w:p w14:paraId="25B28F0E" w14:textId="77777777" w:rsidR="007C6276" w:rsidRPr="00623904" w:rsidRDefault="007C6276" w:rsidP="007C6276">
            <w:pPr>
              <w:jc w:val="center"/>
              <w:rPr>
                <w:rFonts w:ascii="Arial" w:eastAsia="Times New Roman" w:hAnsi="Arial" w:cs="Arial"/>
                <w:b/>
                <w:bCs/>
                <w:color w:val="000000"/>
                <w:sz w:val="20"/>
                <w:szCs w:val="20"/>
                <w:lang w:val="en-US"/>
              </w:rPr>
            </w:pPr>
            <w:proofErr w:type="spellStart"/>
            <w:r w:rsidRPr="00623904">
              <w:rPr>
                <w:rFonts w:ascii="Arial" w:eastAsia="Times New Roman" w:hAnsi="Arial" w:cs="Arial"/>
                <w:b/>
                <w:bCs/>
                <w:color w:val="000000"/>
                <w:sz w:val="20"/>
                <w:szCs w:val="20"/>
                <w:lang w:val="en-US"/>
              </w:rPr>
              <w:t>Margen</w:t>
            </w:r>
            <w:proofErr w:type="spellEnd"/>
          </w:p>
        </w:tc>
        <w:tc>
          <w:tcPr>
            <w:tcW w:w="730" w:type="pct"/>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4E26DECE"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Meta</w:t>
            </w:r>
          </w:p>
        </w:tc>
        <w:tc>
          <w:tcPr>
            <w:tcW w:w="491" w:type="pct"/>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443E730E"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Und</w:t>
            </w:r>
          </w:p>
        </w:tc>
        <w:tc>
          <w:tcPr>
            <w:tcW w:w="523" w:type="pct"/>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2AD0C158" w14:textId="77777777" w:rsidR="007C6276" w:rsidRPr="00623904" w:rsidRDefault="007C6276" w:rsidP="007C6276">
            <w:pPr>
              <w:jc w:val="center"/>
              <w:rPr>
                <w:rFonts w:ascii="Arial" w:eastAsia="Times New Roman" w:hAnsi="Arial" w:cs="Arial"/>
                <w:b/>
                <w:bCs/>
                <w:color w:val="000000"/>
                <w:sz w:val="20"/>
                <w:szCs w:val="20"/>
                <w:lang w:val="en-US"/>
              </w:rPr>
            </w:pPr>
            <w:proofErr w:type="spellStart"/>
            <w:r w:rsidRPr="00623904">
              <w:rPr>
                <w:rFonts w:ascii="Arial" w:eastAsia="Times New Roman" w:hAnsi="Arial" w:cs="Arial"/>
                <w:b/>
                <w:bCs/>
                <w:color w:val="000000"/>
                <w:sz w:val="20"/>
                <w:szCs w:val="20"/>
                <w:lang w:val="en-US"/>
              </w:rPr>
              <w:t>Cantidad</w:t>
            </w:r>
            <w:proofErr w:type="spellEnd"/>
          </w:p>
        </w:tc>
      </w:tr>
      <w:tr w:rsidR="007C6276" w:rsidRPr="00623904" w14:paraId="4398FC38" w14:textId="77777777" w:rsidTr="007C6276">
        <w:trPr>
          <w:trHeight w:val="296"/>
        </w:trPr>
        <w:tc>
          <w:tcPr>
            <w:tcW w:w="778" w:type="pct"/>
            <w:vMerge/>
            <w:tcBorders>
              <w:top w:val="nil"/>
              <w:left w:val="single" w:sz="4" w:space="0" w:color="auto"/>
              <w:bottom w:val="single" w:sz="8" w:space="0" w:color="000000"/>
              <w:right w:val="single" w:sz="8" w:space="0" w:color="auto"/>
            </w:tcBorders>
            <w:vAlign w:val="center"/>
            <w:hideMark/>
          </w:tcPr>
          <w:p w14:paraId="0B087423" w14:textId="77777777" w:rsidR="007C6276" w:rsidRPr="00623904" w:rsidRDefault="007C6276" w:rsidP="007C6276">
            <w:pPr>
              <w:rPr>
                <w:rFonts w:ascii="Arial" w:eastAsia="Times New Roman" w:hAnsi="Arial" w:cs="Arial"/>
                <w:b/>
                <w:bCs/>
                <w:color w:val="000000"/>
                <w:sz w:val="20"/>
                <w:szCs w:val="20"/>
                <w:lang w:val="en-US"/>
              </w:rPr>
            </w:pPr>
          </w:p>
        </w:tc>
        <w:tc>
          <w:tcPr>
            <w:tcW w:w="594" w:type="pct"/>
            <w:vMerge/>
            <w:tcBorders>
              <w:top w:val="single" w:sz="8" w:space="0" w:color="auto"/>
              <w:left w:val="single" w:sz="8" w:space="0" w:color="auto"/>
              <w:bottom w:val="single" w:sz="8" w:space="0" w:color="000000"/>
              <w:right w:val="single" w:sz="8" w:space="0" w:color="auto"/>
            </w:tcBorders>
            <w:vAlign w:val="center"/>
            <w:hideMark/>
          </w:tcPr>
          <w:p w14:paraId="5E5C094D" w14:textId="77777777" w:rsidR="007C6276" w:rsidRPr="00623904" w:rsidRDefault="007C6276" w:rsidP="007C6276">
            <w:pPr>
              <w:rPr>
                <w:rFonts w:ascii="Arial" w:eastAsia="Times New Roman" w:hAnsi="Arial" w:cs="Arial"/>
                <w:b/>
                <w:bCs/>
                <w:color w:val="000000"/>
                <w:sz w:val="20"/>
                <w:szCs w:val="20"/>
                <w:lang w:val="en-US"/>
              </w:rPr>
            </w:pPr>
          </w:p>
        </w:tc>
        <w:tc>
          <w:tcPr>
            <w:tcW w:w="447" w:type="pct"/>
            <w:vMerge/>
            <w:tcBorders>
              <w:top w:val="single" w:sz="8" w:space="0" w:color="auto"/>
              <w:left w:val="single" w:sz="8" w:space="0" w:color="auto"/>
              <w:bottom w:val="single" w:sz="8" w:space="0" w:color="auto"/>
              <w:right w:val="single" w:sz="8" w:space="0" w:color="auto"/>
            </w:tcBorders>
            <w:vAlign w:val="center"/>
            <w:hideMark/>
          </w:tcPr>
          <w:p w14:paraId="0BDDBDB8" w14:textId="77777777" w:rsidR="007C6276" w:rsidRPr="00623904" w:rsidRDefault="007C6276" w:rsidP="007C6276">
            <w:pPr>
              <w:rPr>
                <w:rFonts w:ascii="Arial" w:eastAsia="Times New Roman" w:hAnsi="Arial" w:cs="Arial"/>
                <w:b/>
                <w:bCs/>
                <w:color w:val="000000"/>
                <w:sz w:val="20"/>
                <w:szCs w:val="20"/>
                <w:lang w:val="en-US"/>
              </w:rPr>
            </w:pPr>
          </w:p>
        </w:tc>
        <w:tc>
          <w:tcPr>
            <w:tcW w:w="821" w:type="pct"/>
            <w:vMerge/>
            <w:tcBorders>
              <w:top w:val="single" w:sz="8" w:space="0" w:color="auto"/>
              <w:left w:val="single" w:sz="8" w:space="0" w:color="auto"/>
              <w:bottom w:val="single" w:sz="8" w:space="0" w:color="auto"/>
              <w:right w:val="single" w:sz="8" w:space="0" w:color="auto"/>
            </w:tcBorders>
            <w:vAlign w:val="center"/>
            <w:hideMark/>
          </w:tcPr>
          <w:p w14:paraId="54C40127" w14:textId="77777777" w:rsidR="007C6276" w:rsidRPr="00623904" w:rsidRDefault="007C6276" w:rsidP="007C6276">
            <w:pPr>
              <w:rPr>
                <w:rFonts w:ascii="Arial" w:eastAsia="Times New Roman" w:hAnsi="Arial" w:cs="Arial"/>
                <w:b/>
                <w:bCs/>
                <w:color w:val="000000"/>
                <w:sz w:val="20"/>
                <w:szCs w:val="20"/>
                <w:lang w:val="en-US"/>
              </w:rPr>
            </w:pPr>
          </w:p>
        </w:tc>
        <w:tc>
          <w:tcPr>
            <w:tcW w:w="507" w:type="pct"/>
            <w:vMerge/>
            <w:tcBorders>
              <w:top w:val="single" w:sz="8" w:space="0" w:color="auto"/>
              <w:left w:val="single" w:sz="8" w:space="0" w:color="auto"/>
              <w:bottom w:val="single" w:sz="8" w:space="0" w:color="auto"/>
              <w:right w:val="single" w:sz="8" w:space="0" w:color="auto"/>
            </w:tcBorders>
            <w:vAlign w:val="center"/>
            <w:hideMark/>
          </w:tcPr>
          <w:p w14:paraId="7E6D0FAE" w14:textId="77777777" w:rsidR="007C6276" w:rsidRPr="00623904" w:rsidRDefault="007C6276" w:rsidP="007C6276">
            <w:pPr>
              <w:rPr>
                <w:rFonts w:ascii="Arial" w:eastAsia="Times New Roman" w:hAnsi="Arial" w:cs="Arial"/>
                <w:b/>
                <w:bCs/>
                <w:color w:val="000000"/>
                <w:sz w:val="20"/>
                <w:szCs w:val="20"/>
                <w:lang w:val="en-US"/>
              </w:rPr>
            </w:pPr>
          </w:p>
        </w:tc>
        <w:tc>
          <w:tcPr>
            <w:tcW w:w="730" w:type="pct"/>
            <w:vMerge/>
            <w:tcBorders>
              <w:top w:val="single" w:sz="8" w:space="0" w:color="auto"/>
              <w:left w:val="single" w:sz="8" w:space="0" w:color="auto"/>
              <w:bottom w:val="single" w:sz="8" w:space="0" w:color="auto"/>
              <w:right w:val="single" w:sz="8" w:space="0" w:color="auto"/>
            </w:tcBorders>
            <w:vAlign w:val="center"/>
            <w:hideMark/>
          </w:tcPr>
          <w:p w14:paraId="38FF703C" w14:textId="77777777" w:rsidR="007C6276" w:rsidRPr="00623904" w:rsidRDefault="007C6276" w:rsidP="007C6276">
            <w:pPr>
              <w:rPr>
                <w:rFonts w:ascii="Arial" w:eastAsia="Times New Roman" w:hAnsi="Arial" w:cs="Arial"/>
                <w:b/>
                <w:bCs/>
                <w:color w:val="000000"/>
                <w:sz w:val="20"/>
                <w:szCs w:val="20"/>
                <w:lang w:val="en-US"/>
              </w:rPr>
            </w:pPr>
          </w:p>
        </w:tc>
        <w:tc>
          <w:tcPr>
            <w:tcW w:w="491" w:type="pct"/>
            <w:vMerge/>
            <w:tcBorders>
              <w:top w:val="single" w:sz="8" w:space="0" w:color="auto"/>
              <w:left w:val="single" w:sz="8" w:space="0" w:color="auto"/>
              <w:bottom w:val="single" w:sz="8" w:space="0" w:color="auto"/>
              <w:right w:val="single" w:sz="8" w:space="0" w:color="auto"/>
            </w:tcBorders>
            <w:vAlign w:val="center"/>
            <w:hideMark/>
          </w:tcPr>
          <w:p w14:paraId="3A818889" w14:textId="77777777" w:rsidR="007C6276" w:rsidRPr="00623904" w:rsidRDefault="007C6276" w:rsidP="007C6276">
            <w:pPr>
              <w:rPr>
                <w:rFonts w:ascii="Arial" w:eastAsia="Times New Roman" w:hAnsi="Arial" w:cs="Arial"/>
                <w:b/>
                <w:bCs/>
                <w:color w:val="000000"/>
                <w:sz w:val="20"/>
                <w:szCs w:val="20"/>
                <w:lang w:val="en-US"/>
              </w:rPr>
            </w:pPr>
          </w:p>
        </w:tc>
        <w:tc>
          <w:tcPr>
            <w:tcW w:w="523" w:type="pct"/>
            <w:vMerge/>
            <w:tcBorders>
              <w:top w:val="single" w:sz="8" w:space="0" w:color="auto"/>
              <w:left w:val="single" w:sz="8" w:space="0" w:color="auto"/>
              <w:bottom w:val="single" w:sz="8" w:space="0" w:color="auto"/>
              <w:right w:val="single" w:sz="8" w:space="0" w:color="auto"/>
            </w:tcBorders>
            <w:vAlign w:val="center"/>
            <w:hideMark/>
          </w:tcPr>
          <w:p w14:paraId="165FC856" w14:textId="77777777" w:rsidR="007C6276" w:rsidRPr="00623904" w:rsidRDefault="007C6276" w:rsidP="007C6276">
            <w:pPr>
              <w:rPr>
                <w:rFonts w:ascii="Arial" w:eastAsia="Times New Roman" w:hAnsi="Arial" w:cs="Arial"/>
                <w:b/>
                <w:bCs/>
                <w:color w:val="000000"/>
                <w:sz w:val="20"/>
                <w:szCs w:val="20"/>
                <w:lang w:val="en-US"/>
              </w:rPr>
            </w:pPr>
          </w:p>
        </w:tc>
        <w:tc>
          <w:tcPr>
            <w:tcW w:w="108" w:type="pct"/>
            <w:tcBorders>
              <w:top w:val="nil"/>
              <w:left w:val="nil"/>
              <w:bottom w:val="nil"/>
              <w:right w:val="nil"/>
            </w:tcBorders>
            <w:shd w:val="clear" w:color="auto" w:fill="auto"/>
            <w:noWrap/>
            <w:vAlign w:val="bottom"/>
            <w:hideMark/>
          </w:tcPr>
          <w:p w14:paraId="7395598A" w14:textId="77777777" w:rsidR="007C6276" w:rsidRPr="00623904" w:rsidRDefault="007C6276" w:rsidP="007C6276">
            <w:pPr>
              <w:jc w:val="center"/>
              <w:rPr>
                <w:rFonts w:ascii="Arial" w:eastAsia="Times New Roman" w:hAnsi="Arial" w:cs="Arial"/>
                <w:b/>
                <w:bCs/>
                <w:color w:val="000000"/>
                <w:sz w:val="20"/>
                <w:szCs w:val="20"/>
                <w:lang w:val="en-US"/>
              </w:rPr>
            </w:pPr>
          </w:p>
        </w:tc>
      </w:tr>
      <w:tr w:rsidR="007C6276" w:rsidRPr="00623904" w14:paraId="3D924387" w14:textId="77777777" w:rsidTr="007C6276">
        <w:trPr>
          <w:trHeight w:val="480"/>
        </w:trPr>
        <w:tc>
          <w:tcPr>
            <w:tcW w:w="778" w:type="pct"/>
            <w:vMerge w:val="restart"/>
            <w:tcBorders>
              <w:top w:val="nil"/>
              <w:left w:val="single" w:sz="8" w:space="0" w:color="auto"/>
              <w:bottom w:val="nil"/>
              <w:right w:val="single" w:sz="8" w:space="0" w:color="auto"/>
            </w:tcBorders>
            <w:shd w:val="clear" w:color="auto" w:fill="auto"/>
            <w:vAlign w:val="center"/>
            <w:hideMark/>
          </w:tcPr>
          <w:p w14:paraId="5F10B833" w14:textId="77777777" w:rsidR="007C6276" w:rsidRPr="00623904" w:rsidRDefault="007C6276" w:rsidP="007C6276">
            <w:pPr>
              <w:jc w:val="center"/>
              <w:rPr>
                <w:rFonts w:ascii="Arial" w:eastAsia="Times New Roman" w:hAnsi="Arial" w:cs="Arial"/>
                <w:color w:val="000000"/>
                <w:sz w:val="20"/>
                <w:szCs w:val="20"/>
              </w:rPr>
            </w:pPr>
            <w:r w:rsidRPr="00623904">
              <w:rPr>
                <w:rFonts w:ascii="Arial" w:eastAsia="Times New Roman" w:hAnsi="Arial" w:cs="Arial"/>
                <w:color w:val="000000"/>
                <w:sz w:val="20"/>
                <w:szCs w:val="20"/>
              </w:rPr>
              <w:t xml:space="preserve">Tramo 01(Cura Mori - Puente Independencia) </w:t>
            </w:r>
          </w:p>
        </w:tc>
        <w:tc>
          <w:tcPr>
            <w:tcW w:w="594" w:type="pct"/>
            <w:vMerge w:val="restart"/>
            <w:tcBorders>
              <w:top w:val="nil"/>
              <w:left w:val="single" w:sz="8" w:space="0" w:color="auto"/>
              <w:bottom w:val="single" w:sz="8" w:space="0" w:color="000000"/>
              <w:right w:val="single" w:sz="8" w:space="0" w:color="auto"/>
            </w:tcBorders>
            <w:shd w:val="clear" w:color="auto" w:fill="auto"/>
            <w:vAlign w:val="center"/>
            <w:hideMark/>
          </w:tcPr>
          <w:p w14:paraId="1F775DC9"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Zona Mori</w:t>
            </w:r>
          </w:p>
        </w:tc>
        <w:tc>
          <w:tcPr>
            <w:tcW w:w="447" w:type="pct"/>
            <w:tcBorders>
              <w:top w:val="nil"/>
              <w:left w:val="nil"/>
              <w:bottom w:val="single" w:sz="8" w:space="0" w:color="auto"/>
              <w:right w:val="single" w:sz="8" w:space="0" w:color="auto"/>
            </w:tcBorders>
            <w:shd w:val="clear" w:color="auto" w:fill="auto"/>
            <w:vAlign w:val="center"/>
            <w:hideMark/>
          </w:tcPr>
          <w:p w14:paraId="4155B904"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INICIO</w:t>
            </w:r>
          </w:p>
        </w:tc>
        <w:tc>
          <w:tcPr>
            <w:tcW w:w="821" w:type="pct"/>
            <w:tcBorders>
              <w:top w:val="nil"/>
              <w:left w:val="nil"/>
              <w:bottom w:val="single" w:sz="8" w:space="0" w:color="auto"/>
              <w:right w:val="single" w:sz="8" w:space="0" w:color="auto"/>
            </w:tcBorders>
            <w:shd w:val="clear" w:color="auto" w:fill="auto"/>
            <w:vAlign w:val="center"/>
            <w:hideMark/>
          </w:tcPr>
          <w:p w14:paraId="10A7B5DB"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1+200.00</w:t>
            </w:r>
          </w:p>
        </w:tc>
        <w:tc>
          <w:tcPr>
            <w:tcW w:w="507" w:type="pct"/>
            <w:vMerge w:val="restart"/>
            <w:tcBorders>
              <w:top w:val="nil"/>
              <w:left w:val="single" w:sz="8" w:space="0" w:color="auto"/>
              <w:bottom w:val="single" w:sz="8" w:space="0" w:color="000000"/>
              <w:right w:val="single" w:sz="8" w:space="0" w:color="auto"/>
            </w:tcBorders>
            <w:shd w:val="clear" w:color="auto" w:fill="auto"/>
            <w:vAlign w:val="center"/>
            <w:hideMark/>
          </w:tcPr>
          <w:p w14:paraId="0CF85F83"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Izquierda</w:t>
            </w:r>
          </w:p>
        </w:tc>
        <w:tc>
          <w:tcPr>
            <w:tcW w:w="730" w:type="pct"/>
            <w:vMerge w:val="restart"/>
            <w:tcBorders>
              <w:top w:val="nil"/>
              <w:left w:val="single" w:sz="8" w:space="0" w:color="auto"/>
              <w:bottom w:val="single" w:sz="8" w:space="0" w:color="000000"/>
              <w:right w:val="single" w:sz="8" w:space="0" w:color="auto"/>
            </w:tcBorders>
            <w:shd w:val="clear" w:color="auto" w:fill="auto"/>
            <w:vAlign w:val="center"/>
            <w:hideMark/>
          </w:tcPr>
          <w:p w14:paraId="2F74ECF9" w14:textId="77777777" w:rsidR="007C6276" w:rsidRPr="00623904" w:rsidRDefault="007C6276" w:rsidP="007C6276">
            <w:pPr>
              <w:jc w:val="center"/>
              <w:rPr>
                <w:rFonts w:ascii="Arial" w:eastAsia="Times New Roman" w:hAnsi="Arial" w:cs="Arial"/>
                <w:color w:val="000000"/>
                <w:sz w:val="20"/>
                <w:szCs w:val="20"/>
              </w:rPr>
            </w:pPr>
            <w:r w:rsidRPr="00623904">
              <w:rPr>
                <w:rFonts w:ascii="Arial" w:eastAsia="Times New Roman" w:hAnsi="Arial" w:cs="Arial"/>
                <w:color w:val="000000"/>
                <w:sz w:val="20"/>
                <w:szCs w:val="20"/>
              </w:rPr>
              <w:t xml:space="preserve">Recrecimiento de dique con material de </w:t>
            </w:r>
            <w:proofErr w:type="spellStart"/>
            <w:r w:rsidRPr="00623904">
              <w:rPr>
                <w:rFonts w:ascii="Arial" w:eastAsia="Times New Roman" w:hAnsi="Arial" w:cs="Arial"/>
                <w:color w:val="000000"/>
                <w:sz w:val="20"/>
                <w:szCs w:val="20"/>
              </w:rPr>
              <w:t>prestamo</w:t>
            </w:r>
            <w:proofErr w:type="spellEnd"/>
          </w:p>
        </w:tc>
        <w:tc>
          <w:tcPr>
            <w:tcW w:w="491"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3B3D1C4"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ml</w:t>
            </w:r>
          </w:p>
        </w:tc>
        <w:tc>
          <w:tcPr>
            <w:tcW w:w="52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48326B8"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300.00</w:t>
            </w:r>
          </w:p>
        </w:tc>
        <w:tc>
          <w:tcPr>
            <w:tcW w:w="108" w:type="pct"/>
            <w:vAlign w:val="center"/>
            <w:hideMark/>
          </w:tcPr>
          <w:p w14:paraId="06712482" w14:textId="77777777" w:rsidR="007C6276" w:rsidRPr="00623904" w:rsidRDefault="007C6276" w:rsidP="007C6276">
            <w:pPr>
              <w:rPr>
                <w:rFonts w:ascii="Arial" w:eastAsia="Times New Roman" w:hAnsi="Arial" w:cs="Arial"/>
                <w:sz w:val="20"/>
                <w:szCs w:val="20"/>
                <w:lang w:val="en-US"/>
              </w:rPr>
            </w:pPr>
          </w:p>
        </w:tc>
      </w:tr>
      <w:tr w:rsidR="007C6276" w:rsidRPr="00623904" w14:paraId="690C1579" w14:textId="77777777" w:rsidTr="007C6276">
        <w:trPr>
          <w:trHeight w:val="480"/>
        </w:trPr>
        <w:tc>
          <w:tcPr>
            <w:tcW w:w="778" w:type="pct"/>
            <w:vMerge/>
            <w:tcBorders>
              <w:top w:val="nil"/>
              <w:left w:val="single" w:sz="8" w:space="0" w:color="auto"/>
              <w:bottom w:val="nil"/>
              <w:right w:val="single" w:sz="8" w:space="0" w:color="auto"/>
            </w:tcBorders>
            <w:vAlign w:val="center"/>
            <w:hideMark/>
          </w:tcPr>
          <w:p w14:paraId="2F3563A4" w14:textId="77777777" w:rsidR="007C6276" w:rsidRPr="00623904" w:rsidRDefault="007C6276" w:rsidP="007C6276">
            <w:pPr>
              <w:rPr>
                <w:rFonts w:ascii="Arial" w:eastAsia="Times New Roman" w:hAnsi="Arial" w:cs="Arial"/>
                <w:color w:val="000000"/>
                <w:sz w:val="20"/>
                <w:szCs w:val="20"/>
                <w:lang w:val="en-US"/>
              </w:rPr>
            </w:pPr>
          </w:p>
        </w:tc>
        <w:tc>
          <w:tcPr>
            <w:tcW w:w="594" w:type="pct"/>
            <w:vMerge/>
            <w:tcBorders>
              <w:top w:val="nil"/>
              <w:left w:val="single" w:sz="8" w:space="0" w:color="auto"/>
              <w:bottom w:val="single" w:sz="8" w:space="0" w:color="000000"/>
              <w:right w:val="single" w:sz="8" w:space="0" w:color="auto"/>
            </w:tcBorders>
            <w:vAlign w:val="center"/>
            <w:hideMark/>
          </w:tcPr>
          <w:p w14:paraId="2E3C5D00" w14:textId="77777777" w:rsidR="007C6276" w:rsidRPr="00623904" w:rsidRDefault="007C6276" w:rsidP="007C6276">
            <w:pPr>
              <w:rPr>
                <w:rFonts w:ascii="Arial" w:eastAsia="Times New Roman" w:hAnsi="Arial" w:cs="Arial"/>
                <w:color w:val="000000"/>
                <w:sz w:val="20"/>
                <w:szCs w:val="20"/>
                <w:lang w:val="en-US"/>
              </w:rPr>
            </w:pPr>
          </w:p>
        </w:tc>
        <w:tc>
          <w:tcPr>
            <w:tcW w:w="447" w:type="pct"/>
            <w:tcBorders>
              <w:top w:val="nil"/>
              <w:left w:val="nil"/>
              <w:bottom w:val="single" w:sz="8" w:space="0" w:color="auto"/>
              <w:right w:val="single" w:sz="8" w:space="0" w:color="auto"/>
            </w:tcBorders>
            <w:shd w:val="clear" w:color="auto" w:fill="auto"/>
            <w:vAlign w:val="center"/>
            <w:hideMark/>
          </w:tcPr>
          <w:p w14:paraId="5CC89B58"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FIN</w:t>
            </w:r>
          </w:p>
        </w:tc>
        <w:tc>
          <w:tcPr>
            <w:tcW w:w="821" w:type="pct"/>
            <w:tcBorders>
              <w:top w:val="nil"/>
              <w:left w:val="nil"/>
              <w:bottom w:val="single" w:sz="8" w:space="0" w:color="auto"/>
              <w:right w:val="single" w:sz="8" w:space="0" w:color="auto"/>
            </w:tcBorders>
            <w:shd w:val="clear" w:color="auto" w:fill="auto"/>
            <w:vAlign w:val="center"/>
            <w:hideMark/>
          </w:tcPr>
          <w:p w14:paraId="16FC70B6"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1+500.00</w:t>
            </w:r>
          </w:p>
        </w:tc>
        <w:tc>
          <w:tcPr>
            <w:tcW w:w="507" w:type="pct"/>
            <w:vMerge/>
            <w:tcBorders>
              <w:top w:val="nil"/>
              <w:left w:val="single" w:sz="8" w:space="0" w:color="auto"/>
              <w:bottom w:val="single" w:sz="8" w:space="0" w:color="000000"/>
              <w:right w:val="single" w:sz="8" w:space="0" w:color="auto"/>
            </w:tcBorders>
            <w:vAlign w:val="center"/>
            <w:hideMark/>
          </w:tcPr>
          <w:p w14:paraId="6D7CC59D" w14:textId="77777777" w:rsidR="007C6276" w:rsidRPr="00623904" w:rsidRDefault="007C6276" w:rsidP="007C6276">
            <w:pPr>
              <w:rPr>
                <w:rFonts w:ascii="Arial" w:eastAsia="Times New Roman" w:hAnsi="Arial" w:cs="Arial"/>
                <w:color w:val="000000"/>
                <w:sz w:val="20"/>
                <w:szCs w:val="20"/>
                <w:lang w:val="en-US"/>
              </w:rPr>
            </w:pPr>
          </w:p>
        </w:tc>
        <w:tc>
          <w:tcPr>
            <w:tcW w:w="730" w:type="pct"/>
            <w:vMerge/>
            <w:tcBorders>
              <w:top w:val="nil"/>
              <w:left w:val="single" w:sz="8" w:space="0" w:color="auto"/>
              <w:bottom w:val="single" w:sz="8" w:space="0" w:color="000000"/>
              <w:right w:val="single" w:sz="8" w:space="0" w:color="auto"/>
            </w:tcBorders>
            <w:vAlign w:val="center"/>
            <w:hideMark/>
          </w:tcPr>
          <w:p w14:paraId="66B60D85" w14:textId="77777777" w:rsidR="007C6276" w:rsidRPr="00623904" w:rsidRDefault="007C6276" w:rsidP="007C6276">
            <w:pPr>
              <w:rPr>
                <w:rFonts w:ascii="Arial" w:eastAsia="Times New Roman" w:hAnsi="Arial" w:cs="Arial"/>
                <w:color w:val="000000"/>
                <w:sz w:val="20"/>
                <w:szCs w:val="20"/>
                <w:lang w:val="en-US"/>
              </w:rPr>
            </w:pPr>
          </w:p>
        </w:tc>
        <w:tc>
          <w:tcPr>
            <w:tcW w:w="491" w:type="pct"/>
            <w:vMerge/>
            <w:tcBorders>
              <w:top w:val="nil"/>
              <w:left w:val="single" w:sz="8" w:space="0" w:color="auto"/>
              <w:bottom w:val="single" w:sz="8" w:space="0" w:color="000000"/>
              <w:right w:val="single" w:sz="8" w:space="0" w:color="auto"/>
            </w:tcBorders>
            <w:vAlign w:val="center"/>
            <w:hideMark/>
          </w:tcPr>
          <w:p w14:paraId="7131A053" w14:textId="77777777" w:rsidR="007C6276" w:rsidRPr="00623904" w:rsidRDefault="007C6276" w:rsidP="007C6276">
            <w:pPr>
              <w:rPr>
                <w:rFonts w:ascii="Arial" w:eastAsia="Times New Roman" w:hAnsi="Arial" w:cs="Arial"/>
                <w:color w:val="000000"/>
                <w:sz w:val="20"/>
                <w:szCs w:val="20"/>
                <w:lang w:val="en-US"/>
              </w:rPr>
            </w:pPr>
          </w:p>
        </w:tc>
        <w:tc>
          <w:tcPr>
            <w:tcW w:w="523" w:type="pct"/>
            <w:vMerge/>
            <w:tcBorders>
              <w:top w:val="nil"/>
              <w:left w:val="single" w:sz="8" w:space="0" w:color="auto"/>
              <w:bottom w:val="single" w:sz="8" w:space="0" w:color="000000"/>
              <w:right w:val="single" w:sz="8" w:space="0" w:color="auto"/>
            </w:tcBorders>
            <w:vAlign w:val="center"/>
            <w:hideMark/>
          </w:tcPr>
          <w:p w14:paraId="17E07768" w14:textId="77777777" w:rsidR="007C6276" w:rsidRPr="00623904" w:rsidRDefault="007C6276" w:rsidP="007C6276">
            <w:pPr>
              <w:rPr>
                <w:rFonts w:ascii="Arial" w:eastAsia="Times New Roman" w:hAnsi="Arial" w:cs="Arial"/>
                <w:color w:val="000000"/>
                <w:sz w:val="20"/>
                <w:szCs w:val="20"/>
                <w:lang w:val="en-US"/>
              </w:rPr>
            </w:pPr>
          </w:p>
        </w:tc>
        <w:tc>
          <w:tcPr>
            <w:tcW w:w="108" w:type="pct"/>
            <w:vAlign w:val="center"/>
            <w:hideMark/>
          </w:tcPr>
          <w:p w14:paraId="19518FF3" w14:textId="77777777" w:rsidR="007C6276" w:rsidRPr="00623904" w:rsidRDefault="007C6276" w:rsidP="007C6276">
            <w:pPr>
              <w:rPr>
                <w:rFonts w:ascii="Arial" w:eastAsia="Times New Roman" w:hAnsi="Arial" w:cs="Arial"/>
                <w:sz w:val="20"/>
                <w:szCs w:val="20"/>
                <w:lang w:val="en-US"/>
              </w:rPr>
            </w:pPr>
          </w:p>
        </w:tc>
      </w:tr>
      <w:tr w:rsidR="007C6276" w:rsidRPr="00623904" w14:paraId="0D25A192" w14:textId="77777777" w:rsidTr="007C6276">
        <w:trPr>
          <w:trHeight w:val="480"/>
        </w:trPr>
        <w:tc>
          <w:tcPr>
            <w:tcW w:w="778" w:type="pct"/>
            <w:vMerge/>
            <w:tcBorders>
              <w:top w:val="nil"/>
              <w:left w:val="single" w:sz="8" w:space="0" w:color="auto"/>
              <w:bottom w:val="nil"/>
              <w:right w:val="single" w:sz="8" w:space="0" w:color="auto"/>
            </w:tcBorders>
            <w:vAlign w:val="center"/>
            <w:hideMark/>
          </w:tcPr>
          <w:p w14:paraId="0FA0A5A4" w14:textId="77777777" w:rsidR="007C6276" w:rsidRPr="00623904" w:rsidRDefault="007C6276" w:rsidP="007C6276">
            <w:pPr>
              <w:rPr>
                <w:rFonts w:ascii="Arial" w:eastAsia="Times New Roman" w:hAnsi="Arial" w:cs="Arial"/>
                <w:color w:val="000000"/>
                <w:sz w:val="20"/>
                <w:szCs w:val="20"/>
                <w:lang w:val="en-US"/>
              </w:rPr>
            </w:pPr>
          </w:p>
        </w:tc>
        <w:tc>
          <w:tcPr>
            <w:tcW w:w="594" w:type="pct"/>
            <w:vMerge w:val="restart"/>
            <w:tcBorders>
              <w:top w:val="nil"/>
              <w:left w:val="single" w:sz="8" w:space="0" w:color="auto"/>
              <w:bottom w:val="nil"/>
              <w:right w:val="single" w:sz="8" w:space="0" w:color="auto"/>
            </w:tcBorders>
            <w:shd w:val="clear" w:color="auto" w:fill="auto"/>
            <w:vAlign w:val="center"/>
            <w:hideMark/>
          </w:tcPr>
          <w:p w14:paraId="20FF4086" w14:textId="77777777" w:rsidR="007C6276" w:rsidRPr="00623904" w:rsidRDefault="007C6276" w:rsidP="007C6276">
            <w:pPr>
              <w:jc w:val="center"/>
              <w:rPr>
                <w:rFonts w:ascii="Arial" w:eastAsia="Times New Roman" w:hAnsi="Arial" w:cs="Arial"/>
                <w:color w:val="000000"/>
                <w:sz w:val="20"/>
                <w:szCs w:val="20"/>
                <w:lang w:val="en-US"/>
              </w:rPr>
            </w:pPr>
            <w:proofErr w:type="spellStart"/>
            <w:r w:rsidRPr="00623904">
              <w:rPr>
                <w:rFonts w:ascii="Arial" w:eastAsia="Times New Roman" w:hAnsi="Arial" w:cs="Arial"/>
                <w:color w:val="000000"/>
                <w:sz w:val="20"/>
                <w:szCs w:val="20"/>
                <w:lang w:val="en-US"/>
              </w:rPr>
              <w:t>Pedregal</w:t>
            </w:r>
            <w:proofErr w:type="spellEnd"/>
            <w:r w:rsidRPr="00623904">
              <w:rPr>
                <w:rFonts w:ascii="Arial" w:eastAsia="Times New Roman" w:hAnsi="Arial" w:cs="Arial"/>
                <w:color w:val="000000"/>
                <w:sz w:val="20"/>
                <w:szCs w:val="20"/>
                <w:lang w:val="en-US"/>
              </w:rPr>
              <w:t xml:space="preserve"> Grande</w:t>
            </w:r>
          </w:p>
        </w:tc>
        <w:tc>
          <w:tcPr>
            <w:tcW w:w="447" w:type="pct"/>
            <w:tcBorders>
              <w:top w:val="nil"/>
              <w:left w:val="nil"/>
              <w:bottom w:val="single" w:sz="8" w:space="0" w:color="auto"/>
              <w:right w:val="single" w:sz="8" w:space="0" w:color="auto"/>
            </w:tcBorders>
            <w:shd w:val="clear" w:color="auto" w:fill="auto"/>
            <w:vAlign w:val="center"/>
            <w:hideMark/>
          </w:tcPr>
          <w:p w14:paraId="7B5B1424"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INICIO</w:t>
            </w:r>
          </w:p>
        </w:tc>
        <w:tc>
          <w:tcPr>
            <w:tcW w:w="821" w:type="pct"/>
            <w:tcBorders>
              <w:top w:val="nil"/>
              <w:left w:val="nil"/>
              <w:bottom w:val="single" w:sz="8" w:space="0" w:color="auto"/>
              <w:right w:val="single" w:sz="8" w:space="0" w:color="auto"/>
            </w:tcBorders>
            <w:shd w:val="clear" w:color="auto" w:fill="auto"/>
            <w:vAlign w:val="center"/>
            <w:hideMark/>
          </w:tcPr>
          <w:p w14:paraId="7020A382"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11+300.00</w:t>
            </w:r>
          </w:p>
        </w:tc>
        <w:tc>
          <w:tcPr>
            <w:tcW w:w="507" w:type="pct"/>
            <w:vMerge w:val="restart"/>
            <w:tcBorders>
              <w:top w:val="nil"/>
              <w:left w:val="single" w:sz="8" w:space="0" w:color="auto"/>
              <w:bottom w:val="single" w:sz="8" w:space="0" w:color="000000"/>
              <w:right w:val="single" w:sz="8" w:space="0" w:color="auto"/>
            </w:tcBorders>
            <w:shd w:val="clear" w:color="auto" w:fill="auto"/>
            <w:vAlign w:val="center"/>
            <w:hideMark/>
          </w:tcPr>
          <w:p w14:paraId="2F2DAAF0"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Izquierda</w:t>
            </w:r>
          </w:p>
        </w:tc>
        <w:tc>
          <w:tcPr>
            <w:tcW w:w="730" w:type="pct"/>
            <w:vMerge w:val="restart"/>
            <w:tcBorders>
              <w:top w:val="nil"/>
              <w:left w:val="single" w:sz="8" w:space="0" w:color="auto"/>
              <w:bottom w:val="single" w:sz="8" w:space="0" w:color="000000"/>
              <w:right w:val="single" w:sz="8" w:space="0" w:color="auto"/>
            </w:tcBorders>
            <w:shd w:val="clear" w:color="auto" w:fill="auto"/>
            <w:vAlign w:val="center"/>
            <w:hideMark/>
          </w:tcPr>
          <w:p w14:paraId="060384A5" w14:textId="77777777" w:rsidR="007C6276" w:rsidRPr="00623904" w:rsidRDefault="007C6276" w:rsidP="007C6276">
            <w:pPr>
              <w:jc w:val="center"/>
              <w:rPr>
                <w:rFonts w:ascii="Arial" w:eastAsia="Times New Roman" w:hAnsi="Arial" w:cs="Arial"/>
                <w:color w:val="000000"/>
                <w:sz w:val="20"/>
                <w:szCs w:val="20"/>
              </w:rPr>
            </w:pPr>
            <w:r w:rsidRPr="00623904">
              <w:rPr>
                <w:rFonts w:ascii="Arial" w:eastAsia="Times New Roman" w:hAnsi="Arial" w:cs="Arial"/>
                <w:color w:val="000000"/>
                <w:sz w:val="20"/>
                <w:szCs w:val="20"/>
              </w:rPr>
              <w:t xml:space="preserve">Recrecimiento de dique con material de </w:t>
            </w:r>
            <w:proofErr w:type="spellStart"/>
            <w:r w:rsidRPr="00623904">
              <w:rPr>
                <w:rFonts w:ascii="Arial" w:eastAsia="Times New Roman" w:hAnsi="Arial" w:cs="Arial"/>
                <w:color w:val="000000"/>
                <w:sz w:val="20"/>
                <w:szCs w:val="20"/>
              </w:rPr>
              <w:t>prestamo</w:t>
            </w:r>
            <w:proofErr w:type="spellEnd"/>
          </w:p>
        </w:tc>
        <w:tc>
          <w:tcPr>
            <w:tcW w:w="491"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0045E0B"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ml</w:t>
            </w:r>
          </w:p>
        </w:tc>
        <w:tc>
          <w:tcPr>
            <w:tcW w:w="52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298BD5D"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800.00</w:t>
            </w:r>
          </w:p>
        </w:tc>
        <w:tc>
          <w:tcPr>
            <w:tcW w:w="108" w:type="pct"/>
            <w:vAlign w:val="center"/>
            <w:hideMark/>
          </w:tcPr>
          <w:p w14:paraId="48A56BCE" w14:textId="77777777" w:rsidR="007C6276" w:rsidRPr="00623904" w:rsidRDefault="007C6276" w:rsidP="007C6276">
            <w:pPr>
              <w:rPr>
                <w:rFonts w:ascii="Arial" w:eastAsia="Times New Roman" w:hAnsi="Arial" w:cs="Arial"/>
                <w:sz w:val="20"/>
                <w:szCs w:val="20"/>
                <w:lang w:val="en-US"/>
              </w:rPr>
            </w:pPr>
          </w:p>
        </w:tc>
      </w:tr>
      <w:tr w:rsidR="007C6276" w:rsidRPr="00623904" w14:paraId="3536711A" w14:textId="77777777" w:rsidTr="007C6276">
        <w:trPr>
          <w:trHeight w:val="480"/>
        </w:trPr>
        <w:tc>
          <w:tcPr>
            <w:tcW w:w="778" w:type="pct"/>
            <w:vMerge/>
            <w:tcBorders>
              <w:top w:val="nil"/>
              <w:left w:val="single" w:sz="8" w:space="0" w:color="auto"/>
              <w:bottom w:val="nil"/>
              <w:right w:val="single" w:sz="8" w:space="0" w:color="auto"/>
            </w:tcBorders>
            <w:vAlign w:val="center"/>
            <w:hideMark/>
          </w:tcPr>
          <w:p w14:paraId="77B40872" w14:textId="77777777" w:rsidR="007C6276" w:rsidRPr="00623904" w:rsidRDefault="007C6276" w:rsidP="007C6276">
            <w:pPr>
              <w:rPr>
                <w:rFonts w:ascii="Arial" w:eastAsia="Times New Roman" w:hAnsi="Arial" w:cs="Arial"/>
                <w:color w:val="000000"/>
                <w:sz w:val="20"/>
                <w:szCs w:val="20"/>
                <w:lang w:val="en-US"/>
              </w:rPr>
            </w:pPr>
          </w:p>
        </w:tc>
        <w:tc>
          <w:tcPr>
            <w:tcW w:w="594" w:type="pct"/>
            <w:vMerge/>
            <w:tcBorders>
              <w:top w:val="nil"/>
              <w:left w:val="single" w:sz="8" w:space="0" w:color="auto"/>
              <w:bottom w:val="nil"/>
              <w:right w:val="single" w:sz="8" w:space="0" w:color="auto"/>
            </w:tcBorders>
            <w:vAlign w:val="center"/>
            <w:hideMark/>
          </w:tcPr>
          <w:p w14:paraId="50B4F646" w14:textId="77777777" w:rsidR="007C6276" w:rsidRPr="00623904" w:rsidRDefault="007C6276" w:rsidP="007C6276">
            <w:pPr>
              <w:rPr>
                <w:rFonts w:ascii="Arial" w:eastAsia="Times New Roman" w:hAnsi="Arial" w:cs="Arial"/>
                <w:color w:val="000000"/>
                <w:sz w:val="20"/>
                <w:szCs w:val="20"/>
                <w:lang w:val="en-US"/>
              </w:rPr>
            </w:pPr>
          </w:p>
        </w:tc>
        <w:tc>
          <w:tcPr>
            <w:tcW w:w="447" w:type="pct"/>
            <w:tcBorders>
              <w:top w:val="nil"/>
              <w:left w:val="nil"/>
              <w:bottom w:val="single" w:sz="8" w:space="0" w:color="auto"/>
              <w:right w:val="single" w:sz="8" w:space="0" w:color="auto"/>
            </w:tcBorders>
            <w:shd w:val="clear" w:color="auto" w:fill="auto"/>
            <w:vAlign w:val="center"/>
            <w:hideMark/>
          </w:tcPr>
          <w:p w14:paraId="4958B4D2"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FIN</w:t>
            </w:r>
          </w:p>
        </w:tc>
        <w:tc>
          <w:tcPr>
            <w:tcW w:w="821" w:type="pct"/>
            <w:tcBorders>
              <w:top w:val="nil"/>
              <w:left w:val="nil"/>
              <w:bottom w:val="single" w:sz="8" w:space="0" w:color="auto"/>
              <w:right w:val="single" w:sz="8" w:space="0" w:color="auto"/>
            </w:tcBorders>
            <w:shd w:val="clear" w:color="auto" w:fill="auto"/>
            <w:vAlign w:val="center"/>
            <w:hideMark/>
          </w:tcPr>
          <w:p w14:paraId="6B1DAA83"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12+100.00</w:t>
            </w:r>
          </w:p>
        </w:tc>
        <w:tc>
          <w:tcPr>
            <w:tcW w:w="507" w:type="pct"/>
            <w:vMerge/>
            <w:tcBorders>
              <w:top w:val="nil"/>
              <w:left w:val="single" w:sz="8" w:space="0" w:color="auto"/>
              <w:bottom w:val="single" w:sz="8" w:space="0" w:color="000000"/>
              <w:right w:val="single" w:sz="8" w:space="0" w:color="auto"/>
            </w:tcBorders>
            <w:vAlign w:val="center"/>
            <w:hideMark/>
          </w:tcPr>
          <w:p w14:paraId="6C2355B4" w14:textId="77777777" w:rsidR="007C6276" w:rsidRPr="00623904" w:rsidRDefault="007C6276" w:rsidP="007C6276">
            <w:pPr>
              <w:rPr>
                <w:rFonts w:ascii="Arial" w:eastAsia="Times New Roman" w:hAnsi="Arial" w:cs="Arial"/>
                <w:color w:val="000000"/>
                <w:sz w:val="20"/>
                <w:szCs w:val="20"/>
                <w:lang w:val="en-US"/>
              </w:rPr>
            </w:pPr>
          </w:p>
        </w:tc>
        <w:tc>
          <w:tcPr>
            <w:tcW w:w="730" w:type="pct"/>
            <w:vMerge/>
            <w:tcBorders>
              <w:top w:val="nil"/>
              <w:left w:val="single" w:sz="8" w:space="0" w:color="auto"/>
              <w:bottom w:val="single" w:sz="8" w:space="0" w:color="000000"/>
              <w:right w:val="single" w:sz="8" w:space="0" w:color="auto"/>
            </w:tcBorders>
            <w:vAlign w:val="center"/>
            <w:hideMark/>
          </w:tcPr>
          <w:p w14:paraId="229BCCCF" w14:textId="77777777" w:rsidR="007C6276" w:rsidRPr="00623904" w:rsidRDefault="007C6276" w:rsidP="007C6276">
            <w:pPr>
              <w:rPr>
                <w:rFonts w:ascii="Arial" w:eastAsia="Times New Roman" w:hAnsi="Arial" w:cs="Arial"/>
                <w:color w:val="000000"/>
                <w:sz w:val="20"/>
                <w:szCs w:val="20"/>
                <w:lang w:val="en-US"/>
              </w:rPr>
            </w:pPr>
          </w:p>
        </w:tc>
        <w:tc>
          <w:tcPr>
            <w:tcW w:w="491" w:type="pct"/>
            <w:vMerge/>
            <w:tcBorders>
              <w:top w:val="nil"/>
              <w:left w:val="single" w:sz="8" w:space="0" w:color="auto"/>
              <w:bottom w:val="single" w:sz="8" w:space="0" w:color="000000"/>
              <w:right w:val="single" w:sz="8" w:space="0" w:color="auto"/>
            </w:tcBorders>
            <w:vAlign w:val="center"/>
            <w:hideMark/>
          </w:tcPr>
          <w:p w14:paraId="4E0CE2C3" w14:textId="77777777" w:rsidR="007C6276" w:rsidRPr="00623904" w:rsidRDefault="007C6276" w:rsidP="007C6276">
            <w:pPr>
              <w:rPr>
                <w:rFonts w:ascii="Arial" w:eastAsia="Times New Roman" w:hAnsi="Arial" w:cs="Arial"/>
                <w:color w:val="000000"/>
                <w:sz w:val="20"/>
                <w:szCs w:val="20"/>
                <w:lang w:val="en-US"/>
              </w:rPr>
            </w:pPr>
          </w:p>
        </w:tc>
        <w:tc>
          <w:tcPr>
            <w:tcW w:w="523" w:type="pct"/>
            <w:vMerge/>
            <w:tcBorders>
              <w:top w:val="nil"/>
              <w:left w:val="single" w:sz="8" w:space="0" w:color="auto"/>
              <w:bottom w:val="single" w:sz="8" w:space="0" w:color="000000"/>
              <w:right w:val="single" w:sz="8" w:space="0" w:color="auto"/>
            </w:tcBorders>
            <w:vAlign w:val="center"/>
            <w:hideMark/>
          </w:tcPr>
          <w:p w14:paraId="5F642A34" w14:textId="77777777" w:rsidR="007C6276" w:rsidRPr="00623904" w:rsidRDefault="007C6276" w:rsidP="007C6276">
            <w:pPr>
              <w:rPr>
                <w:rFonts w:ascii="Arial" w:eastAsia="Times New Roman" w:hAnsi="Arial" w:cs="Arial"/>
                <w:color w:val="000000"/>
                <w:sz w:val="20"/>
                <w:szCs w:val="20"/>
                <w:lang w:val="en-US"/>
              </w:rPr>
            </w:pPr>
          </w:p>
        </w:tc>
        <w:tc>
          <w:tcPr>
            <w:tcW w:w="108" w:type="pct"/>
            <w:vAlign w:val="center"/>
            <w:hideMark/>
          </w:tcPr>
          <w:p w14:paraId="20B40527" w14:textId="77777777" w:rsidR="007C6276" w:rsidRPr="00623904" w:rsidRDefault="007C6276" w:rsidP="007C6276">
            <w:pPr>
              <w:rPr>
                <w:rFonts w:ascii="Arial" w:eastAsia="Times New Roman" w:hAnsi="Arial" w:cs="Arial"/>
                <w:sz w:val="20"/>
                <w:szCs w:val="20"/>
                <w:lang w:val="en-US"/>
              </w:rPr>
            </w:pPr>
          </w:p>
        </w:tc>
      </w:tr>
      <w:tr w:rsidR="007C6276" w:rsidRPr="00623904" w14:paraId="0C99D444" w14:textId="77777777" w:rsidTr="007C6276">
        <w:trPr>
          <w:trHeight w:val="535"/>
        </w:trPr>
        <w:tc>
          <w:tcPr>
            <w:tcW w:w="77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49DB450" w14:textId="77777777" w:rsidR="007C6276" w:rsidRPr="00623904" w:rsidRDefault="007C6276" w:rsidP="007C6276">
            <w:pPr>
              <w:jc w:val="center"/>
              <w:rPr>
                <w:rFonts w:ascii="Arial" w:eastAsia="Times New Roman" w:hAnsi="Arial" w:cs="Arial"/>
                <w:color w:val="000000"/>
                <w:sz w:val="20"/>
                <w:szCs w:val="20"/>
              </w:rPr>
            </w:pPr>
            <w:r w:rsidRPr="00623904">
              <w:rPr>
                <w:rFonts w:ascii="Arial" w:eastAsia="Times New Roman" w:hAnsi="Arial" w:cs="Arial"/>
                <w:color w:val="000000"/>
                <w:sz w:val="20"/>
                <w:szCs w:val="20"/>
              </w:rPr>
              <w:t>Tramo 02(Puente Independencia - Simbila-Viduque)</w:t>
            </w:r>
          </w:p>
        </w:tc>
        <w:tc>
          <w:tcPr>
            <w:tcW w:w="59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11B0794" w14:textId="77777777" w:rsidR="007C6276" w:rsidRPr="00623904" w:rsidRDefault="007C6276" w:rsidP="007C6276">
            <w:pPr>
              <w:jc w:val="center"/>
              <w:rPr>
                <w:rFonts w:ascii="Arial" w:eastAsia="Times New Roman" w:hAnsi="Arial" w:cs="Arial"/>
                <w:color w:val="000000"/>
                <w:sz w:val="20"/>
                <w:szCs w:val="20"/>
                <w:lang w:val="en-US"/>
              </w:rPr>
            </w:pPr>
            <w:proofErr w:type="spellStart"/>
            <w:r w:rsidRPr="00623904">
              <w:rPr>
                <w:rFonts w:ascii="Arial" w:eastAsia="Times New Roman" w:hAnsi="Arial" w:cs="Arial"/>
                <w:color w:val="000000"/>
                <w:sz w:val="20"/>
                <w:szCs w:val="20"/>
                <w:lang w:val="en-US"/>
              </w:rPr>
              <w:t>Pedregal</w:t>
            </w:r>
            <w:proofErr w:type="spellEnd"/>
            <w:r w:rsidRPr="00623904">
              <w:rPr>
                <w:rFonts w:ascii="Arial" w:eastAsia="Times New Roman" w:hAnsi="Arial" w:cs="Arial"/>
                <w:color w:val="000000"/>
                <w:sz w:val="20"/>
                <w:szCs w:val="20"/>
                <w:lang w:val="en-US"/>
              </w:rPr>
              <w:t xml:space="preserve"> Chico-Narihuala</w:t>
            </w:r>
          </w:p>
        </w:tc>
        <w:tc>
          <w:tcPr>
            <w:tcW w:w="447" w:type="pct"/>
            <w:tcBorders>
              <w:top w:val="nil"/>
              <w:left w:val="nil"/>
              <w:bottom w:val="single" w:sz="8" w:space="0" w:color="auto"/>
              <w:right w:val="single" w:sz="8" w:space="0" w:color="auto"/>
            </w:tcBorders>
            <w:shd w:val="clear" w:color="auto" w:fill="auto"/>
            <w:vAlign w:val="center"/>
            <w:hideMark/>
          </w:tcPr>
          <w:p w14:paraId="74FE7A2D"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INICIO</w:t>
            </w:r>
          </w:p>
        </w:tc>
        <w:tc>
          <w:tcPr>
            <w:tcW w:w="821" w:type="pct"/>
            <w:tcBorders>
              <w:top w:val="nil"/>
              <w:left w:val="nil"/>
              <w:bottom w:val="single" w:sz="8" w:space="0" w:color="auto"/>
              <w:right w:val="single" w:sz="8" w:space="0" w:color="auto"/>
            </w:tcBorders>
            <w:shd w:val="clear" w:color="auto" w:fill="auto"/>
            <w:vAlign w:val="center"/>
            <w:hideMark/>
          </w:tcPr>
          <w:p w14:paraId="61A20024"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12+714.88</w:t>
            </w:r>
          </w:p>
        </w:tc>
        <w:tc>
          <w:tcPr>
            <w:tcW w:w="507" w:type="pct"/>
            <w:vMerge w:val="restart"/>
            <w:tcBorders>
              <w:top w:val="nil"/>
              <w:left w:val="single" w:sz="8" w:space="0" w:color="auto"/>
              <w:bottom w:val="single" w:sz="8" w:space="0" w:color="000000"/>
              <w:right w:val="single" w:sz="8" w:space="0" w:color="auto"/>
            </w:tcBorders>
            <w:shd w:val="clear" w:color="auto" w:fill="auto"/>
            <w:vAlign w:val="center"/>
            <w:hideMark/>
          </w:tcPr>
          <w:p w14:paraId="1EEC3F38"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Izquierda</w:t>
            </w:r>
          </w:p>
        </w:tc>
        <w:tc>
          <w:tcPr>
            <w:tcW w:w="730" w:type="pct"/>
            <w:vMerge w:val="restart"/>
            <w:tcBorders>
              <w:top w:val="nil"/>
              <w:left w:val="single" w:sz="8" w:space="0" w:color="auto"/>
              <w:bottom w:val="single" w:sz="8" w:space="0" w:color="000000"/>
              <w:right w:val="single" w:sz="8" w:space="0" w:color="auto"/>
            </w:tcBorders>
            <w:shd w:val="clear" w:color="auto" w:fill="auto"/>
            <w:vAlign w:val="center"/>
            <w:hideMark/>
          </w:tcPr>
          <w:p w14:paraId="68420E86" w14:textId="77777777" w:rsidR="007C6276" w:rsidRPr="00623904" w:rsidRDefault="007C6276" w:rsidP="007C6276">
            <w:pPr>
              <w:jc w:val="center"/>
              <w:rPr>
                <w:rFonts w:ascii="Arial" w:eastAsia="Times New Roman" w:hAnsi="Arial" w:cs="Arial"/>
                <w:color w:val="000000"/>
                <w:sz w:val="20"/>
                <w:szCs w:val="20"/>
              </w:rPr>
            </w:pPr>
            <w:r w:rsidRPr="00623904">
              <w:rPr>
                <w:rFonts w:ascii="Arial" w:eastAsia="Times New Roman" w:hAnsi="Arial" w:cs="Arial"/>
                <w:color w:val="000000"/>
                <w:sz w:val="20"/>
                <w:szCs w:val="20"/>
              </w:rPr>
              <w:t xml:space="preserve">Recrecimiento de dique con material de </w:t>
            </w:r>
            <w:proofErr w:type="spellStart"/>
            <w:r w:rsidRPr="00623904">
              <w:rPr>
                <w:rFonts w:ascii="Arial" w:eastAsia="Times New Roman" w:hAnsi="Arial" w:cs="Arial"/>
                <w:color w:val="000000"/>
                <w:sz w:val="20"/>
                <w:szCs w:val="20"/>
              </w:rPr>
              <w:t>prestamo</w:t>
            </w:r>
            <w:proofErr w:type="spellEnd"/>
          </w:p>
        </w:tc>
        <w:tc>
          <w:tcPr>
            <w:tcW w:w="491" w:type="pct"/>
            <w:vMerge w:val="restart"/>
            <w:tcBorders>
              <w:top w:val="nil"/>
              <w:left w:val="single" w:sz="8" w:space="0" w:color="auto"/>
              <w:bottom w:val="single" w:sz="8" w:space="0" w:color="000000"/>
              <w:right w:val="single" w:sz="8" w:space="0" w:color="auto"/>
            </w:tcBorders>
            <w:shd w:val="clear" w:color="auto" w:fill="auto"/>
            <w:vAlign w:val="center"/>
            <w:hideMark/>
          </w:tcPr>
          <w:p w14:paraId="493419F3"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ml</w:t>
            </w:r>
          </w:p>
        </w:tc>
        <w:tc>
          <w:tcPr>
            <w:tcW w:w="52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ED44F00"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1,485.12</w:t>
            </w:r>
          </w:p>
        </w:tc>
        <w:tc>
          <w:tcPr>
            <w:tcW w:w="108" w:type="pct"/>
            <w:vAlign w:val="center"/>
            <w:hideMark/>
          </w:tcPr>
          <w:p w14:paraId="61E79707" w14:textId="77777777" w:rsidR="007C6276" w:rsidRPr="00623904" w:rsidRDefault="007C6276" w:rsidP="007C6276">
            <w:pPr>
              <w:rPr>
                <w:rFonts w:ascii="Arial" w:eastAsia="Times New Roman" w:hAnsi="Arial" w:cs="Arial"/>
                <w:sz w:val="20"/>
                <w:szCs w:val="20"/>
                <w:lang w:val="en-US"/>
              </w:rPr>
            </w:pPr>
          </w:p>
        </w:tc>
      </w:tr>
      <w:tr w:rsidR="007C6276" w:rsidRPr="00623904" w14:paraId="3965827D" w14:textId="77777777" w:rsidTr="007C6276">
        <w:trPr>
          <w:trHeight w:val="494"/>
        </w:trPr>
        <w:tc>
          <w:tcPr>
            <w:tcW w:w="778" w:type="pct"/>
            <w:vMerge/>
            <w:tcBorders>
              <w:top w:val="single" w:sz="8" w:space="0" w:color="auto"/>
              <w:left w:val="single" w:sz="8" w:space="0" w:color="auto"/>
              <w:bottom w:val="single" w:sz="8" w:space="0" w:color="000000"/>
              <w:right w:val="single" w:sz="8" w:space="0" w:color="auto"/>
            </w:tcBorders>
            <w:vAlign w:val="center"/>
            <w:hideMark/>
          </w:tcPr>
          <w:p w14:paraId="0470FDB0" w14:textId="77777777" w:rsidR="007C6276" w:rsidRPr="00623904" w:rsidRDefault="007C6276" w:rsidP="007C6276">
            <w:pPr>
              <w:rPr>
                <w:rFonts w:ascii="Arial" w:eastAsia="Times New Roman" w:hAnsi="Arial" w:cs="Arial"/>
                <w:color w:val="000000"/>
                <w:sz w:val="20"/>
                <w:szCs w:val="20"/>
                <w:lang w:val="en-US"/>
              </w:rPr>
            </w:pPr>
          </w:p>
        </w:tc>
        <w:tc>
          <w:tcPr>
            <w:tcW w:w="594" w:type="pct"/>
            <w:vMerge/>
            <w:tcBorders>
              <w:top w:val="single" w:sz="8" w:space="0" w:color="auto"/>
              <w:left w:val="single" w:sz="8" w:space="0" w:color="auto"/>
              <w:bottom w:val="single" w:sz="8" w:space="0" w:color="000000"/>
              <w:right w:val="single" w:sz="8" w:space="0" w:color="auto"/>
            </w:tcBorders>
            <w:vAlign w:val="center"/>
            <w:hideMark/>
          </w:tcPr>
          <w:p w14:paraId="7DC0F943" w14:textId="77777777" w:rsidR="007C6276" w:rsidRPr="00623904" w:rsidRDefault="007C6276" w:rsidP="007C6276">
            <w:pPr>
              <w:rPr>
                <w:rFonts w:ascii="Arial" w:eastAsia="Times New Roman" w:hAnsi="Arial" w:cs="Arial"/>
                <w:color w:val="000000"/>
                <w:sz w:val="20"/>
                <w:szCs w:val="20"/>
                <w:lang w:val="en-US"/>
              </w:rPr>
            </w:pPr>
          </w:p>
        </w:tc>
        <w:tc>
          <w:tcPr>
            <w:tcW w:w="447" w:type="pct"/>
            <w:tcBorders>
              <w:top w:val="nil"/>
              <w:left w:val="nil"/>
              <w:bottom w:val="single" w:sz="8" w:space="0" w:color="auto"/>
              <w:right w:val="single" w:sz="8" w:space="0" w:color="auto"/>
            </w:tcBorders>
            <w:shd w:val="clear" w:color="auto" w:fill="auto"/>
            <w:vAlign w:val="center"/>
            <w:hideMark/>
          </w:tcPr>
          <w:p w14:paraId="6F27859C"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FIN</w:t>
            </w:r>
          </w:p>
        </w:tc>
        <w:tc>
          <w:tcPr>
            <w:tcW w:w="821" w:type="pct"/>
            <w:tcBorders>
              <w:top w:val="nil"/>
              <w:left w:val="nil"/>
              <w:bottom w:val="single" w:sz="8" w:space="0" w:color="auto"/>
              <w:right w:val="single" w:sz="8" w:space="0" w:color="auto"/>
            </w:tcBorders>
            <w:shd w:val="clear" w:color="auto" w:fill="auto"/>
            <w:vAlign w:val="center"/>
            <w:hideMark/>
          </w:tcPr>
          <w:p w14:paraId="5A3D9EB1"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14+200.00</w:t>
            </w:r>
          </w:p>
        </w:tc>
        <w:tc>
          <w:tcPr>
            <w:tcW w:w="507" w:type="pct"/>
            <w:vMerge/>
            <w:tcBorders>
              <w:top w:val="nil"/>
              <w:left w:val="single" w:sz="8" w:space="0" w:color="auto"/>
              <w:bottom w:val="single" w:sz="8" w:space="0" w:color="000000"/>
              <w:right w:val="single" w:sz="8" w:space="0" w:color="auto"/>
            </w:tcBorders>
            <w:vAlign w:val="center"/>
            <w:hideMark/>
          </w:tcPr>
          <w:p w14:paraId="08FDD13C" w14:textId="77777777" w:rsidR="007C6276" w:rsidRPr="00623904" w:rsidRDefault="007C6276" w:rsidP="007C6276">
            <w:pPr>
              <w:rPr>
                <w:rFonts w:ascii="Arial" w:eastAsia="Times New Roman" w:hAnsi="Arial" w:cs="Arial"/>
                <w:color w:val="000000"/>
                <w:sz w:val="20"/>
                <w:szCs w:val="20"/>
                <w:lang w:val="en-US"/>
              </w:rPr>
            </w:pPr>
          </w:p>
        </w:tc>
        <w:tc>
          <w:tcPr>
            <w:tcW w:w="730" w:type="pct"/>
            <w:vMerge/>
            <w:tcBorders>
              <w:top w:val="nil"/>
              <w:left w:val="single" w:sz="8" w:space="0" w:color="auto"/>
              <w:bottom w:val="single" w:sz="8" w:space="0" w:color="000000"/>
              <w:right w:val="single" w:sz="8" w:space="0" w:color="auto"/>
            </w:tcBorders>
            <w:vAlign w:val="center"/>
            <w:hideMark/>
          </w:tcPr>
          <w:p w14:paraId="0C50919D" w14:textId="77777777" w:rsidR="007C6276" w:rsidRPr="00623904" w:rsidRDefault="007C6276" w:rsidP="007C6276">
            <w:pPr>
              <w:rPr>
                <w:rFonts w:ascii="Arial" w:eastAsia="Times New Roman" w:hAnsi="Arial" w:cs="Arial"/>
                <w:color w:val="000000"/>
                <w:sz w:val="20"/>
                <w:szCs w:val="20"/>
                <w:lang w:val="en-US"/>
              </w:rPr>
            </w:pPr>
          </w:p>
        </w:tc>
        <w:tc>
          <w:tcPr>
            <w:tcW w:w="491" w:type="pct"/>
            <w:vMerge/>
            <w:tcBorders>
              <w:top w:val="nil"/>
              <w:left w:val="single" w:sz="8" w:space="0" w:color="auto"/>
              <w:bottom w:val="single" w:sz="8" w:space="0" w:color="000000"/>
              <w:right w:val="single" w:sz="8" w:space="0" w:color="auto"/>
            </w:tcBorders>
            <w:vAlign w:val="center"/>
            <w:hideMark/>
          </w:tcPr>
          <w:p w14:paraId="09EEEAF6" w14:textId="77777777" w:rsidR="007C6276" w:rsidRPr="00623904" w:rsidRDefault="007C6276" w:rsidP="007C6276">
            <w:pPr>
              <w:rPr>
                <w:rFonts w:ascii="Arial" w:eastAsia="Times New Roman" w:hAnsi="Arial" w:cs="Arial"/>
                <w:color w:val="000000"/>
                <w:sz w:val="20"/>
                <w:szCs w:val="20"/>
                <w:lang w:val="en-US"/>
              </w:rPr>
            </w:pPr>
          </w:p>
        </w:tc>
        <w:tc>
          <w:tcPr>
            <w:tcW w:w="523" w:type="pct"/>
            <w:vMerge/>
            <w:tcBorders>
              <w:top w:val="nil"/>
              <w:left w:val="single" w:sz="8" w:space="0" w:color="auto"/>
              <w:bottom w:val="single" w:sz="8" w:space="0" w:color="000000"/>
              <w:right w:val="single" w:sz="8" w:space="0" w:color="auto"/>
            </w:tcBorders>
            <w:vAlign w:val="center"/>
            <w:hideMark/>
          </w:tcPr>
          <w:p w14:paraId="2DB89850" w14:textId="77777777" w:rsidR="007C6276" w:rsidRPr="00623904" w:rsidRDefault="007C6276" w:rsidP="007C6276">
            <w:pPr>
              <w:rPr>
                <w:rFonts w:ascii="Arial" w:eastAsia="Times New Roman" w:hAnsi="Arial" w:cs="Arial"/>
                <w:color w:val="000000"/>
                <w:sz w:val="20"/>
                <w:szCs w:val="20"/>
                <w:lang w:val="en-US"/>
              </w:rPr>
            </w:pPr>
          </w:p>
        </w:tc>
        <w:tc>
          <w:tcPr>
            <w:tcW w:w="108" w:type="pct"/>
            <w:vAlign w:val="center"/>
            <w:hideMark/>
          </w:tcPr>
          <w:p w14:paraId="1DB810B4" w14:textId="77777777" w:rsidR="007C6276" w:rsidRPr="00623904" w:rsidRDefault="007C6276" w:rsidP="007C6276">
            <w:pPr>
              <w:rPr>
                <w:rFonts w:ascii="Arial" w:eastAsia="Times New Roman" w:hAnsi="Arial" w:cs="Arial"/>
                <w:sz w:val="20"/>
                <w:szCs w:val="20"/>
                <w:lang w:val="en-US"/>
              </w:rPr>
            </w:pPr>
          </w:p>
        </w:tc>
      </w:tr>
      <w:tr w:rsidR="007C6276" w:rsidRPr="00623904" w14:paraId="0EA54F5B" w14:textId="77777777" w:rsidTr="007C6276">
        <w:trPr>
          <w:trHeight w:val="494"/>
        </w:trPr>
        <w:tc>
          <w:tcPr>
            <w:tcW w:w="778" w:type="pct"/>
            <w:vMerge/>
            <w:tcBorders>
              <w:top w:val="single" w:sz="8" w:space="0" w:color="auto"/>
              <w:left w:val="single" w:sz="8" w:space="0" w:color="auto"/>
              <w:bottom w:val="single" w:sz="8" w:space="0" w:color="000000"/>
              <w:right w:val="single" w:sz="8" w:space="0" w:color="auto"/>
            </w:tcBorders>
            <w:vAlign w:val="center"/>
            <w:hideMark/>
          </w:tcPr>
          <w:p w14:paraId="064BB8A0" w14:textId="77777777" w:rsidR="007C6276" w:rsidRPr="00623904" w:rsidRDefault="007C6276" w:rsidP="007C6276">
            <w:pPr>
              <w:rPr>
                <w:rFonts w:ascii="Arial" w:eastAsia="Times New Roman" w:hAnsi="Arial" w:cs="Arial"/>
                <w:color w:val="000000"/>
                <w:sz w:val="20"/>
                <w:szCs w:val="20"/>
                <w:lang w:val="en-US"/>
              </w:rPr>
            </w:pPr>
          </w:p>
        </w:tc>
        <w:tc>
          <w:tcPr>
            <w:tcW w:w="594" w:type="pct"/>
            <w:vMerge w:val="restart"/>
            <w:tcBorders>
              <w:top w:val="nil"/>
              <w:left w:val="single" w:sz="8" w:space="0" w:color="auto"/>
              <w:bottom w:val="single" w:sz="8" w:space="0" w:color="000000"/>
              <w:right w:val="single" w:sz="8" w:space="0" w:color="auto"/>
            </w:tcBorders>
            <w:shd w:val="clear" w:color="auto" w:fill="auto"/>
            <w:vAlign w:val="center"/>
            <w:hideMark/>
          </w:tcPr>
          <w:p w14:paraId="21F682FB" w14:textId="77777777" w:rsidR="007C6276" w:rsidRPr="00623904" w:rsidRDefault="007C6276" w:rsidP="007C6276">
            <w:pPr>
              <w:jc w:val="center"/>
              <w:rPr>
                <w:rFonts w:ascii="Arial" w:eastAsia="Times New Roman" w:hAnsi="Arial" w:cs="Arial"/>
                <w:color w:val="000000"/>
                <w:sz w:val="20"/>
                <w:szCs w:val="20"/>
                <w:lang w:val="en-US"/>
              </w:rPr>
            </w:pPr>
            <w:proofErr w:type="spellStart"/>
            <w:r w:rsidRPr="00623904">
              <w:rPr>
                <w:rFonts w:ascii="Arial" w:eastAsia="Times New Roman" w:hAnsi="Arial" w:cs="Arial"/>
                <w:color w:val="000000"/>
                <w:sz w:val="20"/>
                <w:szCs w:val="20"/>
                <w:lang w:val="en-US"/>
              </w:rPr>
              <w:t>Mariátegui-Zepita</w:t>
            </w:r>
            <w:proofErr w:type="spellEnd"/>
          </w:p>
        </w:tc>
        <w:tc>
          <w:tcPr>
            <w:tcW w:w="447" w:type="pct"/>
            <w:tcBorders>
              <w:top w:val="nil"/>
              <w:left w:val="nil"/>
              <w:bottom w:val="single" w:sz="8" w:space="0" w:color="auto"/>
              <w:right w:val="single" w:sz="8" w:space="0" w:color="auto"/>
            </w:tcBorders>
            <w:shd w:val="clear" w:color="auto" w:fill="auto"/>
            <w:vAlign w:val="center"/>
            <w:hideMark/>
          </w:tcPr>
          <w:p w14:paraId="090B9B26"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INICIO</w:t>
            </w:r>
          </w:p>
        </w:tc>
        <w:tc>
          <w:tcPr>
            <w:tcW w:w="821" w:type="pct"/>
            <w:tcBorders>
              <w:top w:val="nil"/>
              <w:left w:val="nil"/>
              <w:bottom w:val="single" w:sz="8" w:space="0" w:color="auto"/>
              <w:right w:val="single" w:sz="8" w:space="0" w:color="auto"/>
            </w:tcBorders>
            <w:shd w:val="clear" w:color="auto" w:fill="auto"/>
            <w:vAlign w:val="center"/>
            <w:hideMark/>
          </w:tcPr>
          <w:p w14:paraId="1D4BAA9E"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18+600.00</w:t>
            </w:r>
          </w:p>
        </w:tc>
        <w:tc>
          <w:tcPr>
            <w:tcW w:w="507" w:type="pct"/>
            <w:vMerge w:val="restart"/>
            <w:tcBorders>
              <w:top w:val="nil"/>
              <w:left w:val="single" w:sz="8" w:space="0" w:color="auto"/>
              <w:bottom w:val="single" w:sz="8" w:space="0" w:color="000000"/>
              <w:right w:val="single" w:sz="8" w:space="0" w:color="auto"/>
            </w:tcBorders>
            <w:shd w:val="clear" w:color="auto" w:fill="auto"/>
            <w:vAlign w:val="center"/>
            <w:hideMark/>
          </w:tcPr>
          <w:p w14:paraId="7ADD3082"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Izquierda</w:t>
            </w:r>
          </w:p>
        </w:tc>
        <w:tc>
          <w:tcPr>
            <w:tcW w:w="730" w:type="pct"/>
            <w:vMerge w:val="restart"/>
            <w:tcBorders>
              <w:top w:val="nil"/>
              <w:left w:val="single" w:sz="8" w:space="0" w:color="auto"/>
              <w:bottom w:val="single" w:sz="8" w:space="0" w:color="000000"/>
              <w:right w:val="single" w:sz="8" w:space="0" w:color="auto"/>
            </w:tcBorders>
            <w:shd w:val="clear" w:color="auto" w:fill="auto"/>
            <w:vAlign w:val="center"/>
            <w:hideMark/>
          </w:tcPr>
          <w:p w14:paraId="129AE583" w14:textId="77777777" w:rsidR="007C6276" w:rsidRPr="00623904" w:rsidRDefault="007C6276" w:rsidP="007C6276">
            <w:pPr>
              <w:jc w:val="center"/>
              <w:rPr>
                <w:rFonts w:ascii="Arial" w:eastAsia="Times New Roman" w:hAnsi="Arial" w:cs="Arial"/>
                <w:color w:val="000000"/>
                <w:sz w:val="20"/>
                <w:szCs w:val="20"/>
              </w:rPr>
            </w:pPr>
            <w:r w:rsidRPr="00623904">
              <w:rPr>
                <w:rFonts w:ascii="Arial" w:eastAsia="Times New Roman" w:hAnsi="Arial" w:cs="Arial"/>
                <w:color w:val="000000"/>
                <w:sz w:val="20"/>
                <w:szCs w:val="20"/>
              </w:rPr>
              <w:t xml:space="preserve">Recrecimiento de dique con material de </w:t>
            </w:r>
            <w:proofErr w:type="spellStart"/>
            <w:r w:rsidRPr="00623904">
              <w:rPr>
                <w:rFonts w:ascii="Arial" w:eastAsia="Times New Roman" w:hAnsi="Arial" w:cs="Arial"/>
                <w:color w:val="000000"/>
                <w:sz w:val="20"/>
                <w:szCs w:val="20"/>
              </w:rPr>
              <w:t>prestamo</w:t>
            </w:r>
            <w:proofErr w:type="spellEnd"/>
          </w:p>
        </w:tc>
        <w:tc>
          <w:tcPr>
            <w:tcW w:w="491" w:type="pct"/>
            <w:vMerge w:val="restart"/>
            <w:tcBorders>
              <w:top w:val="nil"/>
              <w:left w:val="single" w:sz="8" w:space="0" w:color="auto"/>
              <w:bottom w:val="single" w:sz="8" w:space="0" w:color="000000"/>
              <w:right w:val="single" w:sz="8" w:space="0" w:color="auto"/>
            </w:tcBorders>
            <w:shd w:val="clear" w:color="auto" w:fill="auto"/>
            <w:vAlign w:val="center"/>
            <w:hideMark/>
          </w:tcPr>
          <w:p w14:paraId="5B6396D9"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ml</w:t>
            </w:r>
          </w:p>
        </w:tc>
        <w:tc>
          <w:tcPr>
            <w:tcW w:w="52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69EEEE2"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500.00</w:t>
            </w:r>
          </w:p>
        </w:tc>
        <w:tc>
          <w:tcPr>
            <w:tcW w:w="108" w:type="pct"/>
            <w:vAlign w:val="center"/>
            <w:hideMark/>
          </w:tcPr>
          <w:p w14:paraId="6A3F04BA" w14:textId="77777777" w:rsidR="007C6276" w:rsidRPr="00623904" w:rsidRDefault="007C6276" w:rsidP="007C6276">
            <w:pPr>
              <w:rPr>
                <w:rFonts w:ascii="Arial" w:eastAsia="Times New Roman" w:hAnsi="Arial" w:cs="Arial"/>
                <w:sz w:val="20"/>
                <w:szCs w:val="20"/>
                <w:lang w:val="en-US"/>
              </w:rPr>
            </w:pPr>
          </w:p>
        </w:tc>
      </w:tr>
      <w:tr w:rsidR="007C6276" w:rsidRPr="00623904" w14:paraId="287526C6" w14:textId="77777777" w:rsidTr="007C6276">
        <w:trPr>
          <w:trHeight w:val="494"/>
        </w:trPr>
        <w:tc>
          <w:tcPr>
            <w:tcW w:w="778" w:type="pct"/>
            <w:vMerge/>
            <w:tcBorders>
              <w:top w:val="single" w:sz="8" w:space="0" w:color="auto"/>
              <w:left w:val="single" w:sz="8" w:space="0" w:color="auto"/>
              <w:bottom w:val="single" w:sz="8" w:space="0" w:color="000000"/>
              <w:right w:val="single" w:sz="8" w:space="0" w:color="auto"/>
            </w:tcBorders>
            <w:vAlign w:val="center"/>
            <w:hideMark/>
          </w:tcPr>
          <w:p w14:paraId="76E20C3B" w14:textId="77777777" w:rsidR="007C6276" w:rsidRPr="00623904" w:rsidRDefault="007C6276" w:rsidP="007C6276">
            <w:pPr>
              <w:rPr>
                <w:rFonts w:ascii="Arial" w:eastAsia="Times New Roman" w:hAnsi="Arial" w:cs="Arial"/>
                <w:color w:val="000000"/>
                <w:sz w:val="20"/>
                <w:szCs w:val="20"/>
                <w:lang w:val="en-US"/>
              </w:rPr>
            </w:pPr>
          </w:p>
        </w:tc>
        <w:tc>
          <w:tcPr>
            <w:tcW w:w="594" w:type="pct"/>
            <w:vMerge/>
            <w:tcBorders>
              <w:top w:val="nil"/>
              <w:left w:val="single" w:sz="8" w:space="0" w:color="auto"/>
              <w:bottom w:val="single" w:sz="8" w:space="0" w:color="000000"/>
              <w:right w:val="single" w:sz="8" w:space="0" w:color="auto"/>
            </w:tcBorders>
            <w:vAlign w:val="center"/>
            <w:hideMark/>
          </w:tcPr>
          <w:p w14:paraId="58FC19C9" w14:textId="77777777" w:rsidR="007C6276" w:rsidRPr="00623904" w:rsidRDefault="007C6276" w:rsidP="007C6276">
            <w:pPr>
              <w:rPr>
                <w:rFonts w:ascii="Arial" w:eastAsia="Times New Roman" w:hAnsi="Arial" w:cs="Arial"/>
                <w:color w:val="000000"/>
                <w:sz w:val="20"/>
                <w:szCs w:val="20"/>
                <w:lang w:val="en-US"/>
              </w:rPr>
            </w:pPr>
          </w:p>
        </w:tc>
        <w:tc>
          <w:tcPr>
            <w:tcW w:w="447" w:type="pct"/>
            <w:tcBorders>
              <w:top w:val="nil"/>
              <w:left w:val="nil"/>
              <w:bottom w:val="single" w:sz="8" w:space="0" w:color="auto"/>
              <w:right w:val="single" w:sz="8" w:space="0" w:color="auto"/>
            </w:tcBorders>
            <w:shd w:val="clear" w:color="auto" w:fill="auto"/>
            <w:vAlign w:val="center"/>
            <w:hideMark/>
          </w:tcPr>
          <w:p w14:paraId="5A7612A7"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FIN</w:t>
            </w:r>
          </w:p>
        </w:tc>
        <w:tc>
          <w:tcPr>
            <w:tcW w:w="821" w:type="pct"/>
            <w:tcBorders>
              <w:top w:val="nil"/>
              <w:left w:val="nil"/>
              <w:bottom w:val="single" w:sz="8" w:space="0" w:color="auto"/>
              <w:right w:val="single" w:sz="8" w:space="0" w:color="auto"/>
            </w:tcBorders>
            <w:shd w:val="clear" w:color="auto" w:fill="auto"/>
            <w:vAlign w:val="center"/>
            <w:hideMark/>
          </w:tcPr>
          <w:p w14:paraId="7EB67A50"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19+100.00</w:t>
            </w:r>
          </w:p>
        </w:tc>
        <w:tc>
          <w:tcPr>
            <w:tcW w:w="507" w:type="pct"/>
            <w:vMerge/>
            <w:tcBorders>
              <w:top w:val="nil"/>
              <w:left w:val="single" w:sz="8" w:space="0" w:color="auto"/>
              <w:bottom w:val="single" w:sz="8" w:space="0" w:color="000000"/>
              <w:right w:val="single" w:sz="8" w:space="0" w:color="auto"/>
            </w:tcBorders>
            <w:vAlign w:val="center"/>
            <w:hideMark/>
          </w:tcPr>
          <w:p w14:paraId="397F539D" w14:textId="77777777" w:rsidR="007C6276" w:rsidRPr="00623904" w:rsidRDefault="007C6276" w:rsidP="007C6276">
            <w:pPr>
              <w:rPr>
                <w:rFonts w:ascii="Arial" w:eastAsia="Times New Roman" w:hAnsi="Arial" w:cs="Arial"/>
                <w:color w:val="000000"/>
                <w:sz w:val="20"/>
                <w:szCs w:val="20"/>
                <w:lang w:val="en-US"/>
              </w:rPr>
            </w:pPr>
          </w:p>
        </w:tc>
        <w:tc>
          <w:tcPr>
            <w:tcW w:w="730" w:type="pct"/>
            <w:vMerge/>
            <w:tcBorders>
              <w:top w:val="nil"/>
              <w:left w:val="single" w:sz="8" w:space="0" w:color="auto"/>
              <w:bottom w:val="single" w:sz="8" w:space="0" w:color="000000"/>
              <w:right w:val="single" w:sz="8" w:space="0" w:color="auto"/>
            </w:tcBorders>
            <w:vAlign w:val="center"/>
            <w:hideMark/>
          </w:tcPr>
          <w:p w14:paraId="64B76DF2" w14:textId="77777777" w:rsidR="007C6276" w:rsidRPr="00623904" w:rsidRDefault="007C6276" w:rsidP="007C6276">
            <w:pPr>
              <w:rPr>
                <w:rFonts w:ascii="Arial" w:eastAsia="Times New Roman" w:hAnsi="Arial" w:cs="Arial"/>
                <w:color w:val="000000"/>
                <w:sz w:val="20"/>
                <w:szCs w:val="20"/>
                <w:lang w:val="en-US"/>
              </w:rPr>
            </w:pPr>
          </w:p>
        </w:tc>
        <w:tc>
          <w:tcPr>
            <w:tcW w:w="491" w:type="pct"/>
            <w:vMerge/>
            <w:tcBorders>
              <w:top w:val="nil"/>
              <w:left w:val="single" w:sz="8" w:space="0" w:color="auto"/>
              <w:bottom w:val="single" w:sz="8" w:space="0" w:color="000000"/>
              <w:right w:val="single" w:sz="8" w:space="0" w:color="auto"/>
            </w:tcBorders>
            <w:vAlign w:val="center"/>
            <w:hideMark/>
          </w:tcPr>
          <w:p w14:paraId="6C01DACB" w14:textId="77777777" w:rsidR="007C6276" w:rsidRPr="00623904" w:rsidRDefault="007C6276" w:rsidP="007C6276">
            <w:pPr>
              <w:rPr>
                <w:rFonts w:ascii="Arial" w:eastAsia="Times New Roman" w:hAnsi="Arial" w:cs="Arial"/>
                <w:color w:val="000000"/>
                <w:sz w:val="20"/>
                <w:szCs w:val="20"/>
                <w:lang w:val="en-US"/>
              </w:rPr>
            </w:pPr>
          </w:p>
        </w:tc>
        <w:tc>
          <w:tcPr>
            <w:tcW w:w="523" w:type="pct"/>
            <w:vMerge/>
            <w:tcBorders>
              <w:top w:val="nil"/>
              <w:left w:val="single" w:sz="8" w:space="0" w:color="auto"/>
              <w:bottom w:val="single" w:sz="8" w:space="0" w:color="000000"/>
              <w:right w:val="single" w:sz="8" w:space="0" w:color="auto"/>
            </w:tcBorders>
            <w:vAlign w:val="center"/>
            <w:hideMark/>
          </w:tcPr>
          <w:p w14:paraId="1E337D95" w14:textId="77777777" w:rsidR="007C6276" w:rsidRPr="00623904" w:rsidRDefault="007C6276" w:rsidP="007C6276">
            <w:pPr>
              <w:rPr>
                <w:rFonts w:ascii="Arial" w:eastAsia="Times New Roman" w:hAnsi="Arial" w:cs="Arial"/>
                <w:color w:val="000000"/>
                <w:sz w:val="20"/>
                <w:szCs w:val="20"/>
                <w:lang w:val="en-US"/>
              </w:rPr>
            </w:pPr>
          </w:p>
        </w:tc>
        <w:tc>
          <w:tcPr>
            <w:tcW w:w="108" w:type="pct"/>
            <w:vAlign w:val="center"/>
            <w:hideMark/>
          </w:tcPr>
          <w:p w14:paraId="38657CE5" w14:textId="77777777" w:rsidR="007C6276" w:rsidRPr="00623904" w:rsidRDefault="007C6276" w:rsidP="007C6276">
            <w:pPr>
              <w:rPr>
                <w:rFonts w:ascii="Arial" w:eastAsia="Times New Roman" w:hAnsi="Arial" w:cs="Arial"/>
                <w:sz w:val="20"/>
                <w:szCs w:val="20"/>
                <w:lang w:val="en-US"/>
              </w:rPr>
            </w:pPr>
          </w:p>
        </w:tc>
      </w:tr>
      <w:tr w:rsidR="007C6276" w:rsidRPr="00623904" w14:paraId="507383AE" w14:textId="77777777" w:rsidTr="007C6276">
        <w:trPr>
          <w:trHeight w:val="494"/>
        </w:trPr>
        <w:tc>
          <w:tcPr>
            <w:tcW w:w="778" w:type="pct"/>
            <w:tcBorders>
              <w:top w:val="nil"/>
              <w:left w:val="nil"/>
              <w:bottom w:val="nil"/>
              <w:right w:val="nil"/>
            </w:tcBorders>
            <w:shd w:val="clear" w:color="auto" w:fill="auto"/>
            <w:noWrap/>
            <w:vAlign w:val="bottom"/>
            <w:hideMark/>
          </w:tcPr>
          <w:p w14:paraId="315D3BA5" w14:textId="77777777" w:rsidR="007C6276" w:rsidRPr="00623904" w:rsidRDefault="007C6276" w:rsidP="007C6276">
            <w:pPr>
              <w:jc w:val="center"/>
              <w:rPr>
                <w:rFonts w:ascii="Arial" w:eastAsia="Times New Roman" w:hAnsi="Arial" w:cs="Arial"/>
                <w:color w:val="000000"/>
                <w:sz w:val="20"/>
                <w:szCs w:val="20"/>
                <w:lang w:val="en-US"/>
              </w:rPr>
            </w:pPr>
          </w:p>
        </w:tc>
        <w:tc>
          <w:tcPr>
            <w:tcW w:w="594" w:type="pct"/>
            <w:tcBorders>
              <w:top w:val="nil"/>
              <w:left w:val="nil"/>
              <w:bottom w:val="nil"/>
              <w:right w:val="nil"/>
            </w:tcBorders>
            <w:shd w:val="clear" w:color="auto" w:fill="auto"/>
            <w:noWrap/>
            <w:vAlign w:val="bottom"/>
            <w:hideMark/>
          </w:tcPr>
          <w:p w14:paraId="60C5E7E1" w14:textId="77777777" w:rsidR="007C6276" w:rsidRPr="00623904" w:rsidRDefault="007C6276" w:rsidP="007C6276">
            <w:pPr>
              <w:rPr>
                <w:rFonts w:ascii="Arial" w:eastAsia="Times New Roman" w:hAnsi="Arial" w:cs="Arial"/>
                <w:sz w:val="20"/>
                <w:szCs w:val="20"/>
                <w:lang w:val="en-US"/>
              </w:rPr>
            </w:pPr>
          </w:p>
        </w:tc>
        <w:tc>
          <w:tcPr>
            <w:tcW w:w="447" w:type="pct"/>
            <w:tcBorders>
              <w:top w:val="nil"/>
              <w:left w:val="nil"/>
              <w:bottom w:val="nil"/>
              <w:right w:val="nil"/>
            </w:tcBorders>
            <w:shd w:val="clear" w:color="auto" w:fill="auto"/>
            <w:noWrap/>
            <w:vAlign w:val="bottom"/>
            <w:hideMark/>
          </w:tcPr>
          <w:p w14:paraId="235D92C2" w14:textId="77777777" w:rsidR="007C6276" w:rsidRPr="00623904" w:rsidRDefault="007C6276" w:rsidP="007C6276">
            <w:pPr>
              <w:rPr>
                <w:rFonts w:ascii="Arial" w:eastAsia="Times New Roman" w:hAnsi="Arial" w:cs="Arial"/>
                <w:sz w:val="20"/>
                <w:szCs w:val="20"/>
                <w:lang w:val="en-US"/>
              </w:rPr>
            </w:pPr>
          </w:p>
        </w:tc>
        <w:tc>
          <w:tcPr>
            <w:tcW w:w="821" w:type="pct"/>
            <w:tcBorders>
              <w:top w:val="nil"/>
              <w:left w:val="nil"/>
              <w:bottom w:val="nil"/>
              <w:right w:val="nil"/>
            </w:tcBorders>
            <w:shd w:val="clear" w:color="auto" w:fill="auto"/>
            <w:noWrap/>
            <w:vAlign w:val="bottom"/>
            <w:hideMark/>
          </w:tcPr>
          <w:p w14:paraId="57D3E528" w14:textId="77777777" w:rsidR="007C6276" w:rsidRPr="00623904" w:rsidRDefault="007C6276" w:rsidP="007C6276">
            <w:pPr>
              <w:rPr>
                <w:rFonts w:ascii="Arial" w:eastAsia="Times New Roman" w:hAnsi="Arial" w:cs="Arial"/>
                <w:sz w:val="20"/>
                <w:szCs w:val="20"/>
                <w:lang w:val="en-US"/>
              </w:rPr>
            </w:pPr>
          </w:p>
        </w:tc>
        <w:tc>
          <w:tcPr>
            <w:tcW w:w="507" w:type="pct"/>
            <w:tcBorders>
              <w:top w:val="nil"/>
              <w:left w:val="nil"/>
              <w:bottom w:val="nil"/>
              <w:right w:val="nil"/>
            </w:tcBorders>
            <w:shd w:val="clear" w:color="auto" w:fill="auto"/>
            <w:noWrap/>
            <w:vAlign w:val="bottom"/>
            <w:hideMark/>
          </w:tcPr>
          <w:p w14:paraId="770B10B6" w14:textId="77777777" w:rsidR="007C6276" w:rsidRPr="00623904" w:rsidRDefault="007C6276" w:rsidP="007C6276">
            <w:pPr>
              <w:rPr>
                <w:rFonts w:ascii="Arial" w:eastAsia="Times New Roman" w:hAnsi="Arial" w:cs="Arial"/>
                <w:sz w:val="20"/>
                <w:szCs w:val="20"/>
                <w:lang w:val="en-US"/>
              </w:rPr>
            </w:pPr>
          </w:p>
        </w:tc>
        <w:tc>
          <w:tcPr>
            <w:tcW w:w="730" w:type="pct"/>
            <w:tcBorders>
              <w:top w:val="nil"/>
              <w:left w:val="nil"/>
              <w:bottom w:val="nil"/>
              <w:right w:val="nil"/>
            </w:tcBorders>
            <w:shd w:val="clear" w:color="auto" w:fill="auto"/>
            <w:noWrap/>
            <w:vAlign w:val="bottom"/>
            <w:hideMark/>
          </w:tcPr>
          <w:p w14:paraId="7E8D0682" w14:textId="77777777" w:rsidR="007C6276" w:rsidRPr="00623904" w:rsidRDefault="007C6276" w:rsidP="007C6276">
            <w:pPr>
              <w:rPr>
                <w:rFonts w:ascii="Arial" w:eastAsia="Times New Roman" w:hAnsi="Arial" w:cs="Arial"/>
                <w:sz w:val="20"/>
                <w:szCs w:val="20"/>
                <w:lang w:val="en-US"/>
              </w:rPr>
            </w:pPr>
          </w:p>
        </w:tc>
        <w:tc>
          <w:tcPr>
            <w:tcW w:w="491" w:type="pct"/>
            <w:tcBorders>
              <w:top w:val="nil"/>
              <w:left w:val="single" w:sz="8" w:space="0" w:color="auto"/>
              <w:bottom w:val="single" w:sz="8" w:space="0" w:color="auto"/>
              <w:right w:val="single" w:sz="8" w:space="0" w:color="auto"/>
            </w:tcBorders>
            <w:shd w:val="clear" w:color="auto" w:fill="auto"/>
            <w:vAlign w:val="center"/>
            <w:hideMark/>
          </w:tcPr>
          <w:p w14:paraId="033F94C1"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 xml:space="preserve">Total </w:t>
            </w:r>
            <w:proofErr w:type="spellStart"/>
            <w:r>
              <w:rPr>
                <w:rFonts w:ascii="Arial" w:eastAsia="Times New Roman" w:hAnsi="Arial" w:cs="Arial"/>
                <w:b/>
                <w:bCs/>
                <w:color w:val="000000"/>
                <w:sz w:val="20"/>
                <w:szCs w:val="20"/>
                <w:lang w:val="en-US"/>
              </w:rPr>
              <w:t>Recrec</w:t>
            </w:r>
            <w:proofErr w:type="spellEnd"/>
            <w:r>
              <w:rPr>
                <w:rFonts w:ascii="Arial" w:eastAsia="Times New Roman" w:hAnsi="Arial" w:cs="Arial"/>
                <w:b/>
                <w:bCs/>
                <w:color w:val="000000"/>
                <w:sz w:val="20"/>
                <w:szCs w:val="20"/>
                <w:lang w:val="en-US"/>
              </w:rPr>
              <w:t>.</w:t>
            </w:r>
            <w:r w:rsidRPr="00623904">
              <w:rPr>
                <w:rFonts w:ascii="Arial" w:eastAsia="Times New Roman" w:hAnsi="Arial" w:cs="Arial"/>
                <w:b/>
                <w:bCs/>
                <w:color w:val="000000"/>
                <w:sz w:val="20"/>
                <w:szCs w:val="20"/>
                <w:lang w:val="en-US"/>
              </w:rPr>
              <w:t>:</w:t>
            </w:r>
          </w:p>
        </w:tc>
        <w:tc>
          <w:tcPr>
            <w:tcW w:w="523" w:type="pct"/>
            <w:tcBorders>
              <w:top w:val="nil"/>
              <w:left w:val="nil"/>
              <w:bottom w:val="single" w:sz="8" w:space="0" w:color="auto"/>
              <w:right w:val="single" w:sz="8" w:space="0" w:color="auto"/>
            </w:tcBorders>
            <w:shd w:val="clear" w:color="auto" w:fill="auto"/>
            <w:noWrap/>
            <w:vAlign w:val="center"/>
            <w:hideMark/>
          </w:tcPr>
          <w:p w14:paraId="393A5667"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3,085.12</w:t>
            </w:r>
          </w:p>
        </w:tc>
        <w:tc>
          <w:tcPr>
            <w:tcW w:w="108" w:type="pct"/>
            <w:vAlign w:val="center"/>
            <w:hideMark/>
          </w:tcPr>
          <w:p w14:paraId="0E11804B" w14:textId="77777777" w:rsidR="007C6276" w:rsidRPr="00623904" w:rsidRDefault="007C6276" w:rsidP="007C6276">
            <w:pPr>
              <w:rPr>
                <w:rFonts w:ascii="Arial" w:eastAsia="Times New Roman" w:hAnsi="Arial" w:cs="Arial"/>
                <w:sz w:val="20"/>
                <w:szCs w:val="20"/>
                <w:lang w:val="en-US"/>
              </w:rPr>
            </w:pPr>
          </w:p>
        </w:tc>
      </w:tr>
    </w:tbl>
    <w:p w14:paraId="37A9980F" w14:textId="77777777" w:rsidR="00EB3A0D" w:rsidRPr="00EB3A0D" w:rsidRDefault="00EB3A0D" w:rsidP="007C6276">
      <w:pPr>
        <w:widowControl w:val="0"/>
        <w:autoSpaceDE w:val="0"/>
        <w:autoSpaceDN w:val="0"/>
        <w:spacing w:after="0" w:line="360" w:lineRule="auto"/>
        <w:ind w:left="-142"/>
        <w:rPr>
          <w:rFonts w:ascii="Times New Roman" w:eastAsia="Calibri" w:hAnsi="Times New Roman" w:cs="Times New Roman"/>
          <w:sz w:val="24"/>
          <w:szCs w:val="24"/>
        </w:rPr>
      </w:pPr>
      <w:r w:rsidRPr="00EB3A0D">
        <w:rPr>
          <w:rFonts w:ascii="Times New Roman" w:eastAsia="Calibri" w:hAnsi="Times New Roman" w:cs="Times New Roman"/>
          <w:sz w:val="24"/>
          <w:szCs w:val="24"/>
        </w:rPr>
        <w:t xml:space="preserve">Fuente: </w:t>
      </w:r>
      <w:r>
        <w:rPr>
          <w:rFonts w:ascii="Times New Roman" w:eastAsia="Calibri" w:hAnsi="Times New Roman" w:cs="Times New Roman"/>
          <w:sz w:val="24"/>
          <w:szCs w:val="24"/>
        </w:rPr>
        <w:t>Expediente técnico</w:t>
      </w:r>
    </w:p>
    <w:p w14:paraId="70CF94C2" w14:textId="77777777" w:rsidR="007C6276" w:rsidRDefault="007C6276" w:rsidP="007C6276">
      <w:pPr>
        <w:spacing w:line="360" w:lineRule="auto"/>
        <w:ind w:left="567"/>
        <w:jc w:val="center"/>
        <w:rPr>
          <w:rFonts w:ascii="Arial" w:hAnsi="Arial" w:cs="Arial"/>
          <w:b/>
        </w:rPr>
      </w:pPr>
    </w:p>
    <w:p w14:paraId="782F5962" w14:textId="77777777" w:rsidR="007C6276" w:rsidRDefault="007C6276" w:rsidP="007C6276">
      <w:pPr>
        <w:spacing w:line="360" w:lineRule="auto"/>
        <w:ind w:left="567"/>
        <w:jc w:val="center"/>
        <w:rPr>
          <w:rFonts w:ascii="Arial" w:hAnsi="Arial" w:cs="Arial"/>
          <w:b/>
        </w:rPr>
      </w:pPr>
    </w:p>
    <w:p w14:paraId="4A5AF5E5" w14:textId="77777777" w:rsidR="007C6276" w:rsidRDefault="007C6276" w:rsidP="007C6276">
      <w:pPr>
        <w:spacing w:line="360" w:lineRule="auto"/>
        <w:ind w:left="567"/>
        <w:jc w:val="center"/>
        <w:rPr>
          <w:rFonts w:ascii="Arial" w:hAnsi="Arial" w:cs="Arial"/>
          <w:b/>
        </w:rPr>
      </w:pPr>
    </w:p>
    <w:p w14:paraId="4E00AA89" w14:textId="77777777" w:rsidR="007C6276" w:rsidRDefault="007C6276" w:rsidP="007C6276">
      <w:pPr>
        <w:spacing w:line="360" w:lineRule="auto"/>
        <w:ind w:left="567"/>
        <w:jc w:val="center"/>
        <w:rPr>
          <w:rFonts w:ascii="Arial" w:hAnsi="Arial" w:cs="Arial"/>
          <w:b/>
        </w:rPr>
      </w:pPr>
    </w:p>
    <w:p w14:paraId="7E303824" w14:textId="77777777" w:rsidR="007C6276" w:rsidRDefault="007C6276" w:rsidP="007C6276">
      <w:pPr>
        <w:spacing w:line="360" w:lineRule="auto"/>
        <w:ind w:left="567"/>
        <w:jc w:val="center"/>
        <w:rPr>
          <w:rFonts w:ascii="Arial" w:hAnsi="Arial" w:cs="Arial"/>
          <w:b/>
        </w:rPr>
      </w:pPr>
    </w:p>
    <w:p w14:paraId="1F4078C4" w14:textId="77777777" w:rsidR="007C6276" w:rsidRDefault="007C6276" w:rsidP="007C6276">
      <w:pPr>
        <w:spacing w:line="360" w:lineRule="auto"/>
        <w:ind w:left="567"/>
        <w:jc w:val="center"/>
        <w:rPr>
          <w:rFonts w:ascii="Arial" w:hAnsi="Arial" w:cs="Arial"/>
          <w:b/>
        </w:rPr>
      </w:pPr>
    </w:p>
    <w:p w14:paraId="66D812C3" w14:textId="77777777" w:rsidR="007C6276" w:rsidRDefault="007C6276" w:rsidP="007C6276">
      <w:pPr>
        <w:spacing w:line="360" w:lineRule="auto"/>
        <w:ind w:left="567"/>
        <w:jc w:val="center"/>
        <w:rPr>
          <w:rFonts w:ascii="Arial" w:hAnsi="Arial" w:cs="Arial"/>
          <w:b/>
        </w:rPr>
      </w:pPr>
    </w:p>
    <w:p w14:paraId="6F0DC2B6" w14:textId="77777777" w:rsidR="007C6276" w:rsidRDefault="007C6276" w:rsidP="007C6276">
      <w:pPr>
        <w:spacing w:line="360" w:lineRule="auto"/>
        <w:ind w:left="567"/>
        <w:jc w:val="center"/>
        <w:rPr>
          <w:rFonts w:ascii="Arial" w:hAnsi="Arial" w:cs="Arial"/>
          <w:b/>
        </w:rPr>
      </w:pPr>
    </w:p>
    <w:p w14:paraId="6D9004E4" w14:textId="0A54B76F" w:rsidR="007C6276" w:rsidRPr="00603A59" w:rsidRDefault="007C6276" w:rsidP="007C6276">
      <w:pPr>
        <w:spacing w:line="360" w:lineRule="auto"/>
        <w:ind w:left="567"/>
        <w:jc w:val="center"/>
        <w:rPr>
          <w:rFonts w:ascii="Arial" w:hAnsi="Arial" w:cs="Arial"/>
          <w:b/>
        </w:rPr>
      </w:pPr>
      <w:r w:rsidRPr="00603A59">
        <w:rPr>
          <w:rFonts w:ascii="Arial" w:hAnsi="Arial" w:cs="Arial"/>
          <w:b/>
        </w:rPr>
        <w:lastRenderedPageBreak/>
        <w:t>Cuadro N°0</w:t>
      </w:r>
      <w:r w:rsidRPr="00603A59">
        <w:rPr>
          <w:rFonts w:ascii="Arial" w:hAnsi="Arial" w:cs="Arial"/>
          <w:b/>
        </w:rPr>
        <w:fldChar w:fldCharType="begin"/>
      </w:r>
      <w:r w:rsidRPr="00603A59">
        <w:rPr>
          <w:rFonts w:ascii="Arial" w:hAnsi="Arial" w:cs="Arial"/>
          <w:b/>
        </w:rPr>
        <w:instrText xml:space="preserve"> SEQ Tabla \* ARABIC </w:instrText>
      </w:r>
      <w:r w:rsidRPr="00603A59">
        <w:rPr>
          <w:rFonts w:ascii="Arial" w:hAnsi="Arial" w:cs="Arial"/>
          <w:b/>
        </w:rPr>
        <w:fldChar w:fldCharType="separate"/>
      </w:r>
      <w:r>
        <w:rPr>
          <w:rFonts w:ascii="Arial" w:hAnsi="Arial" w:cs="Arial"/>
          <w:b/>
          <w:noProof/>
        </w:rPr>
        <w:t>3</w:t>
      </w:r>
      <w:r w:rsidRPr="00603A59">
        <w:rPr>
          <w:rFonts w:ascii="Arial" w:hAnsi="Arial" w:cs="Arial"/>
          <w:b/>
        </w:rPr>
        <w:fldChar w:fldCharType="end"/>
      </w:r>
      <w:r w:rsidRPr="00603A59">
        <w:rPr>
          <w:rFonts w:ascii="Arial" w:hAnsi="Arial" w:cs="Arial"/>
          <w:b/>
        </w:rPr>
        <w:t xml:space="preserve">. </w:t>
      </w:r>
      <w:r w:rsidRPr="00603A59">
        <w:rPr>
          <w:rFonts w:ascii="Arial" w:hAnsi="Arial" w:cs="Arial"/>
          <w:b/>
          <w:bCs/>
        </w:rPr>
        <w:t xml:space="preserve">Metas de Proyecto – </w:t>
      </w:r>
      <w:r>
        <w:rPr>
          <w:rFonts w:ascii="Arial" w:hAnsi="Arial" w:cs="Arial"/>
          <w:b/>
          <w:bCs/>
        </w:rPr>
        <w:t>Protección con enrocado</w:t>
      </w:r>
    </w:p>
    <w:tbl>
      <w:tblPr>
        <w:tblW w:w="5298" w:type="pct"/>
        <w:tblLook w:val="04A0" w:firstRow="1" w:lastRow="0" w:firstColumn="1" w:lastColumn="0" w:noHBand="0" w:noVBand="1"/>
      </w:tblPr>
      <w:tblGrid>
        <w:gridCol w:w="1094"/>
        <w:gridCol w:w="1072"/>
        <w:gridCol w:w="939"/>
        <w:gridCol w:w="1715"/>
        <w:gridCol w:w="1063"/>
        <w:gridCol w:w="1097"/>
        <w:gridCol w:w="1231"/>
        <w:gridCol w:w="1095"/>
        <w:gridCol w:w="235"/>
      </w:tblGrid>
      <w:tr w:rsidR="007C6276" w:rsidRPr="00623904" w14:paraId="08A0D808" w14:textId="77777777" w:rsidTr="007C6276">
        <w:trPr>
          <w:gridAfter w:val="1"/>
          <w:wAfter w:w="123" w:type="pct"/>
          <w:trHeight w:val="450"/>
        </w:trPr>
        <w:tc>
          <w:tcPr>
            <w:tcW w:w="573" w:type="pct"/>
            <w:vMerge w:val="restart"/>
            <w:tcBorders>
              <w:top w:val="single" w:sz="8" w:space="0" w:color="auto"/>
              <w:left w:val="single" w:sz="8" w:space="0" w:color="auto"/>
              <w:bottom w:val="single" w:sz="8" w:space="0" w:color="000000"/>
              <w:right w:val="single" w:sz="8" w:space="0" w:color="auto"/>
            </w:tcBorders>
            <w:shd w:val="clear" w:color="000000" w:fill="B4C6E7"/>
            <w:noWrap/>
            <w:vAlign w:val="center"/>
            <w:hideMark/>
          </w:tcPr>
          <w:p w14:paraId="49187F69"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TRAMO</w:t>
            </w:r>
          </w:p>
        </w:tc>
        <w:tc>
          <w:tcPr>
            <w:tcW w:w="562" w:type="pct"/>
            <w:vMerge w:val="restart"/>
            <w:tcBorders>
              <w:top w:val="single" w:sz="8" w:space="0" w:color="auto"/>
              <w:left w:val="single" w:sz="8" w:space="0" w:color="auto"/>
              <w:bottom w:val="single" w:sz="8" w:space="0" w:color="000000"/>
              <w:right w:val="single" w:sz="8" w:space="0" w:color="auto"/>
            </w:tcBorders>
            <w:shd w:val="clear" w:color="000000" w:fill="B4C6E7"/>
            <w:noWrap/>
            <w:vAlign w:val="center"/>
            <w:hideMark/>
          </w:tcPr>
          <w:p w14:paraId="4BDCBE3A"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SECTOR</w:t>
            </w:r>
          </w:p>
        </w:tc>
        <w:tc>
          <w:tcPr>
            <w:tcW w:w="492" w:type="pct"/>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6E7AA42A"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PUNTO</w:t>
            </w:r>
          </w:p>
        </w:tc>
        <w:tc>
          <w:tcPr>
            <w:tcW w:w="899" w:type="pct"/>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71F8CB14"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PROGRESIVAS</w:t>
            </w:r>
          </w:p>
        </w:tc>
        <w:tc>
          <w:tcPr>
            <w:tcW w:w="557" w:type="pct"/>
            <w:vMerge w:val="restart"/>
            <w:tcBorders>
              <w:top w:val="single" w:sz="8" w:space="0" w:color="auto"/>
              <w:left w:val="single" w:sz="8" w:space="0" w:color="auto"/>
              <w:bottom w:val="single" w:sz="8" w:space="0" w:color="auto"/>
              <w:right w:val="single" w:sz="8" w:space="0" w:color="auto"/>
            </w:tcBorders>
            <w:shd w:val="clear" w:color="000000" w:fill="B4C6E7"/>
            <w:vAlign w:val="center"/>
            <w:hideMark/>
          </w:tcPr>
          <w:p w14:paraId="7093A6CA" w14:textId="77777777" w:rsidR="007C6276" w:rsidRPr="00623904" w:rsidRDefault="007C6276" w:rsidP="007C6276">
            <w:pPr>
              <w:jc w:val="center"/>
              <w:rPr>
                <w:rFonts w:ascii="Arial" w:eastAsia="Times New Roman" w:hAnsi="Arial" w:cs="Arial"/>
                <w:b/>
                <w:bCs/>
                <w:color w:val="000000"/>
                <w:sz w:val="20"/>
                <w:szCs w:val="20"/>
                <w:lang w:val="en-US"/>
              </w:rPr>
            </w:pPr>
            <w:proofErr w:type="spellStart"/>
            <w:r w:rsidRPr="00623904">
              <w:rPr>
                <w:rFonts w:ascii="Arial" w:eastAsia="Times New Roman" w:hAnsi="Arial" w:cs="Arial"/>
                <w:b/>
                <w:bCs/>
                <w:color w:val="000000"/>
                <w:sz w:val="20"/>
                <w:szCs w:val="20"/>
                <w:lang w:val="en-US"/>
              </w:rPr>
              <w:t>Margen</w:t>
            </w:r>
            <w:proofErr w:type="spellEnd"/>
          </w:p>
        </w:tc>
        <w:tc>
          <w:tcPr>
            <w:tcW w:w="575" w:type="pct"/>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6B727C35"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Meta</w:t>
            </w:r>
          </w:p>
        </w:tc>
        <w:tc>
          <w:tcPr>
            <w:tcW w:w="645" w:type="pct"/>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2213DB97"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Und</w:t>
            </w:r>
          </w:p>
        </w:tc>
        <w:tc>
          <w:tcPr>
            <w:tcW w:w="574" w:type="pct"/>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6EDBFDB4" w14:textId="77777777" w:rsidR="007C6276" w:rsidRPr="00623904" w:rsidRDefault="007C6276" w:rsidP="007C6276">
            <w:pPr>
              <w:jc w:val="center"/>
              <w:rPr>
                <w:rFonts w:ascii="Arial" w:eastAsia="Times New Roman" w:hAnsi="Arial" w:cs="Arial"/>
                <w:b/>
                <w:bCs/>
                <w:color w:val="000000"/>
                <w:sz w:val="20"/>
                <w:szCs w:val="20"/>
                <w:lang w:val="en-US"/>
              </w:rPr>
            </w:pPr>
            <w:proofErr w:type="spellStart"/>
            <w:r w:rsidRPr="00623904">
              <w:rPr>
                <w:rFonts w:ascii="Arial" w:eastAsia="Times New Roman" w:hAnsi="Arial" w:cs="Arial"/>
                <w:b/>
                <w:bCs/>
                <w:color w:val="000000"/>
                <w:sz w:val="20"/>
                <w:szCs w:val="20"/>
                <w:lang w:val="en-US"/>
              </w:rPr>
              <w:t>Cantidad</w:t>
            </w:r>
            <w:proofErr w:type="spellEnd"/>
          </w:p>
        </w:tc>
      </w:tr>
      <w:tr w:rsidR="007C6276" w:rsidRPr="00623904" w14:paraId="00661658" w14:textId="77777777" w:rsidTr="007C6276">
        <w:trPr>
          <w:trHeight w:val="277"/>
        </w:trPr>
        <w:tc>
          <w:tcPr>
            <w:tcW w:w="573" w:type="pct"/>
            <w:vMerge/>
            <w:tcBorders>
              <w:top w:val="single" w:sz="8" w:space="0" w:color="auto"/>
              <w:left w:val="single" w:sz="8" w:space="0" w:color="auto"/>
              <w:bottom w:val="single" w:sz="8" w:space="0" w:color="000000"/>
              <w:right w:val="single" w:sz="8" w:space="0" w:color="auto"/>
            </w:tcBorders>
            <w:vAlign w:val="center"/>
            <w:hideMark/>
          </w:tcPr>
          <w:p w14:paraId="1D8C6547" w14:textId="77777777" w:rsidR="007C6276" w:rsidRPr="00623904" w:rsidRDefault="007C6276" w:rsidP="007C6276">
            <w:pPr>
              <w:rPr>
                <w:rFonts w:ascii="Arial" w:eastAsia="Times New Roman" w:hAnsi="Arial" w:cs="Arial"/>
                <w:b/>
                <w:bCs/>
                <w:color w:val="000000"/>
                <w:sz w:val="20"/>
                <w:szCs w:val="20"/>
                <w:lang w:val="en-US"/>
              </w:rPr>
            </w:pPr>
          </w:p>
        </w:tc>
        <w:tc>
          <w:tcPr>
            <w:tcW w:w="562" w:type="pct"/>
            <w:vMerge/>
            <w:tcBorders>
              <w:top w:val="single" w:sz="8" w:space="0" w:color="auto"/>
              <w:left w:val="single" w:sz="8" w:space="0" w:color="auto"/>
              <w:bottom w:val="single" w:sz="8" w:space="0" w:color="000000"/>
              <w:right w:val="single" w:sz="8" w:space="0" w:color="auto"/>
            </w:tcBorders>
            <w:vAlign w:val="center"/>
            <w:hideMark/>
          </w:tcPr>
          <w:p w14:paraId="2E161B60" w14:textId="77777777" w:rsidR="007C6276" w:rsidRPr="00623904" w:rsidRDefault="007C6276" w:rsidP="007C6276">
            <w:pPr>
              <w:rPr>
                <w:rFonts w:ascii="Arial" w:eastAsia="Times New Roman" w:hAnsi="Arial" w:cs="Arial"/>
                <w:b/>
                <w:bCs/>
                <w:color w:val="000000"/>
                <w:sz w:val="20"/>
                <w:szCs w:val="20"/>
                <w:lang w:val="en-US"/>
              </w:rPr>
            </w:pPr>
          </w:p>
        </w:tc>
        <w:tc>
          <w:tcPr>
            <w:tcW w:w="492" w:type="pct"/>
            <w:vMerge/>
            <w:tcBorders>
              <w:top w:val="single" w:sz="8" w:space="0" w:color="auto"/>
              <w:left w:val="single" w:sz="8" w:space="0" w:color="auto"/>
              <w:bottom w:val="single" w:sz="8" w:space="0" w:color="auto"/>
              <w:right w:val="single" w:sz="8" w:space="0" w:color="auto"/>
            </w:tcBorders>
            <w:vAlign w:val="center"/>
            <w:hideMark/>
          </w:tcPr>
          <w:p w14:paraId="21250FC3" w14:textId="77777777" w:rsidR="007C6276" w:rsidRPr="00623904" w:rsidRDefault="007C6276" w:rsidP="007C6276">
            <w:pPr>
              <w:rPr>
                <w:rFonts w:ascii="Arial" w:eastAsia="Times New Roman" w:hAnsi="Arial" w:cs="Arial"/>
                <w:b/>
                <w:bCs/>
                <w:color w:val="000000"/>
                <w:sz w:val="20"/>
                <w:szCs w:val="20"/>
                <w:lang w:val="en-US"/>
              </w:rPr>
            </w:pPr>
          </w:p>
        </w:tc>
        <w:tc>
          <w:tcPr>
            <w:tcW w:w="899" w:type="pct"/>
            <w:vMerge/>
            <w:tcBorders>
              <w:top w:val="single" w:sz="8" w:space="0" w:color="auto"/>
              <w:left w:val="single" w:sz="8" w:space="0" w:color="auto"/>
              <w:bottom w:val="single" w:sz="8" w:space="0" w:color="auto"/>
              <w:right w:val="single" w:sz="8" w:space="0" w:color="auto"/>
            </w:tcBorders>
            <w:vAlign w:val="center"/>
            <w:hideMark/>
          </w:tcPr>
          <w:p w14:paraId="25DA762C" w14:textId="77777777" w:rsidR="007C6276" w:rsidRPr="00623904" w:rsidRDefault="007C6276" w:rsidP="007C6276">
            <w:pPr>
              <w:rPr>
                <w:rFonts w:ascii="Arial" w:eastAsia="Times New Roman" w:hAnsi="Arial" w:cs="Arial"/>
                <w:b/>
                <w:bCs/>
                <w:color w:val="000000"/>
                <w:sz w:val="20"/>
                <w:szCs w:val="20"/>
                <w:lang w:val="en-US"/>
              </w:rPr>
            </w:pPr>
          </w:p>
        </w:tc>
        <w:tc>
          <w:tcPr>
            <w:tcW w:w="557" w:type="pct"/>
            <w:vMerge/>
            <w:tcBorders>
              <w:top w:val="single" w:sz="8" w:space="0" w:color="auto"/>
              <w:left w:val="single" w:sz="8" w:space="0" w:color="auto"/>
              <w:bottom w:val="single" w:sz="8" w:space="0" w:color="auto"/>
              <w:right w:val="single" w:sz="8" w:space="0" w:color="auto"/>
            </w:tcBorders>
            <w:vAlign w:val="center"/>
            <w:hideMark/>
          </w:tcPr>
          <w:p w14:paraId="48F430A7" w14:textId="77777777" w:rsidR="007C6276" w:rsidRPr="00623904" w:rsidRDefault="007C6276" w:rsidP="007C6276">
            <w:pPr>
              <w:rPr>
                <w:rFonts w:ascii="Arial" w:eastAsia="Times New Roman" w:hAnsi="Arial" w:cs="Arial"/>
                <w:b/>
                <w:bCs/>
                <w:color w:val="000000"/>
                <w:sz w:val="20"/>
                <w:szCs w:val="20"/>
                <w:lang w:val="en-US"/>
              </w:rPr>
            </w:pPr>
          </w:p>
        </w:tc>
        <w:tc>
          <w:tcPr>
            <w:tcW w:w="575" w:type="pct"/>
            <w:vMerge/>
            <w:tcBorders>
              <w:top w:val="single" w:sz="8" w:space="0" w:color="auto"/>
              <w:left w:val="single" w:sz="8" w:space="0" w:color="auto"/>
              <w:bottom w:val="single" w:sz="8" w:space="0" w:color="auto"/>
              <w:right w:val="single" w:sz="8" w:space="0" w:color="auto"/>
            </w:tcBorders>
            <w:vAlign w:val="center"/>
            <w:hideMark/>
          </w:tcPr>
          <w:p w14:paraId="5AFB591F" w14:textId="77777777" w:rsidR="007C6276" w:rsidRPr="00623904" w:rsidRDefault="007C6276" w:rsidP="007C6276">
            <w:pPr>
              <w:rPr>
                <w:rFonts w:ascii="Arial" w:eastAsia="Times New Roman" w:hAnsi="Arial" w:cs="Arial"/>
                <w:b/>
                <w:bCs/>
                <w:color w:val="000000"/>
                <w:sz w:val="20"/>
                <w:szCs w:val="20"/>
                <w:lang w:val="en-US"/>
              </w:rPr>
            </w:pPr>
          </w:p>
        </w:tc>
        <w:tc>
          <w:tcPr>
            <w:tcW w:w="645" w:type="pct"/>
            <w:vMerge/>
            <w:tcBorders>
              <w:top w:val="single" w:sz="8" w:space="0" w:color="auto"/>
              <w:left w:val="single" w:sz="8" w:space="0" w:color="auto"/>
              <w:bottom w:val="single" w:sz="8" w:space="0" w:color="auto"/>
              <w:right w:val="single" w:sz="8" w:space="0" w:color="auto"/>
            </w:tcBorders>
            <w:vAlign w:val="center"/>
            <w:hideMark/>
          </w:tcPr>
          <w:p w14:paraId="7796EE06" w14:textId="77777777" w:rsidR="007C6276" w:rsidRPr="00623904" w:rsidRDefault="007C6276" w:rsidP="007C6276">
            <w:pPr>
              <w:rPr>
                <w:rFonts w:ascii="Arial" w:eastAsia="Times New Roman" w:hAnsi="Arial" w:cs="Arial"/>
                <w:b/>
                <w:bCs/>
                <w:color w:val="000000"/>
                <w:sz w:val="20"/>
                <w:szCs w:val="20"/>
                <w:lang w:val="en-US"/>
              </w:rPr>
            </w:pPr>
          </w:p>
        </w:tc>
        <w:tc>
          <w:tcPr>
            <w:tcW w:w="574" w:type="pct"/>
            <w:vMerge/>
            <w:tcBorders>
              <w:top w:val="single" w:sz="8" w:space="0" w:color="auto"/>
              <w:left w:val="single" w:sz="8" w:space="0" w:color="auto"/>
              <w:bottom w:val="single" w:sz="8" w:space="0" w:color="auto"/>
              <w:right w:val="single" w:sz="8" w:space="0" w:color="auto"/>
            </w:tcBorders>
            <w:vAlign w:val="center"/>
            <w:hideMark/>
          </w:tcPr>
          <w:p w14:paraId="74364E5E" w14:textId="77777777" w:rsidR="007C6276" w:rsidRPr="00623904" w:rsidRDefault="007C6276" w:rsidP="007C6276">
            <w:pPr>
              <w:rPr>
                <w:rFonts w:ascii="Arial" w:eastAsia="Times New Roman" w:hAnsi="Arial" w:cs="Arial"/>
                <w:b/>
                <w:bCs/>
                <w:color w:val="000000"/>
                <w:sz w:val="20"/>
                <w:szCs w:val="20"/>
                <w:lang w:val="en-US"/>
              </w:rPr>
            </w:pPr>
          </w:p>
        </w:tc>
        <w:tc>
          <w:tcPr>
            <w:tcW w:w="123" w:type="pct"/>
            <w:tcBorders>
              <w:top w:val="nil"/>
              <w:left w:val="nil"/>
              <w:bottom w:val="nil"/>
              <w:right w:val="nil"/>
            </w:tcBorders>
            <w:shd w:val="clear" w:color="auto" w:fill="auto"/>
            <w:noWrap/>
            <w:vAlign w:val="bottom"/>
            <w:hideMark/>
          </w:tcPr>
          <w:p w14:paraId="62696575" w14:textId="77777777" w:rsidR="007C6276" w:rsidRPr="00623904" w:rsidRDefault="007C6276" w:rsidP="007C6276">
            <w:pPr>
              <w:jc w:val="center"/>
              <w:rPr>
                <w:rFonts w:ascii="Arial" w:eastAsia="Times New Roman" w:hAnsi="Arial" w:cs="Arial"/>
                <w:b/>
                <w:bCs/>
                <w:color w:val="000000"/>
                <w:sz w:val="20"/>
                <w:szCs w:val="20"/>
                <w:lang w:val="en-US"/>
              </w:rPr>
            </w:pPr>
          </w:p>
        </w:tc>
      </w:tr>
      <w:tr w:rsidR="007C6276" w:rsidRPr="00623904" w14:paraId="3AE55B6A" w14:textId="77777777" w:rsidTr="007C6276">
        <w:trPr>
          <w:trHeight w:val="291"/>
        </w:trPr>
        <w:tc>
          <w:tcPr>
            <w:tcW w:w="573" w:type="pct"/>
            <w:vMerge w:val="restart"/>
            <w:tcBorders>
              <w:top w:val="nil"/>
              <w:left w:val="single" w:sz="8" w:space="0" w:color="auto"/>
              <w:bottom w:val="single" w:sz="8" w:space="0" w:color="auto"/>
              <w:right w:val="single" w:sz="8" w:space="0" w:color="auto"/>
            </w:tcBorders>
            <w:shd w:val="clear" w:color="auto" w:fill="auto"/>
            <w:vAlign w:val="center"/>
            <w:hideMark/>
          </w:tcPr>
          <w:p w14:paraId="6773E377" w14:textId="77777777" w:rsidR="007C6276" w:rsidRPr="00623904" w:rsidRDefault="007C6276" w:rsidP="007C6276">
            <w:pPr>
              <w:jc w:val="center"/>
              <w:rPr>
                <w:rFonts w:ascii="Arial" w:eastAsia="Times New Roman" w:hAnsi="Arial" w:cs="Arial"/>
                <w:color w:val="000000"/>
                <w:sz w:val="20"/>
                <w:szCs w:val="20"/>
                <w:lang w:val="en-US"/>
              </w:rPr>
            </w:pPr>
            <w:proofErr w:type="spellStart"/>
            <w:r w:rsidRPr="00623904">
              <w:rPr>
                <w:rFonts w:ascii="Arial" w:eastAsia="Times New Roman" w:hAnsi="Arial" w:cs="Arial"/>
                <w:color w:val="000000"/>
                <w:sz w:val="20"/>
                <w:szCs w:val="20"/>
                <w:lang w:val="en-US"/>
              </w:rPr>
              <w:t>Tramo</w:t>
            </w:r>
            <w:proofErr w:type="spellEnd"/>
            <w:r w:rsidRPr="00623904">
              <w:rPr>
                <w:rFonts w:ascii="Arial" w:eastAsia="Times New Roman" w:hAnsi="Arial" w:cs="Arial"/>
                <w:color w:val="000000"/>
                <w:sz w:val="20"/>
                <w:szCs w:val="20"/>
                <w:lang w:val="en-US"/>
              </w:rPr>
              <w:t xml:space="preserve"> 01 </w:t>
            </w:r>
          </w:p>
        </w:tc>
        <w:tc>
          <w:tcPr>
            <w:tcW w:w="562" w:type="pct"/>
            <w:vMerge w:val="restart"/>
            <w:tcBorders>
              <w:top w:val="nil"/>
              <w:left w:val="single" w:sz="8" w:space="0" w:color="auto"/>
              <w:bottom w:val="single" w:sz="8" w:space="0" w:color="000000"/>
              <w:right w:val="single" w:sz="8" w:space="0" w:color="auto"/>
            </w:tcBorders>
            <w:shd w:val="clear" w:color="auto" w:fill="auto"/>
            <w:vAlign w:val="center"/>
            <w:hideMark/>
          </w:tcPr>
          <w:p w14:paraId="63EA4098" w14:textId="77777777" w:rsidR="007C6276" w:rsidRPr="00623904" w:rsidRDefault="007C6276" w:rsidP="007C6276">
            <w:pPr>
              <w:jc w:val="center"/>
              <w:rPr>
                <w:rFonts w:ascii="Arial" w:eastAsia="Times New Roman" w:hAnsi="Arial" w:cs="Arial"/>
                <w:color w:val="000000"/>
                <w:sz w:val="20"/>
                <w:szCs w:val="20"/>
                <w:lang w:val="en-US"/>
              </w:rPr>
            </w:pPr>
            <w:proofErr w:type="spellStart"/>
            <w:r w:rsidRPr="00623904">
              <w:rPr>
                <w:rFonts w:ascii="Arial" w:eastAsia="Times New Roman" w:hAnsi="Arial" w:cs="Arial"/>
                <w:color w:val="000000"/>
                <w:sz w:val="20"/>
                <w:szCs w:val="20"/>
                <w:lang w:val="en-US"/>
              </w:rPr>
              <w:t>Chato</w:t>
            </w:r>
            <w:proofErr w:type="spellEnd"/>
            <w:r w:rsidRPr="00623904">
              <w:rPr>
                <w:rFonts w:ascii="Arial" w:eastAsia="Times New Roman" w:hAnsi="Arial" w:cs="Arial"/>
                <w:color w:val="000000"/>
                <w:sz w:val="20"/>
                <w:szCs w:val="20"/>
                <w:lang w:val="en-US"/>
              </w:rPr>
              <w:t xml:space="preserve"> Chico </w:t>
            </w:r>
          </w:p>
        </w:tc>
        <w:tc>
          <w:tcPr>
            <w:tcW w:w="492" w:type="pct"/>
            <w:tcBorders>
              <w:top w:val="nil"/>
              <w:left w:val="nil"/>
              <w:bottom w:val="single" w:sz="8" w:space="0" w:color="auto"/>
              <w:right w:val="single" w:sz="8" w:space="0" w:color="auto"/>
            </w:tcBorders>
            <w:shd w:val="clear" w:color="auto" w:fill="auto"/>
            <w:vAlign w:val="center"/>
            <w:hideMark/>
          </w:tcPr>
          <w:p w14:paraId="2CBCF2D1"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INICIO</w:t>
            </w:r>
          </w:p>
        </w:tc>
        <w:tc>
          <w:tcPr>
            <w:tcW w:w="899" w:type="pct"/>
            <w:tcBorders>
              <w:top w:val="nil"/>
              <w:left w:val="nil"/>
              <w:bottom w:val="single" w:sz="8" w:space="0" w:color="auto"/>
              <w:right w:val="single" w:sz="8" w:space="0" w:color="auto"/>
            </w:tcBorders>
            <w:shd w:val="clear" w:color="auto" w:fill="auto"/>
            <w:vAlign w:val="center"/>
            <w:hideMark/>
          </w:tcPr>
          <w:p w14:paraId="67BC0F78"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4+500.00</w:t>
            </w:r>
          </w:p>
        </w:tc>
        <w:tc>
          <w:tcPr>
            <w:tcW w:w="557" w:type="pct"/>
            <w:vMerge w:val="restart"/>
            <w:tcBorders>
              <w:top w:val="nil"/>
              <w:left w:val="single" w:sz="8" w:space="0" w:color="auto"/>
              <w:bottom w:val="single" w:sz="8" w:space="0" w:color="000000"/>
              <w:right w:val="single" w:sz="8" w:space="0" w:color="auto"/>
            </w:tcBorders>
            <w:shd w:val="clear" w:color="auto" w:fill="auto"/>
            <w:vAlign w:val="center"/>
            <w:hideMark/>
          </w:tcPr>
          <w:p w14:paraId="34AA5CBD"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Izquierda</w:t>
            </w:r>
          </w:p>
        </w:tc>
        <w:tc>
          <w:tcPr>
            <w:tcW w:w="575" w:type="pct"/>
            <w:vMerge w:val="restart"/>
            <w:tcBorders>
              <w:top w:val="nil"/>
              <w:left w:val="single" w:sz="8" w:space="0" w:color="auto"/>
              <w:bottom w:val="single" w:sz="8" w:space="0" w:color="000000"/>
              <w:right w:val="single" w:sz="8" w:space="0" w:color="auto"/>
            </w:tcBorders>
            <w:shd w:val="clear" w:color="auto" w:fill="auto"/>
            <w:vAlign w:val="center"/>
            <w:hideMark/>
          </w:tcPr>
          <w:p w14:paraId="06B498F4" w14:textId="77777777" w:rsidR="007C6276" w:rsidRPr="00623904" w:rsidRDefault="007C6276" w:rsidP="007C6276">
            <w:pPr>
              <w:jc w:val="center"/>
              <w:rPr>
                <w:rFonts w:ascii="Arial" w:eastAsia="Times New Roman" w:hAnsi="Arial" w:cs="Arial"/>
                <w:color w:val="000000"/>
                <w:sz w:val="20"/>
                <w:szCs w:val="20"/>
                <w:lang w:val="en-US"/>
              </w:rPr>
            </w:pPr>
            <w:proofErr w:type="spellStart"/>
            <w:r w:rsidRPr="00623904">
              <w:rPr>
                <w:rFonts w:ascii="Arial" w:eastAsia="Times New Roman" w:hAnsi="Arial" w:cs="Arial"/>
                <w:color w:val="000000"/>
                <w:sz w:val="20"/>
                <w:szCs w:val="20"/>
                <w:lang w:val="en-US"/>
              </w:rPr>
              <w:t>Enrocado</w:t>
            </w:r>
            <w:proofErr w:type="spellEnd"/>
          </w:p>
        </w:tc>
        <w:tc>
          <w:tcPr>
            <w:tcW w:w="645" w:type="pct"/>
            <w:vMerge w:val="restart"/>
            <w:tcBorders>
              <w:top w:val="nil"/>
              <w:left w:val="single" w:sz="8" w:space="0" w:color="auto"/>
              <w:bottom w:val="single" w:sz="8" w:space="0" w:color="000000"/>
              <w:right w:val="single" w:sz="8" w:space="0" w:color="auto"/>
            </w:tcBorders>
            <w:shd w:val="clear" w:color="auto" w:fill="auto"/>
            <w:vAlign w:val="center"/>
            <w:hideMark/>
          </w:tcPr>
          <w:p w14:paraId="595C7765"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ml</w:t>
            </w:r>
          </w:p>
        </w:tc>
        <w:tc>
          <w:tcPr>
            <w:tcW w:w="574"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B5D44B8"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720.00</w:t>
            </w:r>
          </w:p>
        </w:tc>
        <w:tc>
          <w:tcPr>
            <w:tcW w:w="123" w:type="pct"/>
            <w:vAlign w:val="center"/>
            <w:hideMark/>
          </w:tcPr>
          <w:p w14:paraId="54221751" w14:textId="77777777" w:rsidR="007C6276" w:rsidRPr="00623904" w:rsidRDefault="007C6276" w:rsidP="007C6276">
            <w:pPr>
              <w:rPr>
                <w:rFonts w:ascii="Times New Roman" w:eastAsia="Times New Roman" w:hAnsi="Times New Roman" w:cs="Times New Roman"/>
                <w:sz w:val="20"/>
                <w:szCs w:val="20"/>
                <w:lang w:val="en-US"/>
              </w:rPr>
            </w:pPr>
          </w:p>
        </w:tc>
      </w:tr>
      <w:tr w:rsidR="007C6276" w:rsidRPr="00623904" w14:paraId="2F4DC167" w14:textId="77777777" w:rsidTr="007C6276">
        <w:trPr>
          <w:trHeight w:val="277"/>
        </w:trPr>
        <w:tc>
          <w:tcPr>
            <w:tcW w:w="573" w:type="pct"/>
            <w:vMerge/>
            <w:tcBorders>
              <w:top w:val="nil"/>
              <w:left w:val="single" w:sz="8" w:space="0" w:color="auto"/>
              <w:bottom w:val="single" w:sz="8" w:space="0" w:color="auto"/>
              <w:right w:val="single" w:sz="8" w:space="0" w:color="auto"/>
            </w:tcBorders>
            <w:vAlign w:val="center"/>
            <w:hideMark/>
          </w:tcPr>
          <w:p w14:paraId="0BF0B4F2" w14:textId="77777777" w:rsidR="007C6276" w:rsidRPr="00623904" w:rsidRDefault="007C6276" w:rsidP="007C6276">
            <w:pPr>
              <w:rPr>
                <w:rFonts w:ascii="Arial" w:eastAsia="Times New Roman" w:hAnsi="Arial" w:cs="Arial"/>
                <w:color w:val="000000"/>
                <w:sz w:val="20"/>
                <w:szCs w:val="20"/>
                <w:lang w:val="en-US"/>
              </w:rPr>
            </w:pPr>
          </w:p>
        </w:tc>
        <w:tc>
          <w:tcPr>
            <w:tcW w:w="562" w:type="pct"/>
            <w:vMerge/>
            <w:tcBorders>
              <w:top w:val="nil"/>
              <w:left w:val="single" w:sz="8" w:space="0" w:color="auto"/>
              <w:bottom w:val="single" w:sz="8" w:space="0" w:color="000000"/>
              <w:right w:val="single" w:sz="8" w:space="0" w:color="auto"/>
            </w:tcBorders>
            <w:vAlign w:val="center"/>
            <w:hideMark/>
          </w:tcPr>
          <w:p w14:paraId="2C5A6DAD" w14:textId="77777777" w:rsidR="007C6276" w:rsidRPr="00623904" w:rsidRDefault="007C6276" w:rsidP="007C6276">
            <w:pPr>
              <w:rPr>
                <w:rFonts w:ascii="Arial" w:eastAsia="Times New Roman" w:hAnsi="Arial" w:cs="Arial"/>
                <w:color w:val="000000"/>
                <w:sz w:val="20"/>
                <w:szCs w:val="20"/>
                <w:lang w:val="en-US"/>
              </w:rPr>
            </w:pPr>
          </w:p>
        </w:tc>
        <w:tc>
          <w:tcPr>
            <w:tcW w:w="492" w:type="pct"/>
            <w:tcBorders>
              <w:top w:val="nil"/>
              <w:left w:val="nil"/>
              <w:bottom w:val="single" w:sz="8" w:space="0" w:color="auto"/>
              <w:right w:val="single" w:sz="8" w:space="0" w:color="auto"/>
            </w:tcBorders>
            <w:shd w:val="clear" w:color="auto" w:fill="auto"/>
            <w:vAlign w:val="center"/>
            <w:hideMark/>
          </w:tcPr>
          <w:p w14:paraId="242E3D72"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FIN</w:t>
            </w:r>
          </w:p>
        </w:tc>
        <w:tc>
          <w:tcPr>
            <w:tcW w:w="899" w:type="pct"/>
            <w:tcBorders>
              <w:top w:val="nil"/>
              <w:left w:val="nil"/>
              <w:bottom w:val="single" w:sz="8" w:space="0" w:color="auto"/>
              <w:right w:val="single" w:sz="8" w:space="0" w:color="auto"/>
            </w:tcBorders>
            <w:shd w:val="clear" w:color="auto" w:fill="auto"/>
            <w:vAlign w:val="center"/>
            <w:hideMark/>
          </w:tcPr>
          <w:p w14:paraId="1CF80FB7"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5+220.00</w:t>
            </w:r>
          </w:p>
        </w:tc>
        <w:tc>
          <w:tcPr>
            <w:tcW w:w="557" w:type="pct"/>
            <w:vMerge/>
            <w:tcBorders>
              <w:top w:val="nil"/>
              <w:left w:val="single" w:sz="8" w:space="0" w:color="auto"/>
              <w:bottom w:val="single" w:sz="8" w:space="0" w:color="000000"/>
              <w:right w:val="single" w:sz="8" w:space="0" w:color="auto"/>
            </w:tcBorders>
            <w:vAlign w:val="center"/>
            <w:hideMark/>
          </w:tcPr>
          <w:p w14:paraId="737F9607" w14:textId="77777777" w:rsidR="007C6276" w:rsidRPr="00623904" w:rsidRDefault="007C6276" w:rsidP="007C6276">
            <w:pPr>
              <w:rPr>
                <w:rFonts w:ascii="Arial" w:eastAsia="Times New Roman" w:hAnsi="Arial" w:cs="Arial"/>
                <w:color w:val="000000"/>
                <w:sz w:val="20"/>
                <w:szCs w:val="20"/>
                <w:lang w:val="en-US"/>
              </w:rPr>
            </w:pPr>
          </w:p>
        </w:tc>
        <w:tc>
          <w:tcPr>
            <w:tcW w:w="575" w:type="pct"/>
            <w:vMerge/>
            <w:tcBorders>
              <w:top w:val="nil"/>
              <w:left w:val="single" w:sz="8" w:space="0" w:color="auto"/>
              <w:bottom w:val="single" w:sz="8" w:space="0" w:color="000000"/>
              <w:right w:val="single" w:sz="8" w:space="0" w:color="auto"/>
            </w:tcBorders>
            <w:vAlign w:val="center"/>
            <w:hideMark/>
          </w:tcPr>
          <w:p w14:paraId="00AB6D61" w14:textId="77777777" w:rsidR="007C6276" w:rsidRPr="00623904" w:rsidRDefault="007C6276" w:rsidP="007C6276">
            <w:pPr>
              <w:rPr>
                <w:rFonts w:ascii="Arial" w:eastAsia="Times New Roman" w:hAnsi="Arial" w:cs="Arial"/>
                <w:color w:val="000000"/>
                <w:sz w:val="20"/>
                <w:szCs w:val="20"/>
                <w:lang w:val="en-US"/>
              </w:rPr>
            </w:pPr>
          </w:p>
        </w:tc>
        <w:tc>
          <w:tcPr>
            <w:tcW w:w="645" w:type="pct"/>
            <w:vMerge/>
            <w:tcBorders>
              <w:top w:val="nil"/>
              <w:left w:val="single" w:sz="8" w:space="0" w:color="auto"/>
              <w:bottom w:val="single" w:sz="8" w:space="0" w:color="000000"/>
              <w:right w:val="single" w:sz="8" w:space="0" w:color="auto"/>
            </w:tcBorders>
            <w:vAlign w:val="center"/>
            <w:hideMark/>
          </w:tcPr>
          <w:p w14:paraId="4B8FC5D4" w14:textId="77777777" w:rsidR="007C6276" w:rsidRPr="00623904" w:rsidRDefault="007C6276" w:rsidP="007C6276">
            <w:pPr>
              <w:rPr>
                <w:rFonts w:ascii="Arial" w:eastAsia="Times New Roman" w:hAnsi="Arial" w:cs="Arial"/>
                <w:color w:val="000000"/>
                <w:sz w:val="20"/>
                <w:szCs w:val="20"/>
                <w:lang w:val="en-US"/>
              </w:rPr>
            </w:pPr>
          </w:p>
        </w:tc>
        <w:tc>
          <w:tcPr>
            <w:tcW w:w="574" w:type="pct"/>
            <w:vMerge/>
            <w:tcBorders>
              <w:top w:val="nil"/>
              <w:left w:val="single" w:sz="8" w:space="0" w:color="auto"/>
              <w:bottom w:val="single" w:sz="8" w:space="0" w:color="000000"/>
              <w:right w:val="single" w:sz="8" w:space="0" w:color="auto"/>
            </w:tcBorders>
            <w:vAlign w:val="center"/>
            <w:hideMark/>
          </w:tcPr>
          <w:p w14:paraId="65A53A92" w14:textId="77777777" w:rsidR="007C6276" w:rsidRPr="00623904" w:rsidRDefault="007C6276" w:rsidP="007C6276">
            <w:pPr>
              <w:rPr>
                <w:rFonts w:ascii="Arial" w:eastAsia="Times New Roman" w:hAnsi="Arial" w:cs="Arial"/>
                <w:color w:val="000000"/>
                <w:sz w:val="20"/>
                <w:szCs w:val="20"/>
                <w:lang w:val="en-US"/>
              </w:rPr>
            </w:pPr>
          </w:p>
        </w:tc>
        <w:tc>
          <w:tcPr>
            <w:tcW w:w="123" w:type="pct"/>
            <w:vAlign w:val="center"/>
            <w:hideMark/>
          </w:tcPr>
          <w:p w14:paraId="0EC4CF34" w14:textId="77777777" w:rsidR="007C6276" w:rsidRPr="00623904" w:rsidRDefault="007C6276" w:rsidP="007C6276">
            <w:pPr>
              <w:rPr>
                <w:rFonts w:ascii="Times New Roman" w:eastAsia="Times New Roman" w:hAnsi="Times New Roman" w:cs="Times New Roman"/>
                <w:sz w:val="20"/>
                <w:szCs w:val="20"/>
                <w:lang w:val="en-US"/>
              </w:rPr>
            </w:pPr>
          </w:p>
        </w:tc>
      </w:tr>
      <w:tr w:rsidR="007C6276" w:rsidRPr="00623904" w14:paraId="4999ABB5" w14:textId="77777777" w:rsidTr="007C6276">
        <w:trPr>
          <w:trHeight w:val="291"/>
        </w:trPr>
        <w:tc>
          <w:tcPr>
            <w:tcW w:w="573" w:type="pct"/>
            <w:vMerge/>
            <w:tcBorders>
              <w:top w:val="nil"/>
              <w:left w:val="single" w:sz="8" w:space="0" w:color="auto"/>
              <w:bottom w:val="single" w:sz="8" w:space="0" w:color="auto"/>
              <w:right w:val="single" w:sz="8" w:space="0" w:color="auto"/>
            </w:tcBorders>
            <w:vAlign w:val="center"/>
            <w:hideMark/>
          </w:tcPr>
          <w:p w14:paraId="55015925" w14:textId="77777777" w:rsidR="007C6276" w:rsidRPr="00623904" w:rsidRDefault="007C6276" w:rsidP="007C6276">
            <w:pPr>
              <w:rPr>
                <w:rFonts w:ascii="Arial" w:eastAsia="Times New Roman" w:hAnsi="Arial" w:cs="Arial"/>
                <w:color w:val="000000"/>
                <w:sz w:val="20"/>
                <w:szCs w:val="20"/>
                <w:lang w:val="en-US"/>
              </w:rPr>
            </w:pPr>
          </w:p>
        </w:tc>
        <w:tc>
          <w:tcPr>
            <w:tcW w:w="562" w:type="pct"/>
            <w:vMerge w:val="restart"/>
            <w:tcBorders>
              <w:top w:val="nil"/>
              <w:left w:val="single" w:sz="8" w:space="0" w:color="auto"/>
              <w:bottom w:val="single" w:sz="8" w:space="0" w:color="000000"/>
              <w:right w:val="single" w:sz="8" w:space="0" w:color="auto"/>
            </w:tcBorders>
            <w:shd w:val="clear" w:color="auto" w:fill="auto"/>
            <w:vAlign w:val="center"/>
            <w:hideMark/>
          </w:tcPr>
          <w:p w14:paraId="2FC5BA48"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Santa Rosa-San Ernesto</w:t>
            </w:r>
          </w:p>
        </w:tc>
        <w:tc>
          <w:tcPr>
            <w:tcW w:w="492" w:type="pct"/>
            <w:tcBorders>
              <w:top w:val="nil"/>
              <w:left w:val="nil"/>
              <w:bottom w:val="single" w:sz="8" w:space="0" w:color="auto"/>
              <w:right w:val="single" w:sz="8" w:space="0" w:color="auto"/>
            </w:tcBorders>
            <w:shd w:val="clear" w:color="auto" w:fill="auto"/>
            <w:vAlign w:val="center"/>
            <w:hideMark/>
          </w:tcPr>
          <w:p w14:paraId="4F882DD4"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INICIO</w:t>
            </w:r>
          </w:p>
        </w:tc>
        <w:tc>
          <w:tcPr>
            <w:tcW w:w="899" w:type="pct"/>
            <w:tcBorders>
              <w:top w:val="nil"/>
              <w:left w:val="nil"/>
              <w:bottom w:val="single" w:sz="8" w:space="0" w:color="auto"/>
              <w:right w:val="single" w:sz="8" w:space="0" w:color="auto"/>
            </w:tcBorders>
            <w:shd w:val="clear" w:color="auto" w:fill="auto"/>
            <w:vAlign w:val="center"/>
            <w:hideMark/>
          </w:tcPr>
          <w:p w14:paraId="3652F768"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7+320.00</w:t>
            </w:r>
          </w:p>
        </w:tc>
        <w:tc>
          <w:tcPr>
            <w:tcW w:w="557" w:type="pct"/>
            <w:vMerge w:val="restart"/>
            <w:tcBorders>
              <w:top w:val="nil"/>
              <w:left w:val="single" w:sz="8" w:space="0" w:color="auto"/>
              <w:bottom w:val="single" w:sz="8" w:space="0" w:color="000000"/>
              <w:right w:val="single" w:sz="8" w:space="0" w:color="auto"/>
            </w:tcBorders>
            <w:shd w:val="clear" w:color="auto" w:fill="auto"/>
            <w:vAlign w:val="center"/>
            <w:hideMark/>
          </w:tcPr>
          <w:p w14:paraId="27EA1F02"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Izquierda</w:t>
            </w:r>
          </w:p>
        </w:tc>
        <w:tc>
          <w:tcPr>
            <w:tcW w:w="575" w:type="pct"/>
            <w:vMerge w:val="restart"/>
            <w:tcBorders>
              <w:top w:val="nil"/>
              <w:left w:val="single" w:sz="8" w:space="0" w:color="auto"/>
              <w:bottom w:val="single" w:sz="8" w:space="0" w:color="000000"/>
              <w:right w:val="single" w:sz="8" w:space="0" w:color="auto"/>
            </w:tcBorders>
            <w:shd w:val="clear" w:color="auto" w:fill="auto"/>
            <w:vAlign w:val="center"/>
            <w:hideMark/>
          </w:tcPr>
          <w:p w14:paraId="5BB45B7A" w14:textId="77777777" w:rsidR="007C6276" w:rsidRPr="00623904" w:rsidRDefault="007C6276" w:rsidP="007C6276">
            <w:pPr>
              <w:jc w:val="center"/>
              <w:rPr>
                <w:rFonts w:ascii="Arial" w:eastAsia="Times New Roman" w:hAnsi="Arial" w:cs="Arial"/>
                <w:color w:val="000000"/>
                <w:sz w:val="20"/>
                <w:szCs w:val="20"/>
                <w:lang w:val="en-US"/>
              </w:rPr>
            </w:pPr>
            <w:proofErr w:type="spellStart"/>
            <w:r w:rsidRPr="00623904">
              <w:rPr>
                <w:rFonts w:ascii="Arial" w:eastAsia="Times New Roman" w:hAnsi="Arial" w:cs="Arial"/>
                <w:color w:val="000000"/>
                <w:sz w:val="20"/>
                <w:szCs w:val="20"/>
                <w:lang w:val="en-US"/>
              </w:rPr>
              <w:t>Enrocado</w:t>
            </w:r>
            <w:proofErr w:type="spellEnd"/>
          </w:p>
        </w:tc>
        <w:tc>
          <w:tcPr>
            <w:tcW w:w="645"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12649AA"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ml</w:t>
            </w:r>
          </w:p>
        </w:tc>
        <w:tc>
          <w:tcPr>
            <w:tcW w:w="574"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4E4B947"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2,080.00</w:t>
            </w:r>
          </w:p>
        </w:tc>
        <w:tc>
          <w:tcPr>
            <w:tcW w:w="123" w:type="pct"/>
            <w:vAlign w:val="center"/>
            <w:hideMark/>
          </w:tcPr>
          <w:p w14:paraId="75A4AD4F" w14:textId="77777777" w:rsidR="007C6276" w:rsidRPr="00623904" w:rsidRDefault="007C6276" w:rsidP="007C6276">
            <w:pPr>
              <w:rPr>
                <w:rFonts w:ascii="Times New Roman" w:eastAsia="Times New Roman" w:hAnsi="Times New Roman" w:cs="Times New Roman"/>
                <w:sz w:val="20"/>
                <w:szCs w:val="20"/>
                <w:lang w:val="en-US"/>
              </w:rPr>
            </w:pPr>
          </w:p>
        </w:tc>
      </w:tr>
      <w:tr w:rsidR="007C6276" w:rsidRPr="00623904" w14:paraId="116D09CB" w14:textId="77777777" w:rsidTr="007C6276">
        <w:trPr>
          <w:trHeight w:val="277"/>
        </w:trPr>
        <w:tc>
          <w:tcPr>
            <w:tcW w:w="573" w:type="pct"/>
            <w:vMerge/>
            <w:tcBorders>
              <w:top w:val="nil"/>
              <w:left w:val="single" w:sz="8" w:space="0" w:color="auto"/>
              <w:bottom w:val="single" w:sz="8" w:space="0" w:color="auto"/>
              <w:right w:val="single" w:sz="8" w:space="0" w:color="auto"/>
            </w:tcBorders>
            <w:vAlign w:val="center"/>
            <w:hideMark/>
          </w:tcPr>
          <w:p w14:paraId="275D09E9" w14:textId="77777777" w:rsidR="007C6276" w:rsidRPr="00623904" w:rsidRDefault="007C6276" w:rsidP="007C6276">
            <w:pPr>
              <w:rPr>
                <w:rFonts w:ascii="Arial" w:eastAsia="Times New Roman" w:hAnsi="Arial" w:cs="Arial"/>
                <w:color w:val="000000"/>
                <w:sz w:val="20"/>
                <w:szCs w:val="20"/>
                <w:lang w:val="en-US"/>
              </w:rPr>
            </w:pPr>
          </w:p>
        </w:tc>
        <w:tc>
          <w:tcPr>
            <w:tcW w:w="562" w:type="pct"/>
            <w:vMerge/>
            <w:tcBorders>
              <w:top w:val="nil"/>
              <w:left w:val="single" w:sz="8" w:space="0" w:color="auto"/>
              <w:bottom w:val="single" w:sz="8" w:space="0" w:color="000000"/>
              <w:right w:val="single" w:sz="8" w:space="0" w:color="auto"/>
            </w:tcBorders>
            <w:vAlign w:val="center"/>
            <w:hideMark/>
          </w:tcPr>
          <w:p w14:paraId="3751EA3D" w14:textId="77777777" w:rsidR="007C6276" w:rsidRPr="00623904" w:rsidRDefault="007C6276" w:rsidP="007C6276">
            <w:pPr>
              <w:rPr>
                <w:rFonts w:ascii="Arial" w:eastAsia="Times New Roman" w:hAnsi="Arial" w:cs="Arial"/>
                <w:color w:val="000000"/>
                <w:sz w:val="20"/>
                <w:szCs w:val="20"/>
                <w:lang w:val="en-US"/>
              </w:rPr>
            </w:pPr>
          </w:p>
        </w:tc>
        <w:tc>
          <w:tcPr>
            <w:tcW w:w="492" w:type="pct"/>
            <w:tcBorders>
              <w:top w:val="nil"/>
              <w:left w:val="nil"/>
              <w:bottom w:val="single" w:sz="8" w:space="0" w:color="auto"/>
              <w:right w:val="single" w:sz="8" w:space="0" w:color="auto"/>
            </w:tcBorders>
            <w:shd w:val="clear" w:color="auto" w:fill="auto"/>
            <w:vAlign w:val="center"/>
            <w:hideMark/>
          </w:tcPr>
          <w:p w14:paraId="5C9401A5"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FIN</w:t>
            </w:r>
          </w:p>
        </w:tc>
        <w:tc>
          <w:tcPr>
            <w:tcW w:w="899" w:type="pct"/>
            <w:tcBorders>
              <w:top w:val="nil"/>
              <w:left w:val="nil"/>
              <w:bottom w:val="single" w:sz="8" w:space="0" w:color="auto"/>
              <w:right w:val="single" w:sz="8" w:space="0" w:color="auto"/>
            </w:tcBorders>
            <w:shd w:val="clear" w:color="auto" w:fill="auto"/>
            <w:vAlign w:val="center"/>
            <w:hideMark/>
          </w:tcPr>
          <w:p w14:paraId="35100ED4"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9+400.00</w:t>
            </w:r>
          </w:p>
        </w:tc>
        <w:tc>
          <w:tcPr>
            <w:tcW w:w="557" w:type="pct"/>
            <w:vMerge/>
            <w:tcBorders>
              <w:top w:val="nil"/>
              <w:left w:val="single" w:sz="8" w:space="0" w:color="auto"/>
              <w:bottom w:val="single" w:sz="8" w:space="0" w:color="000000"/>
              <w:right w:val="single" w:sz="8" w:space="0" w:color="auto"/>
            </w:tcBorders>
            <w:vAlign w:val="center"/>
            <w:hideMark/>
          </w:tcPr>
          <w:p w14:paraId="4415A678" w14:textId="77777777" w:rsidR="007C6276" w:rsidRPr="00623904" w:rsidRDefault="007C6276" w:rsidP="007C6276">
            <w:pPr>
              <w:rPr>
                <w:rFonts w:ascii="Arial" w:eastAsia="Times New Roman" w:hAnsi="Arial" w:cs="Arial"/>
                <w:color w:val="000000"/>
                <w:sz w:val="20"/>
                <w:szCs w:val="20"/>
                <w:lang w:val="en-US"/>
              </w:rPr>
            </w:pPr>
          </w:p>
        </w:tc>
        <w:tc>
          <w:tcPr>
            <w:tcW w:w="575" w:type="pct"/>
            <w:vMerge/>
            <w:tcBorders>
              <w:top w:val="nil"/>
              <w:left w:val="single" w:sz="8" w:space="0" w:color="auto"/>
              <w:bottom w:val="single" w:sz="8" w:space="0" w:color="000000"/>
              <w:right w:val="single" w:sz="8" w:space="0" w:color="auto"/>
            </w:tcBorders>
            <w:vAlign w:val="center"/>
            <w:hideMark/>
          </w:tcPr>
          <w:p w14:paraId="0DA02010" w14:textId="77777777" w:rsidR="007C6276" w:rsidRPr="00623904" w:rsidRDefault="007C6276" w:rsidP="007C6276">
            <w:pPr>
              <w:rPr>
                <w:rFonts w:ascii="Arial" w:eastAsia="Times New Roman" w:hAnsi="Arial" w:cs="Arial"/>
                <w:color w:val="000000"/>
                <w:sz w:val="20"/>
                <w:szCs w:val="20"/>
                <w:lang w:val="en-US"/>
              </w:rPr>
            </w:pPr>
          </w:p>
        </w:tc>
        <w:tc>
          <w:tcPr>
            <w:tcW w:w="645" w:type="pct"/>
            <w:vMerge/>
            <w:tcBorders>
              <w:top w:val="nil"/>
              <w:left w:val="single" w:sz="8" w:space="0" w:color="auto"/>
              <w:bottom w:val="single" w:sz="8" w:space="0" w:color="000000"/>
              <w:right w:val="single" w:sz="8" w:space="0" w:color="auto"/>
            </w:tcBorders>
            <w:vAlign w:val="center"/>
            <w:hideMark/>
          </w:tcPr>
          <w:p w14:paraId="52FAD0D1" w14:textId="77777777" w:rsidR="007C6276" w:rsidRPr="00623904" w:rsidRDefault="007C6276" w:rsidP="007C6276">
            <w:pPr>
              <w:rPr>
                <w:rFonts w:ascii="Arial" w:eastAsia="Times New Roman" w:hAnsi="Arial" w:cs="Arial"/>
                <w:color w:val="000000"/>
                <w:sz w:val="20"/>
                <w:szCs w:val="20"/>
                <w:lang w:val="en-US"/>
              </w:rPr>
            </w:pPr>
          </w:p>
        </w:tc>
        <w:tc>
          <w:tcPr>
            <w:tcW w:w="574" w:type="pct"/>
            <w:vMerge/>
            <w:tcBorders>
              <w:top w:val="nil"/>
              <w:left w:val="single" w:sz="8" w:space="0" w:color="auto"/>
              <w:bottom w:val="single" w:sz="8" w:space="0" w:color="000000"/>
              <w:right w:val="single" w:sz="8" w:space="0" w:color="auto"/>
            </w:tcBorders>
            <w:vAlign w:val="center"/>
            <w:hideMark/>
          </w:tcPr>
          <w:p w14:paraId="7B29B4F1" w14:textId="77777777" w:rsidR="007C6276" w:rsidRPr="00623904" w:rsidRDefault="007C6276" w:rsidP="007C6276">
            <w:pPr>
              <w:rPr>
                <w:rFonts w:ascii="Arial" w:eastAsia="Times New Roman" w:hAnsi="Arial" w:cs="Arial"/>
                <w:color w:val="000000"/>
                <w:sz w:val="20"/>
                <w:szCs w:val="20"/>
                <w:lang w:val="en-US"/>
              </w:rPr>
            </w:pPr>
          </w:p>
        </w:tc>
        <w:tc>
          <w:tcPr>
            <w:tcW w:w="123" w:type="pct"/>
            <w:vAlign w:val="center"/>
            <w:hideMark/>
          </w:tcPr>
          <w:p w14:paraId="0A0F8BA6" w14:textId="77777777" w:rsidR="007C6276" w:rsidRPr="00623904" w:rsidRDefault="007C6276" w:rsidP="007C6276">
            <w:pPr>
              <w:rPr>
                <w:rFonts w:ascii="Times New Roman" w:eastAsia="Times New Roman" w:hAnsi="Times New Roman" w:cs="Times New Roman"/>
                <w:sz w:val="20"/>
                <w:szCs w:val="20"/>
                <w:lang w:val="en-US"/>
              </w:rPr>
            </w:pPr>
          </w:p>
        </w:tc>
      </w:tr>
      <w:tr w:rsidR="007C6276" w:rsidRPr="00623904" w14:paraId="49E21E21" w14:textId="77777777" w:rsidTr="007C6276">
        <w:trPr>
          <w:trHeight w:val="291"/>
        </w:trPr>
        <w:tc>
          <w:tcPr>
            <w:tcW w:w="573"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F1D63D9" w14:textId="77777777" w:rsidR="007C6276" w:rsidRPr="00623904" w:rsidRDefault="007C6276" w:rsidP="007C6276">
            <w:pPr>
              <w:jc w:val="center"/>
              <w:rPr>
                <w:rFonts w:eastAsia="Times New Roman"/>
                <w:color w:val="000000"/>
                <w:lang w:val="en-US"/>
              </w:rPr>
            </w:pPr>
            <w:proofErr w:type="spellStart"/>
            <w:r w:rsidRPr="00623904">
              <w:rPr>
                <w:rFonts w:eastAsia="Times New Roman"/>
                <w:color w:val="000000"/>
                <w:lang w:val="en-US"/>
              </w:rPr>
              <w:t>Tramo</w:t>
            </w:r>
            <w:proofErr w:type="spellEnd"/>
            <w:r w:rsidRPr="00623904">
              <w:rPr>
                <w:rFonts w:eastAsia="Times New Roman"/>
                <w:color w:val="000000"/>
                <w:lang w:val="en-US"/>
              </w:rPr>
              <w:t xml:space="preserve"> 02</w:t>
            </w:r>
          </w:p>
        </w:tc>
        <w:tc>
          <w:tcPr>
            <w:tcW w:w="562" w:type="pct"/>
            <w:vMerge w:val="restart"/>
            <w:tcBorders>
              <w:top w:val="nil"/>
              <w:left w:val="single" w:sz="8" w:space="0" w:color="auto"/>
              <w:bottom w:val="single" w:sz="8" w:space="0" w:color="000000"/>
              <w:right w:val="single" w:sz="8" w:space="0" w:color="auto"/>
            </w:tcBorders>
            <w:shd w:val="clear" w:color="auto" w:fill="auto"/>
            <w:vAlign w:val="center"/>
            <w:hideMark/>
          </w:tcPr>
          <w:p w14:paraId="458C5107"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Simbila Viduque</w:t>
            </w:r>
          </w:p>
        </w:tc>
        <w:tc>
          <w:tcPr>
            <w:tcW w:w="492" w:type="pct"/>
            <w:tcBorders>
              <w:top w:val="nil"/>
              <w:left w:val="nil"/>
              <w:bottom w:val="single" w:sz="8" w:space="0" w:color="auto"/>
              <w:right w:val="single" w:sz="8" w:space="0" w:color="auto"/>
            </w:tcBorders>
            <w:shd w:val="clear" w:color="auto" w:fill="auto"/>
            <w:vAlign w:val="center"/>
            <w:hideMark/>
          </w:tcPr>
          <w:p w14:paraId="330D412D"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INICIO</w:t>
            </w:r>
          </w:p>
        </w:tc>
        <w:tc>
          <w:tcPr>
            <w:tcW w:w="899" w:type="pct"/>
            <w:tcBorders>
              <w:top w:val="nil"/>
              <w:left w:val="nil"/>
              <w:bottom w:val="single" w:sz="8" w:space="0" w:color="auto"/>
              <w:right w:val="single" w:sz="8" w:space="0" w:color="auto"/>
            </w:tcBorders>
            <w:shd w:val="clear" w:color="auto" w:fill="auto"/>
            <w:vAlign w:val="center"/>
            <w:hideMark/>
          </w:tcPr>
          <w:p w14:paraId="1E8A27B4"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20+480.00</w:t>
            </w:r>
          </w:p>
        </w:tc>
        <w:tc>
          <w:tcPr>
            <w:tcW w:w="557" w:type="pct"/>
            <w:vMerge w:val="restart"/>
            <w:tcBorders>
              <w:top w:val="nil"/>
              <w:left w:val="single" w:sz="8" w:space="0" w:color="auto"/>
              <w:bottom w:val="single" w:sz="8" w:space="0" w:color="000000"/>
              <w:right w:val="single" w:sz="8" w:space="0" w:color="auto"/>
            </w:tcBorders>
            <w:shd w:val="clear" w:color="auto" w:fill="auto"/>
            <w:vAlign w:val="center"/>
            <w:hideMark/>
          </w:tcPr>
          <w:p w14:paraId="3521DB64"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Izquierda</w:t>
            </w:r>
          </w:p>
        </w:tc>
        <w:tc>
          <w:tcPr>
            <w:tcW w:w="575" w:type="pct"/>
            <w:vMerge w:val="restart"/>
            <w:tcBorders>
              <w:top w:val="nil"/>
              <w:left w:val="single" w:sz="8" w:space="0" w:color="auto"/>
              <w:bottom w:val="single" w:sz="8" w:space="0" w:color="000000"/>
              <w:right w:val="single" w:sz="8" w:space="0" w:color="auto"/>
            </w:tcBorders>
            <w:shd w:val="clear" w:color="auto" w:fill="auto"/>
            <w:vAlign w:val="center"/>
            <w:hideMark/>
          </w:tcPr>
          <w:p w14:paraId="6EEA4B3D" w14:textId="77777777" w:rsidR="007C6276" w:rsidRPr="00623904" w:rsidRDefault="007C6276" w:rsidP="007C6276">
            <w:pPr>
              <w:jc w:val="center"/>
              <w:rPr>
                <w:rFonts w:ascii="Arial" w:eastAsia="Times New Roman" w:hAnsi="Arial" w:cs="Arial"/>
                <w:color w:val="000000"/>
                <w:sz w:val="20"/>
                <w:szCs w:val="20"/>
                <w:lang w:val="en-US"/>
              </w:rPr>
            </w:pPr>
            <w:proofErr w:type="spellStart"/>
            <w:r w:rsidRPr="00623904">
              <w:rPr>
                <w:rFonts w:ascii="Arial" w:eastAsia="Times New Roman" w:hAnsi="Arial" w:cs="Arial"/>
                <w:color w:val="000000"/>
                <w:sz w:val="20"/>
                <w:szCs w:val="20"/>
                <w:lang w:val="en-US"/>
              </w:rPr>
              <w:t>Enrocado</w:t>
            </w:r>
            <w:proofErr w:type="spellEnd"/>
          </w:p>
        </w:tc>
        <w:tc>
          <w:tcPr>
            <w:tcW w:w="645" w:type="pct"/>
            <w:vMerge w:val="restart"/>
            <w:tcBorders>
              <w:top w:val="nil"/>
              <w:left w:val="single" w:sz="8" w:space="0" w:color="auto"/>
              <w:bottom w:val="single" w:sz="8" w:space="0" w:color="000000"/>
              <w:right w:val="single" w:sz="8" w:space="0" w:color="auto"/>
            </w:tcBorders>
            <w:shd w:val="clear" w:color="auto" w:fill="auto"/>
            <w:vAlign w:val="center"/>
            <w:hideMark/>
          </w:tcPr>
          <w:p w14:paraId="2D55610B"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ml</w:t>
            </w:r>
          </w:p>
        </w:tc>
        <w:tc>
          <w:tcPr>
            <w:tcW w:w="574"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F789C77"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1,020.00</w:t>
            </w:r>
          </w:p>
        </w:tc>
        <w:tc>
          <w:tcPr>
            <w:tcW w:w="123" w:type="pct"/>
            <w:vAlign w:val="center"/>
            <w:hideMark/>
          </w:tcPr>
          <w:p w14:paraId="11176749" w14:textId="77777777" w:rsidR="007C6276" w:rsidRPr="00623904" w:rsidRDefault="007C6276" w:rsidP="007C6276">
            <w:pPr>
              <w:rPr>
                <w:rFonts w:ascii="Times New Roman" w:eastAsia="Times New Roman" w:hAnsi="Times New Roman" w:cs="Times New Roman"/>
                <w:sz w:val="20"/>
                <w:szCs w:val="20"/>
                <w:lang w:val="en-US"/>
              </w:rPr>
            </w:pPr>
          </w:p>
        </w:tc>
      </w:tr>
      <w:tr w:rsidR="007C6276" w:rsidRPr="00623904" w14:paraId="727AE93D" w14:textId="77777777" w:rsidTr="007C6276">
        <w:trPr>
          <w:trHeight w:val="277"/>
        </w:trPr>
        <w:tc>
          <w:tcPr>
            <w:tcW w:w="573" w:type="pct"/>
            <w:vMerge/>
            <w:tcBorders>
              <w:top w:val="nil"/>
              <w:left w:val="single" w:sz="8" w:space="0" w:color="auto"/>
              <w:bottom w:val="single" w:sz="8" w:space="0" w:color="auto"/>
              <w:right w:val="single" w:sz="8" w:space="0" w:color="auto"/>
            </w:tcBorders>
            <w:vAlign w:val="center"/>
            <w:hideMark/>
          </w:tcPr>
          <w:p w14:paraId="02AAC430" w14:textId="77777777" w:rsidR="007C6276" w:rsidRPr="00623904" w:rsidRDefault="007C6276" w:rsidP="007C6276">
            <w:pPr>
              <w:rPr>
                <w:rFonts w:eastAsia="Times New Roman"/>
                <w:color w:val="000000"/>
                <w:lang w:val="en-US"/>
              </w:rPr>
            </w:pPr>
          </w:p>
        </w:tc>
        <w:tc>
          <w:tcPr>
            <w:tcW w:w="562" w:type="pct"/>
            <w:vMerge/>
            <w:tcBorders>
              <w:top w:val="nil"/>
              <w:left w:val="single" w:sz="8" w:space="0" w:color="auto"/>
              <w:bottom w:val="single" w:sz="8" w:space="0" w:color="000000"/>
              <w:right w:val="single" w:sz="8" w:space="0" w:color="auto"/>
            </w:tcBorders>
            <w:vAlign w:val="center"/>
            <w:hideMark/>
          </w:tcPr>
          <w:p w14:paraId="6C352400" w14:textId="77777777" w:rsidR="007C6276" w:rsidRPr="00623904" w:rsidRDefault="007C6276" w:rsidP="007C6276">
            <w:pPr>
              <w:rPr>
                <w:rFonts w:ascii="Arial" w:eastAsia="Times New Roman" w:hAnsi="Arial" w:cs="Arial"/>
                <w:color w:val="000000"/>
                <w:sz w:val="20"/>
                <w:szCs w:val="20"/>
                <w:lang w:val="en-US"/>
              </w:rPr>
            </w:pPr>
          </w:p>
        </w:tc>
        <w:tc>
          <w:tcPr>
            <w:tcW w:w="492" w:type="pct"/>
            <w:tcBorders>
              <w:top w:val="nil"/>
              <w:left w:val="nil"/>
              <w:bottom w:val="single" w:sz="8" w:space="0" w:color="auto"/>
              <w:right w:val="single" w:sz="8" w:space="0" w:color="auto"/>
            </w:tcBorders>
            <w:shd w:val="clear" w:color="auto" w:fill="auto"/>
            <w:vAlign w:val="center"/>
            <w:hideMark/>
          </w:tcPr>
          <w:p w14:paraId="4DB3078B"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FIN</w:t>
            </w:r>
          </w:p>
        </w:tc>
        <w:tc>
          <w:tcPr>
            <w:tcW w:w="899" w:type="pct"/>
            <w:tcBorders>
              <w:top w:val="nil"/>
              <w:left w:val="nil"/>
              <w:bottom w:val="single" w:sz="8" w:space="0" w:color="auto"/>
              <w:right w:val="single" w:sz="8" w:space="0" w:color="auto"/>
            </w:tcBorders>
            <w:shd w:val="clear" w:color="auto" w:fill="auto"/>
            <w:vAlign w:val="center"/>
            <w:hideMark/>
          </w:tcPr>
          <w:p w14:paraId="68352D7F"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21+500.00</w:t>
            </w:r>
          </w:p>
        </w:tc>
        <w:tc>
          <w:tcPr>
            <w:tcW w:w="557" w:type="pct"/>
            <w:vMerge/>
            <w:tcBorders>
              <w:top w:val="nil"/>
              <w:left w:val="single" w:sz="8" w:space="0" w:color="auto"/>
              <w:bottom w:val="single" w:sz="8" w:space="0" w:color="000000"/>
              <w:right w:val="single" w:sz="8" w:space="0" w:color="auto"/>
            </w:tcBorders>
            <w:vAlign w:val="center"/>
            <w:hideMark/>
          </w:tcPr>
          <w:p w14:paraId="5B1F3E59" w14:textId="77777777" w:rsidR="007C6276" w:rsidRPr="00623904" w:rsidRDefault="007C6276" w:rsidP="007C6276">
            <w:pPr>
              <w:rPr>
                <w:rFonts w:ascii="Arial" w:eastAsia="Times New Roman" w:hAnsi="Arial" w:cs="Arial"/>
                <w:color w:val="000000"/>
                <w:sz w:val="20"/>
                <w:szCs w:val="20"/>
                <w:lang w:val="en-US"/>
              </w:rPr>
            </w:pPr>
          </w:p>
        </w:tc>
        <w:tc>
          <w:tcPr>
            <w:tcW w:w="575" w:type="pct"/>
            <w:vMerge/>
            <w:tcBorders>
              <w:top w:val="nil"/>
              <w:left w:val="single" w:sz="8" w:space="0" w:color="auto"/>
              <w:bottom w:val="single" w:sz="8" w:space="0" w:color="000000"/>
              <w:right w:val="single" w:sz="8" w:space="0" w:color="auto"/>
            </w:tcBorders>
            <w:vAlign w:val="center"/>
            <w:hideMark/>
          </w:tcPr>
          <w:p w14:paraId="58A7B4AC" w14:textId="77777777" w:rsidR="007C6276" w:rsidRPr="00623904" w:rsidRDefault="007C6276" w:rsidP="007C6276">
            <w:pPr>
              <w:rPr>
                <w:rFonts w:ascii="Arial" w:eastAsia="Times New Roman" w:hAnsi="Arial" w:cs="Arial"/>
                <w:color w:val="000000"/>
                <w:sz w:val="20"/>
                <w:szCs w:val="20"/>
                <w:lang w:val="en-US"/>
              </w:rPr>
            </w:pPr>
          </w:p>
        </w:tc>
        <w:tc>
          <w:tcPr>
            <w:tcW w:w="645" w:type="pct"/>
            <w:vMerge/>
            <w:tcBorders>
              <w:top w:val="nil"/>
              <w:left w:val="single" w:sz="8" w:space="0" w:color="auto"/>
              <w:bottom w:val="single" w:sz="8" w:space="0" w:color="000000"/>
              <w:right w:val="single" w:sz="8" w:space="0" w:color="auto"/>
            </w:tcBorders>
            <w:vAlign w:val="center"/>
            <w:hideMark/>
          </w:tcPr>
          <w:p w14:paraId="34CB0A3E" w14:textId="77777777" w:rsidR="007C6276" w:rsidRPr="00623904" w:rsidRDefault="007C6276" w:rsidP="007C6276">
            <w:pPr>
              <w:rPr>
                <w:rFonts w:ascii="Arial" w:eastAsia="Times New Roman" w:hAnsi="Arial" w:cs="Arial"/>
                <w:color w:val="000000"/>
                <w:sz w:val="20"/>
                <w:szCs w:val="20"/>
                <w:lang w:val="en-US"/>
              </w:rPr>
            </w:pPr>
          </w:p>
        </w:tc>
        <w:tc>
          <w:tcPr>
            <w:tcW w:w="574" w:type="pct"/>
            <w:vMerge/>
            <w:tcBorders>
              <w:top w:val="nil"/>
              <w:left w:val="single" w:sz="8" w:space="0" w:color="auto"/>
              <w:bottom w:val="single" w:sz="8" w:space="0" w:color="000000"/>
              <w:right w:val="single" w:sz="8" w:space="0" w:color="auto"/>
            </w:tcBorders>
            <w:vAlign w:val="center"/>
            <w:hideMark/>
          </w:tcPr>
          <w:p w14:paraId="6C54CB9B" w14:textId="77777777" w:rsidR="007C6276" w:rsidRPr="00623904" w:rsidRDefault="007C6276" w:rsidP="007C6276">
            <w:pPr>
              <w:rPr>
                <w:rFonts w:ascii="Arial" w:eastAsia="Times New Roman" w:hAnsi="Arial" w:cs="Arial"/>
                <w:color w:val="000000"/>
                <w:sz w:val="20"/>
                <w:szCs w:val="20"/>
                <w:lang w:val="en-US"/>
              </w:rPr>
            </w:pPr>
          </w:p>
        </w:tc>
        <w:tc>
          <w:tcPr>
            <w:tcW w:w="123" w:type="pct"/>
            <w:vAlign w:val="center"/>
            <w:hideMark/>
          </w:tcPr>
          <w:p w14:paraId="0C13E668" w14:textId="77777777" w:rsidR="007C6276" w:rsidRPr="00623904" w:rsidRDefault="007C6276" w:rsidP="007C6276">
            <w:pPr>
              <w:rPr>
                <w:rFonts w:ascii="Times New Roman" w:eastAsia="Times New Roman" w:hAnsi="Times New Roman" w:cs="Times New Roman"/>
                <w:sz w:val="20"/>
                <w:szCs w:val="20"/>
                <w:lang w:val="en-US"/>
              </w:rPr>
            </w:pPr>
          </w:p>
        </w:tc>
      </w:tr>
      <w:tr w:rsidR="007C6276" w:rsidRPr="00623904" w14:paraId="247624FA" w14:textId="77777777" w:rsidTr="007C6276">
        <w:trPr>
          <w:trHeight w:val="499"/>
        </w:trPr>
        <w:tc>
          <w:tcPr>
            <w:tcW w:w="573" w:type="pct"/>
            <w:tcBorders>
              <w:top w:val="nil"/>
              <w:left w:val="nil"/>
              <w:bottom w:val="nil"/>
              <w:right w:val="nil"/>
            </w:tcBorders>
            <w:shd w:val="clear" w:color="auto" w:fill="auto"/>
            <w:noWrap/>
            <w:vAlign w:val="bottom"/>
            <w:hideMark/>
          </w:tcPr>
          <w:p w14:paraId="7052B19C" w14:textId="77777777" w:rsidR="007C6276" w:rsidRPr="00623904" w:rsidRDefault="007C6276" w:rsidP="007C6276">
            <w:pPr>
              <w:jc w:val="center"/>
              <w:rPr>
                <w:rFonts w:ascii="Arial" w:eastAsia="Times New Roman" w:hAnsi="Arial" w:cs="Arial"/>
                <w:color w:val="000000"/>
                <w:sz w:val="20"/>
                <w:szCs w:val="20"/>
                <w:lang w:val="en-US"/>
              </w:rPr>
            </w:pPr>
          </w:p>
        </w:tc>
        <w:tc>
          <w:tcPr>
            <w:tcW w:w="562" w:type="pct"/>
            <w:tcBorders>
              <w:top w:val="nil"/>
              <w:left w:val="nil"/>
              <w:bottom w:val="nil"/>
              <w:right w:val="nil"/>
            </w:tcBorders>
            <w:shd w:val="clear" w:color="auto" w:fill="auto"/>
            <w:noWrap/>
            <w:vAlign w:val="bottom"/>
            <w:hideMark/>
          </w:tcPr>
          <w:p w14:paraId="2F748F9B" w14:textId="77777777" w:rsidR="007C6276" w:rsidRPr="00623904" w:rsidRDefault="007C6276" w:rsidP="007C6276">
            <w:pPr>
              <w:rPr>
                <w:rFonts w:ascii="Times New Roman" w:eastAsia="Times New Roman" w:hAnsi="Times New Roman" w:cs="Times New Roman"/>
                <w:sz w:val="20"/>
                <w:szCs w:val="20"/>
                <w:lang w:val="en-US"/>
              </w:rPr>
            </w:pPr>
          </w:p>
        </w:tc>
        <w:tc>
          <w:tcPr>
            <w:tcW w:w="492" w:type="pct"/>
            <w:tcBorders>
              <w:top w:val="nil"/>
              <w:left w:val="nil"/>
              <w:bottom w:val="nil"/>
              <w:right w:val="nil"/>
            </w:tcBorders>
            <w:shd w:val="clear" w:color="auto" w:fill="auto"/>
            <w:noWrap/>
            <w:vAlign w:val="bottom"/>
            <w:hideMark/>
          </w:tcPr>
          <w:p w14:paraId="25B5F05F" w14:textId="77777777" w:rsidR="007C6276" w:rsidRPr="00623904" w:rsidRDefault="007C6276" w:rsidP="007C6276">
            <w:pPr>
              <w:rPr>
                <w:rFonts w:ascii="Times New Roman" w:eastAsia="Times New Roman" w:hAnsi="Times New Roman" w:cs="Times New Roman"/>
                <w:sz w:val="20"/>
                <w:szCs w:val="20"/>
                <w:lang w:val="en-US"/>
              </w:rPr>
            </w:pPr>
          </w:p>
        </w:tc>
        <w:tc>
          <w:tcPr>
            <w:tcW w:w="899" w:type="pct"/>
            <w:tcBorders>
              <w:top w:val="nil"/>
              <w:left w:val="nil"/>
              <w:bottom w:val="nil"/>
              <w:right w:val="nil"/>
            </w:tcBorders>
            <w:shd w:val="clear" w:color="auto" w:fill="auto"/>
            <w:noWrap/>
            <w:vAlign w:val="bottom"/>
            <w:hideMark/>
          </w:tcPr>
          <w:p w14:paraId="4FD335CA" w14:textId="77777777" w:rsidR="007C6276" w:rsidRPr="00623904" w:rsidRDefault="007C6276" w:rsidP="007C6276">
            <w:pP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noWrap/>
            <w:vAlign w:val="bottom"/>
            <w:hideMark/>
          </w:tcPr>
          <w:p w14:paraId="74C378F2" w14:textId="77777777" w:rsidR="007C6276" w:rsidRPr="00623904" w:rsidRDefault="007C6276" w:rsidP="007C6276">
            <w:pPr>
              <w:rPr>
                <w:rFonts w:ascii="Times New Roman" w:eastAsia="Times New Roman" w:hAnsi="Times New Roman" w:cs="Times New Roman"/>
                <w:sz w:val="20"/>
                <w:szCs w:val="20"/>
                <w:lang w:val="en-US"/>
              </w:rPr>
            </w:pPr>
          </w:p>
        </w:tc>
        <w:tc>
          <w:tcPr>
            <w:tcW w:w="575" w:type="pct"/>
            <w:tcBorders>
              <w:top w:val="nil"/>
              <w:left w:val="nil"/>
              <w:bottom w:val="nil"/>
              <w:right w:val="nil"/>
            </w:tcBorders>
            <w:shd w:val="clear" w:color="auto" w:fill="auto"/>
            <w:noWrap/>
            <w:vAlign w:val="bottom"/>
            <w:hideMark/>
          </w:tcPr>
          <w:p w14:paraId="0A03D1B4" w14:textId="77777777" w:rsidR="007C6276" w:rsidRPr="00623904" w:rsidRDefault="007C6276" w:rsidP="007C6276">
            <w:pPr>
              <w:rPr>
                <w:rFonts w:ascii="Times New Roman" w:eastAsia="Times New Roman" w:hAnsi="Times New Roman" w:cs="Times New Roman"/>
                <w:sz w:val="20"/>
                <w:szCs w:val="20"/>
                <w:lang w:val="en-US"/>
              </w:rPr>
            </w:pPr>
          </w:p>
        </w:tc>
        <w:tc>
          <w:tcPr>
            <w:tcW w:w="645" w:type="pct"/>
            <w:tcBorders>
              <w:top w:val="nil"/>
              <w:left w:val="single" w:sz="8" w:space="0" w:color="auto"/>
              <w:bottom w:val="single" w:sz="8" w:space="0" w:color="auto"/>
              <w:right w:val="single" w:sz="8" w:space="0" w:color="auto"/>
            </w:tcBorders>
            <w:shd w:val="clear" w:color="auto" w:fill="auto"/>
            <w:vAlign w:val="center"/>
            <w:hideMark/>
          </w:tcPr>
          <w:p w14:paraId="4F90AE8C"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 xml:space="preserve">Total </w:t>
            </w:r>
            <w:proofErr w:type="spellStart"/>
            <w:r w:rsidRPr="00623904">
              <w:rPr>
                <w:rFonts w:ascii="Arial" w:eastAsia="Times New Roman" w:hAnsi="Arial" w:cs="Arial"/>
                <w:b/>
                <w:bCs/>
                <w:color w:val="000000"/>
                <w:sz w:val="20"/>
                <w:szCs w:val="20"/>
                <w:lang w:val="en-US"/>
              </w:rPr>
              <w:t>Enrocado</w:t>
            </w:r>
            <w:proofErr w:type="spellEnd"/>
            <w:r w:rsidRPr="00623904">
              <w:rPr>
                <w:rFonts w:ascii="Arial" w:eastAsia="Times New Roman" w:hAnsi="Arial" w:cs="Arial"/>
                <w:b/>
                <w:bCs/>
                <w:color w:val="000000"/>
                <w:sz w:val="20"/>
                <w:szCs w:val="20"/>
                <w:lang w:val="en-US"/>
              </w:rPr>
              <w:t>:</w:t>
            </w:r>
          </w:p>
        </w:tc>
        <w:tc>
          <w:tcPr>
            <w:tcW w:w="574" w:type="pct"/>
            <w:tcBorders>
              <w:top w:val="nil"/>
              <w:left w:val="nil"/>
              <w:bottom w:val="single" w:sz="8" w:space="0" w:color="auto"/>
              <w:right w:val="single" w:sz="8" w:space="0" w:color="auto"/>
            </w:tcBorders>
            <w:shd w:val="clear" w:color="auto" w:fill="auto"/>
            <w:noWrap/>
            <w:vAlign w:val="center"/>
            <w:hideMark/>
          </w:tcPr>
          <w:p w14:paraId="7C85079F"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3,820.00</w:t>
            </w:r>
          </w:p>
        </w:tc>
        <w:tc>
          <w:tcPr>
            <w:tcW w:w="123" w:type="pct"/>
            <w:vAlign w:val="center"/>
            <w:hideMark/>
          </w:tcPr>
          <w:p w14:paraId="16826C01" w14:textId="77777777" w:rsidR="007C6276" w:rsidRPr="00623904" w:rsidRDefault="007C6276" w:rsidP="007C6276">
            <w:pPr>
              <w:rPr>
                <w:rFonts w:ascii="Times New Roman" w:eastAsia="Times New Roman" w:hAnsi="Times New Roman" w:cs="Times New Roman"/>
                <w:sz w:val="20"/>
                <w:szCs w:val="20"/>
                <w:lang w:val="en-US"/>
              </w:rPr>
            </w:pPr>
          </w:p>
        </w:tc>
      </w:tr>
    </w:tbl>
    <w:p w14:paraId="7DDB5EDD" w14:textId="77777777" w:rsidR="00842D35" w:rsidRDefault="00C140BE" w:rsidP="003976F4">
      <w:pPr>
        <w:pStyle w:val="Prrafodelista"/>
        <w:numPr>
          <w:ilvl w:val="0"/>
          <w:numId w:val="2"/>
        </w:numPr>
        <w:spacing w:after="0" w:line="600" w:lineRule="auto"/>
        <w:jc w:val="center"/>
        <w:outlineLvl w:val="0"/>
        <w:rPr>
          <w:rFonts w:ascii="Times New Roman" w:eastAsia="Calibri" w:hAnsi="Times New Roman" w:cs="Times New Roman"/>
          <w:b/>
          <w:sz w:val="24"/>
          <w:szCs w:val="24"/>
        </w:rPr>
      </w:pPr>
      <w:bookmarkStart w:id="3" w:name="_Toc55166049"/>
      <w:r w:rsidRPr="00C140BE">
        <w:rPr>
          <w:rFonts w:ascii="Times New Roman" w:eastAsia="Calibri" w:hAnsi="Times New Roman" w:cs="Times New Roman"/>
          <w:b/>
          <w:sz w:val="24"/>
          <w:szCs w:val="24"/>
        </w:rPr>
        <w:t>TIEMPO DE</w:t>
      </w:r>
      <w:r>
        <w:rPr>
          <w:rFonts w:ascii="Times New Roman" w:eastAsia="Calibri" w:hAnsi="Times New Roman" w:cs="Times New Roman"/>
          <w:b/>
          <w:sz w:val="24"/>
          <w:szCs w:val="24"/>
        </w:rPr>
        <w:t xml:space="preserve"> EJECUCIÓN DE LA OBRA Y BENEFICIARIOS </w:t>
      </w:r>
      <w:r w:rsidRPr="00C140BE">
        <w:rPr>
          <w:rFonts w:ascii="Times New Roman" w:eastAsia="Calibri" w:hAnsi="Times New Roman" w:cs="Times New Roman"/>
          <w:b/>
          <w:sz w:val="24"/>
          <w:szCs w:val="24"/>
        </w:rPr>
        <w:t>DEL PROYECTO</w:t>
      </w:r>
      <w:bookmarkEnd w:id="3"/>
      <w:r w:rsidRPr="00C140BE">
        <w:rPr>
          <w:rFonts w:ascii="Times New Roman" w:eastAsia="Calibri" w:hAnsi="Times New Roman" w:cs="Times New Roman"/>
          <w:b/>
          <w:sz w:val="24"/>
          <w:szCs w:val="24"/>
        </w:rPr>
        <w:t xml:space="preserve"> </w:t>
      </w:r>
    </w:p>
    <w:p w14:paraId="63D339D9" w14:textId="77777777" w:rsidR="00C140BE" w:rsidRPr="00C140BE" w:rsidRDefault="00C140BE" w:rsidP="003976F4">
      <w:pPr>
        <w:pStyle w:val="Prrafodelista"/>
        <w:numPr>
          <w:ilvl w:val="1"/>
          <w:numId w:val="2"/>
        </w:numPr>
        <w:autoSpaceDE w:val="0"/>
        <w:autoSpaceDN w:val="0"/>
        <w:adjustRightInd w:val="0"/>
        <w:spacing w:after="0" w:line="600" w:lineRule="auto"/>
        <w:ind w:hanging="720"/>
        <w:jc w:val="both"/>
        <w:rPr>
          <w:rFonts w:ascii="Times New Roman" w:hAnsi="Times New Roman" w:cs="Times New Roman"/>
          <w:b/>
          <w:color w:val="0070C0"/>
          <w:sz w:val="24"/>
          <w:szCs w:val="24"/>
        </w:rPr>
      </w:pPr>
      <w:bookmarkStart w:id="4" w:name="_Toc292384070"/>
      <w:bookmarkStart w:id="5" w:name="_Toc304446282"/>
      <w:r w:rsidRPr="00C140BE">
        <w:rPr>
          <w:rFonts w:ascii="Times New Roman" w:hAnsi="Times New Roman" w:cs="Times New Roman"/>
          <w:b/>
          <w:color w:val="0070C0"/>
          <w:sz w:val="24"/>
          <w:szCs w:val="24"/>
        </w:rPr>
        <w:t>TIEMPO DE EJECUCION</w:t>
      </w:r>
      <w:bookmarkEnd w:id="4"/>
      <w:bookmarkEnd w:id="5"/>
      <w:r w:rsidRPr="00C140BE">
        <w:rPr>
          <w:rFonts w:ascii="Times New Roman" w:hAnsi="Times New Roman" w:cs="Times New Roman"/>
          <w:b/>
          <w:color w:val="0070C0"/>
          <w:sz w:val="24"/>
          <w:szCs w:val="24"/>
        </w:rPr>
        <w:t xml:space="preserve"> DE LA OBRA</w:t>
      </w:r>
    </w:p>
    <w:p w14:paraId="395F21E8" w14:textId="318C52D2" w:rsidR="00C140BE" w:rsidRPr="00C140BE" w:rsidRDefault="00C140BE" w:rsidP="00C140BE">
      <w:pPr>
        <w:spacing w:after="0" w:line="360" w:lineRule="auto"/>
        <w:ind w:left="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Plazo de ejecución: </w:t>
      </w:r>
      <w:r w:rsidRPr="00C140BE">
        <w:rPr>
          <w:rFonts w:ascii="Times New Roman" w:eastAsia="Times New Roman" w:hAnsi="Times New Roman" w:cs="Times New Roman"/>
          <w:sz w:val="24"/>
          <w:szCs w:val="24"/>
        </w:rPr>
        <w:t xml:space="preserve"> </w:t>
      </w:r>
      <w:r w:rsidR="00903A7D">
        <w:rPr>
          <w:rFonts w:ascii="Times New Roman" w:eastAsia="Times New Roman" w:hAnsi="Times New Roman" w:cs="Times New Roman"/>
          <w:sz w:val="24"/>
          <w:szCs w:val="24"/>
        </w:rPr>
        <w:t>150</w:t>
      </w:r>
      <w:r w:rsidR="00AA3A8A">
        <w:rPr>
          <w:rFonts w:ascii="Times New Roman" w:eastAsia="Times New Roman" w:hAnsi="Times New Roman" w:cs="Times New Roman"/>
          <w:sz w:val="24"/>
          <w:szCs w:val="24"/>
        </w:rPr>
        <w:t xml:space="preserve"> días</w:t>
      </w:r>
      <w:r w:rsidR="00C015C1">
        <w:rPr>
          <w:rFonts w:ascii="Times New Roman" w:eastAsia="Times New Roman" w:hAnsi="Times New Roman" w:cs="Times New Roman"/>
          <w:sz w:val="24"/>
          <w:szCs w:val="24"/>
        </w:rPr>
        <w:t xml:space="preserve"> calendarios</w:t>
      </w:r>
    </w:p>
    <w:p w14:paraId="11A4A696" w14:textId="77777777" w:rsidR="00C140BE" w:rsidRPr="00C140BE" w:rsidRDefault="00C140BE" w:rsidP="00C140BE">
      <w:pPr>
        <w:spacing w:after="0" w:line="360" w:lineRule="auto"/>
        <w:ind w:left="426"/>
        <w:jc w:val="both"/>
        <w:rPr>
          <w:rFonts w:ascii="Times New Roman" w:eastAsia="Times New Roman" w:hAnsi="Times New Roman" w:cs="Times New Roman"/>
          <w:sz w:val="24"/>
          <w:szCs w:val="24"/>
        </w:rPr>
      </w:pPr>
    </w:p>
    <w:p w14:paraId="6ECB4662" w14:textId="77777777" w:rsidR="00903A7D" w:rsidRDefault="00C140BE" w:rsidP="00C140BE">
      <w:pPr>
        <w:spacing w:after="0" w:line="360" w:lineRule="auto"/>
        <w:ind w:left="426"/>
        <w:jc w:val="both"/>
        <w:rPr>
          <w:rFonts w:ascii="Times New Roman" w:eastAsia="Times New Roman" w:hAnsi="Times New Roman" w:cs="Times New Roman"/>
          <w:sz w:val="24"/>
          <w:szCs w:val="24"/>
        </w:rPr>
      </w:pPr>
      <w:r w:rsidRPr="00C140BE">
        <w:rPr>
          <w:rFonts w:ascii="Times New Roman" w:eastAsia="Times New Roman" w:hAnsi="Times New Roman" w:cs="Times New Roman"/>
          <w:sz w:val="24"/>
          <w:szCs w:val="24"/>
        </w:rPr>
        <w:t xml:space="preserve">El monto de inversión total asciende </w:t>
      </w:r>
      <w:r w:rsidRPr="0049525C">
        <w:rPr>
          <w:rFonts w:ascii="Times New Roman" w:eastAsia="Times New Roman" w:hAnsi="Times New Roman" w:cs="Times New Roman"/>
          <w:sz w:val="24"/>
          <w:szCs w:val="24"/>
        </w:rPr>
        <w:t xml:space="preserve">a S/ </w:t>
      </w:r>
      <w:r w:rsidR="00903A7D" w:rsidRPr="00903A7D">
        <w:rPr>
          <w:rFonts w:ascii="Times New Roman" w:eastAsia="Times New Roman" w:hAnsi="Times New Roman" w:cs="Times New Roman"/>
          <w:sz w:val="24"/>
          <w:szCs w:val="24"/>
        </w:rPr>
        <w:t>46,015,655.82</w:t>
      </w:r>
      <w:r w:rsidR="00903A7D" w:rsidRPr="00903A7D">
        <w:rPr>
          <w:rFonts w:ascii="Times New Roman" w:eastAsia="Times New Roman" w:hAnsi="Times New Roman" w:cs="Times New Roman"/>
          <w:sz w:val="24"/>
          <w:szCs w:val="24"/>
        </w:rPr>
        <w:tab/>
      </w:r>
      <w:r w:rsidR="00903A7D" w:rsidRPr="00903A7D">
        <w:rPr>
          <w:rFonts w:ascii="Times New Roman" w:eastAsia="Times New Roman" w:hAnsi="Times New Roman" w:cs="Times New Roman"/>
          <w:sz w:val="24"/>
          <w:szCs w:val="24"/>
        </w:rPr>
        <w:tab/>
      </w:r>
      <w:r w:rsidR="00903A7D" w:rsidRPr="00903A7D">
        <w:rPr>
          <w:rFonts w:ascii="Times New Roman" w:eastAsia="Times New Roman" w:hAnsi="Times New Roman" w:cs="Times New Roman"/>
          <w:sz w:val="24"/>
          <w:szCs w:val="24"/>
        </w:rPr>
        <w:tab/>
      </w:r>
      <w:r w:rsidR="00903A7D" w:rsidRPr="00903A7D">
        <w:rPr>
          <w:rFonts w:ascii="Times New Roman" w:eastAsia="Times New Roman" w:hAnsi="Times New Roman" w:cs="Times New Roman"/>
          <w:sz w:val="24"/>
          <w:szCs w:val="24"/>
        </w:rPr>
        <w:tab/>
      </w:r>
    </w:p>
    <w:p w14:paraId="74979225" w14:textId="29DF18E8" w:rsidR="00C140BE" w:rsidRPr="00C140BE" w:rsidRDefault="00903A7D" w:rsidP="00C140BE">
      <w:pPr>
        <w:spacing w:after="0" w:line="360" w:lineRule="auto"/>
        <w:ind w:left="426"/>
        <w:jc w:val="both"/>
        <w:rPr>
          <w:rFonts w:ascii="Times New Roman" w:eastAsia="Times New Roman" w:hAnsi="Times New Roman" w:cs="Times New Roman"/>
          <w:sz w:val="24"/>
          <w:szCs w:val="24"/>
        </w:rPr>
      </w:pPr>
      <w:r w:rsidRPr="00C140BE">
        <w:rPr>
          <w:rFonts w:ascii="Times New Roman" w:eastAsia="Times New Roman" w:hAnsi="Times New Roman" w:cs="Times New Roman"/>
          <w:sz w:val="24"/>
          <w:szCs w:val="24"/>
        </w:rPr>
        <w:t>El monto de</w:t>
      </w:r>
      <w:r>
        <w:rPr>
          <w:rFonts w:ascii="Times New Roman" w:eastAsia="Times New Roman" w:hAnsi="Times New Roman" w:cs="Times New Roman"/>
          <w:sz w:val="24"/>
          <w:szCs w:val="24"/>
        </w:rPr>
        <w:t xml:space="preserve"> expediente técnico</w:t>
      </w:r>
      <w:r w:rsidRPr="00C140BE">
        <w:rPr>
          <w:rFonts w:ascii="Times New Roman" w:eastAsia="Times New Roman" w:hAnsi="Times New Roman" w:cs="Times New Roman"/>
          <w:sz w:val="24"/>
          <w:szCs w:val="24"/>
        </w:rPr>
        <w:t xml:space="preserve"> total asciende </w:t>
      </w:r>
      <w:r w:rsidRPr="0049525C">
        <w:rPr>
          <w:rFonts w:ascii="Times New Roman" w:eastAsia="Times New Roman" w:hAnsi="Times New Roman" w:cs="Times New Roman"/>
          <w:sz w:val="24"/>
          <w:szCs w:val="24"/>
        </w:rPr>
        <w:t xml:space="preserve">a S/ </w:t>
      </w:r>
      <w:r w:rsidRPr="00903A7D">
        <w:rPr>
          <w:rFonts w:ascii="Times New Roman" w:eastAsia="Times New Roman" w:hAnsi="Times New Roman" w:cs="Times New Roman"/>
          <w:sz w:val="24"/>
          <w:szCs w:val="24"/>
        </w:rPr>
        <w:t>302</w:t>
      </w:r>
      <w:r>
        <w:rPr>
          <w:rFonts w:ascii="Times New Roman" w:eastAsia="Times New Roman" w:hAnsi="Times New Roman" w:cs="Times New Roman"/>
          <w:sz w:val="24"/>
          <w:szCs w:val="24"/>
        </w:rPr>
        <w:t>,</w:t>
      </w:r>
      <w:r w:rsidRPr="00903A7D">
        <w:rPr>
          <w:rFonts w:ascii="Times New Roman" w:eastAsia="Times New Roman" w:hAnsi="Times New Roman" w:cs="Times New Roman"/>
          <w:sz w:val="24"/>
          <w:szCs w:val="24"/>
        </w:rPr>
        <w:t>081.94</w:t>
      </w:r>
      <w:r w:rsidRPr="00903A7D">
        <w:rPr>
          <w:rFonts w:ascii="Times New Roman" w:eastAsia="Times New Roman" w:hAnsi="Times New Roman" w:cs="Times New Roman"/>
          <w:sz w:val="24"/>
          <w:szCs w:val="24"/>
        </w:rPr>
        <w:tab/>
      </w:r>
    </w:p>
    <w:p w14:paraId="75CE847B" w14:textId="77777777" w:rsidR="00C140BE" w:rsidRDefault="00C140BE" w:rsidP="00C140BE">
      <w:pPr>
        <w:spacing w:after="0" w:line="360" w:lineRule="auto"/>
        <w:jc w:val="both"/>
        <w:rPr>
          <w:rFonts w:ascii="Times New Roman" w:hAnsi="Times New Roman" w:cs="Times New Roman"/>
          <w:sz w:val="24"/>
          <w:szCs w:val="24"/>
        </w:rPr>
      </w:pPr>
    </w:p>
    <w:p w14:paraId="0EBD6A62" w14:textId="77777777" w:rsidR="00C140BE" w:rsidRPr="00C140BE" w:rsidRDefault="00C140BE" w:rsidP="003976F4">
      <w:pPr>
        <w:pStyle w:val="Prrafodelista"/>
        <w:numPr>
          <w:ilvl w:val="1"/>
          <w:numId w:val="2"/>
        </w:numPr>
        <w:autoSpaceDE w:val="0"/>
        <w:autoSpaceDN w:val="0"/>
        <w:adjustRightInd w:val="0"/>
        <w:spacing w:after="0" w:line="600" w:lineRule="auto"/>
        <w:ind w:hanging="720"/>
        <w:jc w:val="both"/>
        <w:rPr>
          <w:rFonts w:ascii="Times New Roman" w:hAnsi="Times New Roman" w:cs="Times New Roman"/>
          <w:b/>
          <w:color w:val="0070C0"/>
          <w:sz w:val="24"/>
          <w:szCs w:val="24"/>
        </w:rPr>
      </w:pPr>
      <w:bookmarkStart w:id="6" w:name="_Toc292384069"/>
      <w:bookmarkStart w:id="7" w:name="_Toc304446281"/>
      <w:r w:rsidRPr="00C140BE">
        <w:rPr>
          <w:rFonts w:ascii="Times New Roman" w:hAnsi="Times New Roman" w:cs="Times New Roman"/>
          <w:b/>
          <w:color w:val="0070C0"/>
          <w:sz w:val="24"/>
          <w:szCs w:val="24"/>
        </w:rPr>
        <w:t>BENEFICIARIOS</w:t>
      </w:r>
      <w:bookmarkEnd w:id="6"/>
      <w:bookmarkEnd w:id="7"/>
    </w:p>
    <w:p w14:paraId="13A6E348" w14:textId="77777777" w:rsidR="00C140BE" w:rsidRDefault="00AA3A8A" w:rsidP="00AA3A8A">
      <w:pPr>
        <w:spacing w:after="0" w:line="360" w:lineRule="auto"/>
        <w:ind w:left="426"/>
        <w:jc w:val="both"/>
        <w:rPr>
          <w:rFonts w:ascii="Times New Roman" w:eastAsia="Times New Roman" w:hAnsi="Times New Roman" w:cs="Times New Roman"/>
          <w:sz w:val="24"/>
          <w:szCs w:val="24"/>
        </w:rPr>
      </w:pPr>
      <w:r w:rsidRPr="00AA3A8A">
        <w:rPr>
          <w:rFonts w:ascii="Times New Roman" w:eastAsia="Times New Roman" w:hAnsi="Times New Roman" w:cs="Times New Roman"/>
          <w:sz w:val="24"/>
          <w:szCs w:val="24"/>
        </w:rPr>
        <w:t>Los beneficiarios directos del proyecto son los usuarios de seis (06) Comisiones de Usuarios pertenecientes a las Juntas de Usuarios de los Sectores Hidráulicos Medio Bajo Piura y Sechura, que suman 9,854.</w:t>
      </w:r>
    </w:p>
    <w:p w14:paraId="046A050C" w14:textId="77777777" w:rsidR="00C140BE" w:rsidRDefault="00C140BE" w:rsidP="00C140BE">
      <w:pPr>
        <w:spacing w:after="0" w:line="600" w:lineRule="auto"/>
        <w:outlineLvl w:val="0"/>
        <w:rPr>
          <w:rFonts w:ascii="Times New Roman" w:eastAsia="Calibri" w:hAnsi="Times New Roman" w:cs="Times New Roman"/>
          <w:b/>
          <w:sz w:val="24"/>
          <w:szCs w:val="24"/>
        </w:rPr>
      </w:pPr>
    </w:p>
    <w:p w14:paraId="72504033" w14:textId="77777777" w:rsidR="00C140BE" w:rsidRDefault="00C140BE" w:rsidP="00C140BE">
      <w:pPr>
        <w:rPr>
          <w:rFonts w:ascii="Times New Roman" w:eastAsia="Calibri" w:hAnsi="Times New Roman" w:cs="Times New Roman"/>
          <w:sz w:val="24"/>
          <w:szCs w:val="24"/>
        </w:rPr>
      </w:pPr>
    </w:p>
    <w:p w14:paraId="0BBBD021" w14:textId="77777777" w:rsidR="00C140BE" w:rsidRPr="00C140BE" w:rsidRDefault="00C140BE" w:rsidP="00C140BE">
      <w:pPr>
        <w:rPr>
          <w:rFonts w:ascii="Times New Roman" w:eastAsia="Calibri" w:hAnsi="Times New Roman" w:cs="Times New Roman"/>
          <w:sz w:val="24"/>
          <w:szCs w:val="24"/>
        </w:rPr>
        <w:sectPr w:rsidR="00C140BE" w:rsidRPr="00C140BE" w:rsidSect="00AE196D">
          <w:headerReference w:type="default" r:id="rId9"/>
          <w:footerReference w:type="default" r:id="rId10"/>
          <w:pgSz w:w="11907" w:h="16839" w:code="9"/>
          <w:pgMar w:top="1418" w:right="1418" w:bottom="1418" w:left="1701" w:header="397" w:footer="964" w:gutter="0"/>
          <w:pgNumType w:start="1"/>
          <w:cols w:space="708"/>
          <w:docGrid w:linePitch="360"/>
        </w:sectPr>
      </w:pPr>
    </w:p>
    <w:p w14:paraId="3F2C2F2C" w14:textId="77777777" w:rsidR="009078C0" w:rsidRPr="00434CDB" w:rsidRDefault="009078C0" w:rsidP="007C6276">
      <w:pPr>
        <w:pStyle w:val="Prrafodelista"/>
        <w:numPr>
          <w:ilvl w:val="0"/>
          <w:numId w:val="2"/>
        </w:numPr>
        <w:spacing w:after="0" w:line="600" w:lineRule="auto"/>
        <w:ind w:left="-426" w:hanging="11"/>
        <w:jc w:val="center"/>
        <w:outlineLvl w:val="0"/>
        <w:rPr>
          <w:rFonts w:ascii="Times New Roman" w:eastAsia="Calibri" w:hAnsi="Times New Roman" w:cs="Times New Roman"/>
          <w:b/>
          <w:sz w:val="24"/>
          <w:szCs w:val="24"/>
        </w:rPr>
      </w:pPr>
      <w:bookmarkStart w:id="8" w:name="_Toc9375981"/>
      <w:bookmarkStart w:id="9" w:name="_Toc55166050"/>
      <w:r w:rsidRPr="00434CDB">
        <w:rPr>
          <w:rFonts w:ascii="Times New Roman" w:eastAsia="Calibri" w:hAnsi="Times New Roman" w:cs="Times New Roman"/>
          <w:b/>
          <w:sz w:val="24"/>
          <w:szCs w:val="24"/>
        </w:rPr>
        <w:lastRenderedPageBreak/>
        <w:t>DESCRIPCIÓN DEL PROYECTO</w:t>
      </w:r>
      <w:bookmarkEnd w:id="8"/>
      <w:bookmarkEnd w:id="9"/>
    </w:p>
    <w:p w14:paraId="1D1A72C5" w14:textId="77777777" w:rsidR="00183091" w:rsidRDefault="00483321" w:rsidP="003976F4">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10" w:name="_Toc55166051"/>
      <w:bookmarkStart w:id="11" w:name="_Toc9375982"/>
      <w:r>
        <w:rPr>
          <w:rFonts w:ascii="Times New Roman" w:hAnsi="Times New Roman" w:cs="Times New Roman"/>
          <w:b/>
          <w:color w:val="0070C0"/>
          <w:sz w:val="24"/>
          <w:szCs w:val="24"/>
        </w:rPr>
        <w:t>UBICACIÓN, ACCESO Y LIMITES</w:t>
      </w:r>
      <w:bookmarkEnd w:id="10"/>
      <w:r>
        <w:rPr>
          <w:rFonts w:ascii="Times New Roman" w:hAnsi="Times New Roman" w:cs="Times New Roman"/>
          <w:b/>
          <w:color w:val="0070C0"/>
          <w:sz w:val="24"/>
          <w:szCs w:val="24"/>
        </w:rPr>
        <w:t xml:space="preserve"> </w:t>
      </w:r>
    </w:p>
    <w:p w14:paraId="1AB1A37F" w14:textId="77777777" w:rsidR="00FB1B0E" w:rsidRPr="00FB1B0E" w:rsidRDefault="00FB1B0E" w:rsidP="003976F4">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12" w:name="_Toc9375983"/>
      <w:bookmarkStart w:id="13" w:name="_Toc55166052"/>
      <w:bookmarkEnd w:id="11"/>
      <w:r w:rsidRPr="00FB1B0E">
        <w:rPr>
          <w:rFonts w:ascii="Times New Roman" w:hAnsi="Times New Roman" w:cs="Times New Roman"/>
          <w:b/>
          <w:color w:val="385623" w:themeColor="accent6" w:themeShade="80"/>
          <w:sz w:val="24"/>
          <w:szCs w:val="24"/>
        </w:rPr>
        <w:t>Ubicación</w:t>
      </w:r>
      <w:bookmarkEnd w:id="12"/>
      <w:r w:rsidR="00483321">
        <w:rPr>
          <w:rFonts w:ascii="Times New Roman" w:hAnsi="Times New Roman" w:cs="Times New Roman"/>
          <w:b/>
          <w:color w:val="385623" w:themeColor="accent6" w:themeShade="80"/>
          <w:sz w:val="24"/>
          <w:szCs w:val="24"/>
        </w:rPr>
        <w:t xml:space="preserve"> Política</w:t>
      </w:r>
      <w:bookmarkEnd w:id="13"/>
      <w:r w:rsidR="00483321">
        <w:rPr>
          <w:rFonts w:ascii="Times New Roman" w:hAnsi="Times New Roman" w:cs="Times New Roman"/>
          <w:b/>
          <w:color w:val="385623" w:themeColor="accent6" w:themeShade="80"/>
          <w:sz w:val="24"/>
          <w:szCs w:val="24"/>
        </w:rPr>
        <w:t xml:space="preserve"> </w:t>
      </w:r>
    </w:p>
    <w:p w14:paraId="2BD9EDE5" w14:textId="77777777" w:rsidR="00483321" w:rsidRPr="00483321" w:rsidRDefault="00483321"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483321">
        <w:rPr>
          <w:rFonts w:ascii="Times New Roman" w:eastAsia="Times New Roman" w:hAnsi="Times New Roman" w:cs="Times New Roman"/>
          <w:sz w:val="24"/>
          <w:szCs w:val="24"/>
        </w:rPr>
        <w:t>Región:                                 Piura</w:t>
      </w:r>
    </w:p>
    <w:p w14:paraId="62882ADA" w14:textId="77777777" w:rsidR="00483321" w:rsidRPr="00483321" w:rsidRDefault="00483321"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483321">
        <w:rPr>
          <w:rFonts w:ascii="Times New Roman" w:eastAsia="Times New Roman" w:hAnsi="Times New Roman" w:cs="Times New Roman"/>
          <w:sz w:val="24"/>
          <w:szCs w:val="24"/>
        </w:rPr>
        <w:t>Departamento:                      Piura</w:t>
      </w:r>
    </w:p>
    <w:p w14:paraId="1CE0E409" w14:textId="77777777" w:rsidR="00483321" w:rsidRPr="00483321" w:rsidRDefault="00483321"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483321">
        <w:rPr>
          <w:rFonts w:ascii="Times New Roman" w:eastAsia="Times New Roman" w:hAnsi="Times New Roman" w:cs="Times New Roman"/>
          <w:sz w:val="24"/>
          <w:szCs w:val="24"/>
        </w:rPr>
        <w:t>Provincia:                              Piura</w:t>
      </w:r>
    </w:p>
    <w:p w14:paraId="7A98E3E4" w14:textId="77777777" w:rsidR="00483321" w:rsidRDefault="00483321"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483321">
        <w:rPr>
          <w:rFonts w:ascii="Times New Roman" w:eastAsia="Times New Roman" w:hAnsi="Times New Roman" w:cs="Times New Roman"/>
          <w:sz w:val="24"/>
          <w:szCs w:val="24"/>
        </w:rPr>
        <w:t>Distrito:                                Cura Mori.</w:t>
      </w:r>
    </w:p>
    <w:p w14:paraId="566B8BA0" w14:textId="77777777" w:rsidR="00483321" w:rsidRPr="00483321" w:rsidRDefault="00483321" w:rsidP="00483321">
      <w:pPr>
        <w:widowControl w:val="0"/>
        <w:autoSpaceDE w:val="0"/>
        <w:autoSpaceDN w:val="0"/>
        <w:spacing w:after="115" w:line="360" w:lineRule="auto"/>
        <w:rPr>
          <w:rFonts w:ascii="Arial" w:eastAsia="Calibri" w:hAnsi="Arial" w:cs="Arial"/>
          <w:b/>
        </w:rPr>
      </w:pPr>
      <w:bookmarkStart w:id="14" w:name="_Toc49410540"/>
      <w:r w:rsidRPr="00483321">
        <w:rPr>
          <w:rFonts w:ascii="Arial" w:eastAsia="Calibri" w:hAnsi="Arial" w:cs="Arial"/>
          <w:noProof/>
          <w:lang w:eastAsia="es-PE"/>
        </w:rPr>
        <w:drawing>
          <wp:anchor distT="0" distB="0" distL="114300" distR="114300" simplePos="0" relativeHeight="251656192" behindDoc="1" locked="0" layoutInCell="1" allowOverlap="1" wp14:anchorId="3A1AA3A9" wp14:editId="2B055D57">
            <wp:simplePos x="0" y="0"/>
            <wp:positionH relativeFrom="column">
              <wp:posOffset>1051992</wp:posOffset>
            </wp:positionH>
            <wp:positionV relativeFrom="paragraph">
              <wp:posOffset>273736</wp:posOffset>
            </wp:positionV>
            <wp:extent cx="4126865" cy="4941570"/>
            <wp:effectExtent l="76200" t="76200" r="121285" b="106680"/>
            <wp:wrapTight wrapText="bothSides">
              <wp:wrapPolygon edited="0">
                <wp:start x="-299" y="-333"/>
                <wp:lineTo x="-399" y="21150"/>
                <wp:lineTo x="-199" y="21983"/>
                <wp:lineTo x="22035" y="21983"/>
                <wp:lineTo x="22135" y="21234"/>
                <wp:lineTo x="22135" y="1166"/>
                <wp:lineTo x="21936" y="-83"/>
                <wp:lineTo x="21936" y="-333"/>
                <wp:lineTo x="-299" y="-333"/>
              </wp:wrapPolygon>
            </wp:wrapTight>
            <wp:docPr id="20648" name="Imagen 20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4126865" cy="4941570"/>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bookmarkEnd w:id="14"/>
    </w:p>
    <w:p w14:paraId="76D8653E" w14:textId="77777777" w:rsidR="00483321" w:rsidRPr="00483321" w:rsidRDefault="00483321" w:rsidP="00483321">
      <w:pPr>
        <w:widowControl w:val="0"/>
        <w:autoSpaceDE w:val="0"/>
        <w:autoSpaceDN w:val="0"/>
        <w:spacing w:after="115" w:line="360" w:lineRule="auto"/>
        <w:ind w:left="426"/>
        <w:jc w:val="center"/>
        <w:rPr>
          <w:rFonts w:ascii="Arial" w:eastAsia="Calibri" w:hAnsi="Arial" w:cs="Arial"/>
          <w:b/>
        </w:rPr>
      </w:pPr>
      <w:r w:rsidRPr="00483321">
        <w:rPr>
          <w:rFonts w:ascii="Arial" w:eastAsia="Calibri" w:hAnsi="Arial" w:cs="Arial"/>
          <w:i/>
          <w:iCs/>
          <w:noProof/>
          <w:lang w:eastAsia="es-PE"/>
        </w:rPr>
        <mc:AlternateContent>
          <mc:Choice Requires="wps">
            <w:drawing>
              <wp:anchor distT="0" distB="0" distL="114300" distR="114300" simplePos="0" relativeHeight="251658240" behindDoc="0" locked="0" layoutInCell="1" allowOverlap="1" wp14:anchorId="07DAAF5F" wp14:editId="6B867E0A">
                <wp:simplePos x="0" y="0"/>
                <wp:positionH relativeFrom="margin">
                  <wp:align>right</wp:align>
                </wp:positionH>
                <wp:positionV relativeFrom="paragraph">
                  <wp:posOffset>96568</wp:posOffset>
                </wp:positionV>
                <wp:extent cx="1464310" cy="499110"/>
                <wp:effectExtent l="2133600" t="0" r="212090" b="758190"/>
                <wp:wrapNone/>
                <wp:docPr id="20" name="Llamada con línea 3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4987636" y="4168239"/>
                          <a:ext cx="1464310" cy="499110"/>
                        </a:xfrm>
                        <a:prstGeom prst="borderCallout3">
                          <a:avLst>
                            <a:gd name="adj1" fmla="val 9389"/>
                            <a:gd name="adj2" fmla="val 99432"/>
                            <a:gd name="adj3" fmla="val 9389"/>
                            <a:gd name="adj4" fmla="val 112056"/>
                            <a:gd name="adj5" fmla="val 119568"/>
                            <a:gd name="adj6" fmla="val 111007"/>
                            <a:gd name="adj7" fmla="val 247438"/>
                            <a:gd name="adj8" fmla="val -145249"/>
                          </a:avLst>
                        </a:prstGeom>
                        <a:solidFill>
                          <a:srgbClr val="FFFFFF"/>
                        </a:solidFill>
                        <a:ln w="12700">
                          <a:solidFill>
                            <a:srgbClr val="7030A0"/>
                          </a:solidFill>
                          <a:miter lim="800000"/>
                          <a:headEnd/>
                          <a:tailEnd/>
                        </a:ln>
                      </wps:spPr>
                      <wps:txbx>
                        <w:txbxContent>
                          <w:p w14:paraId="6CEF2607" w14:textId="77777777" w:rsidR="007C6276" w:rsidRDefault="007C6276" w:rsidP="00483321">
                            <w:pPr>
                              <w:jc w:val="center"/>
                              <w:rPr>
                                <w:rFonts w:ascii="Century Gothic" w:hAnsi="Century Gothic"/>
                                <w:b/>
                                <w:sz w:val="16"/>
                                <w:u w:val="single"/>
                              </w:rPr>
                            </w:pPr>
                            <w:r>
                              <w:rPr>
                                <w:rFonts w:ascii="Century Gothic" w:hAnsi="Century Gothic"/>
                                <w:b/>
                                <w:sz w:val="16"/>
                                <w:u w:val="single"/>
                              </w:rPr>
                              <w:t>UBICACIÓN DEPARTAMENTAL</w:t>
                            </w:r>
                          </w:p>
                          <w:p w14:paraId="2D92BCA0" w14:textId="77777777" w:rsidR="007C6276" w:rsidRPr="00155C25" w:rsidRDefault="007C6276" w:rsidP="00483321">
                            <w:pPr>
                              <w:jc w:val="center"/>
                              <w:rPr>
                                <w:b/>
                                <w:sz w:val="16"/>
                              </w:rPr>
                            </w:pPr>
                            <w:r>
                              <w:rPr>
                                <w:b/>
                                <w:sz w:val="16"/>
                              </w:rPr>
                              <w:t>Departamento de Piura</w:t>
                            </w:r>
                          </w:p>
                          <w:p w14:paraId="715B171F" w14:textId="77777777" w:rsidR="007C6276" w:rsidRDefault="007C6276" w:rsidP="00483321">
                            <w:pPr>
                              <w:jc w:val="center"/>
                              <w:rPr>
                                <w:b/>
                                <w:sz w:val="16"/>
                              </w:rPr>
                            </w:pPr>
                          </w:p>
                          <w:p w14:paraId="4E92E7AA" w14:textId="77777777" w:rsidR="007C6276" w:rsidRDefault="007C6276" w:rsidP="00483321">
                            <w:pPr>
                              <w:jc w:val="center"/>
                              <w:rPr>
                                <w:b/>
                                <w:sz w:val="16"/>
                              </w:rPr>
                            </w:pPr>
                          </w:p>
                          <w:p w14:paraId="74CE31B5" w14:textId="77777777" w:rsidR="007C6276" w:rsidRDefault="007C6276" w:rsidP="00483321">
                            <w:pPr>
                              <w:jc w:val="center"/>
                              <w:rPr>
                                <w:b/>
                                <w:sz w:val="16"/>
                              </w:rPr>
                            </w:pPr>
                          </w:p>
                          <w:p w14:paraId="2555DB80" w14:textId="77777777" w:rsidR="007C6276" w:rsidRDefault="007C6276" w:rsidP="00483321">
                            <w:pPr>
                              <w:jc w:val="center"/>
                              <w:rPr>
                                <w:b/>
                                <w:sz w:val="16"/>
                              </w:rPr>
                            </w:pPr>
                          </w:p>
                          <w:p w14:paraId="69D282F5" w14:textId="77777777" w:rsidR="007C6276" w:rsidRDefault="007C6276" w:rsidP="00483321">
                            <w:pPr>
                              <w:rPr>
                                <w:b/>
                                <w:sz w:val="16"/>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07DAAF5F" id="_x0000_t49" coordsize="21600,21600" o:spt="49" adj="23400,24400,25200,21600,25200,4050,23400,4050" path="m@0@1l@2@3@4@5@6@7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v:shapetype>
              <v:shape id="Llamada con línea 3 20" o:spid="_x0000_s1031" type="#_x0000_t49" style="position:absolute;left:0;text-align:left;margin-left:64.1pt;margin-top:7.6pt;width:115.3pt;height:39.3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" adj="-31374,53447,23978,25827,24204,2028,21477,2028" strokecolor="#7030a0" strokeweight="1pt">
                <v:textbox>
                  <w:txbxContent>
                    <w:p w14:paraId="6CEF2607" w14:textId="77777777" w:rsidR="007C6276" w:rsidRDefault="007C6276" w:rsidP="00483321">
                      <w:pPr>
                        <w:jc w:val="center"/>
                        <w:rPr>
                          <w:rFonts w:ascii="Century Gothic" w:hAnsi="Century Gothic"/>
                          <w:b/>
                          <w:sz w:val="16"/>
                          <w:u w:val="single"/>
                        </w:rPr>
                      </w:pPr>
                      <w:r>
                        <w:rPr>
                          <w:rFonts w:ascii="Century Gothic" w:hAnsi="Century Gothic"/>
                          <w:b/>
                          <w:sz w:val="16"/>
                          <w:u w:val="single"/>
                        </w:rPr>
                        <w:t>UBICACIÓN DEPARTAMENTAL</w:t>
                      </w:r>
                    </w:p>
                    <w:p w14:paraId="2D92BCA0" w14:textId="77777777" w:rsidR="007C6276" w:rsidRPr="00155C25" w:rsidRDefault="007C6276" w:rsidP="00483321">
                      <w:pPr>
                        <w:jc w:val="center"/>
                        <w:rPr>
                          <w:b/>
                          <w:sz w:val="16"/>
                        </w:rPr>
                      </w:pPr>
                      <w:r>
                        <w:rPr>
                          <w:b/>
                          <w:sz w:val="16"/>
                        </w:rPr>
                        <w:t>Departamento de Piura</w:t>
                      </w:r>
                    </w:p>
                    <w:p w14:paraId="715B171F" w14:textId="77777777" w:rsidR="007C6276" w:rsidRDefault="007C6276" w:rsidP="00483321">
                      <w:pPr>
                        <w:jc w:val="center"/>
                        <w:rPr>
                          <w:b/>
                          <w:sz w:val="16"/>
                        </w:rPr>
                      </w:pPr>
                    </w:p>
                    <w:p w14:paraId="4E92E7AA" w14:textId="77777777" w:rsidR="007C6276" w:rsidRDefault="007C6276" w:rsidP="00483321">
                      <w:pPr>
                        <w:jc w:val="center"/>
                        <w:rPr>
                          <w:b/>
                          <w:sz w:val="16"/>
                        </w:rPr>
                      </w:pPr>
                    </w:p>
                    <w:p w14:paraId="74CE31B5" w14:textId="77777777" w:rsidR="007C6276" w:rsidRDefault="007C6276" w:rsidP="00483321">
                      <w:pPr>
                        <w:jc w:val="center"/>
                        <w:rPr>
                          <w:b/>
                          <w:sz w:val="16"/>
                        </w:rPr>
                      </w:pPr>
                    </w:p>
                    <w:p w14:paraId="2555DB80" w14:textId="77777777" w:rsidR="007C6276" w:rsidRDefault="007C6276" w:rsidP="00483321">
                      <w:pPr>
                        <w:jc w:val="center"/>
                        <w:rPr>
                          <w:b/>
                          <w:sz w:val="16"/>
                        </w:rPr>
                      </w:pPr>
                    </w:p>
                    <w:p w14:paraId="69D282F5" w14:textId="77777777" w:rsidR="007C6276" w:rsidRDefault="007C6276" w:rsidP="00483321">
                      <w:pPr>
                        <w:rPr>
                          <w:b/>
                          <w:sz w:val="16"/>
                        </w:rPr>
                      </w:pPr>
                    </w:p>
                  </w:txbxContent>
                </v:textbox>
                <o:callout v:ext="edit" minusy="t"/>
                <w10:wrap anchorx="margin"/>
              </v:shape>
            </w:pict>
          </mc:Fallback>
        </mc:AlternateContent>
      </w:r>
    </w:p>
    <w:p w14:paraId="66B0FFD8" w14:textId="77777777" w:rsidR="00483321" w:rsidRPr="00483321" w:rsidRDefault="00483321" w:rsidP="00483321">
      <w:pPr>
        <w:widowControl w:val="0"/>
        <w:autoSpaceDE w:val="0"/>
        <w:autoSpaceDN w:val="0"/>
        <w:spacing w:after="115" w:line="360" w:lineRule="auto"/>
        <w:ind w:left="426"/>
        <w:jc w:val="center"/>
        <w:rPr>
          <w:rFonts w:ascii="Arial" w:eastAsia="Calibri" w:hAnsi="Arial" w:cs="Arial"/>
          <w:b/>
        </w:rPr>
      </w:pPr>
    </w:p>
    <w:p w14:paraId="2F53F948" w14:textId="77777777" w:rsidR="00483321" w:rsidRPr="00483321" w:rsidRDefault="00483321" w:rsidP="00483321">
      <w:pPr>
        <w:widowControl w:val="0"/>
        <w:autoSpaceDE w:val="0"/>
        <w:autoSpaceDN w:val="0"/>
        <w:spacing w:after="115" w:line="360" w:lineRule="auto"/>
        <w:ind w:left="426"/>
        <w:jc w:val="center"/>
        <w:rPr>
          <w:rFonts w:ascii="Arial" w:eastAsia="Calibri" w:hAnsi="Arial" w:cs="Arial"/>
          <w:b/>
        </w:rPr>
      </w:pPr>
    </w:p>
    <w:p w14:paraId="438F03A4" w14:textId="77777777" w:rsidR="00483321" w:rsidRPr="00483321" w:rsidRDefault="00483321" w:rsidP="00483321">
      <w:pPr>
        <w:widowControl w:val="0"/>
        <w:autoSpaceDE w:val="0"/>
        <w:autoSpaceDN w:val="0"/>
        <w:spacing w:after="115" w:line="360" w:lineRule="auto"/>
        <w:ind w:left="426"/>
        <w:jc w:val="center"/>
        <w:rPr>
          <w:rFonts w:ascii="Arial" w:eastAsia="Calibri" w:hAnsi="Arial" w:cs="Arial"/>
          <w:b/>
        </w:rPr>
      </w:pPr>
    </w:p>
    <w:p w14:paraId="608B852A" w14:textId="77777777" w:rsidR="00483321" w:rsidRPr="00483321" w:rsidRDefault="00483321" w:rsidP="00483321">
      <w:pPr>
        <w:widowControl w:val="0"/>
        <w:autoSpaceDE w:val="0"/>
        <w:autoSpaceDN w:val="0"/>
        <w:spacing w:after="115" w:line="360" w:lineRule="auto"/>
        <w:ind w:left="426"/>
        <w:jc w:val="center"/>
        <w:rPr>
          <w:rFonts w:ascii="Arial" w:eastAsia="Calibri" w:hAnsi="Arial" w:cs="Arial"/>
          <w:b/>
        </w:rPr>
      </w:pPr>
    </w:p>
    <w:p w14:paraId="63808D3F" w14:textId="77777777" w:rsidR="00483321" w:rsidRPr="00483321" w:rsidRDefault="00483321" w:rsidP="00483321">
      <w:pPr>
        <w:widowControl w:val="0"/>
        <w:autoSpaceDE w:val="0"/>
        <w:autoSpaceDN w:val="0"/>
        <w:spacing w:after="115" w:line="360" w:lineRule="auto"/>
        <w:ind w:left="426"/>
        <w:jc w:val="center"/>
        <w:rPr>
          <w:rFonts w:ascii="Arial" w:eastAsia="Calibri" w:hAnsi="Arial" w:cs="Arial"/>
          <w:b/>
        </w:rPr>
      </w:pPr>
    </w:p>
    <w:p w14:paraId="55B7A6CB" w14:textId="77777777" w:rsidR="00483321" w:rsidRPr="00483321" w:rsidRDefault="00483321" w:rsidP="00483321">
      <w:pPr>
        <w:widowControl w:val="0"/>
        <w:autoSpaceDE w:val="0"/>
        <w:autoSpaceDN w:val="0"/>
        <w:spacing w:after="115" w:line="360" w:lineRule="auto"/>
        <w:ind w:left="426"/>
        <w:jc w:val="center"/>
        <w:rPr>
          <w:rFonts w:ascii="Arial" w:eastAsia="Calibri" w:hAnsi="Arial" w:cs="Arial"/>
          <w:b/>
        </w:rPr>
      </w:pPr>
    </w:p>
    <w:p w14:paraId="01868BB9" w14:textId="77777777" w:rsidR="00483321" w:rsidRPr="00483321" w:rsidRDefault="00483321" w:rsidP="00483321">
      <w:pPr>
        <w:widowControl w:val="0"/>
        <w:autoSpaceDE w:val="0"/>
        <w:autoSpaceDN w:val="0"/>
        <w:spacing w:after="115" w:line="360" w:lineRule="auto"/>
        <w:ind w:left="426"/>
        <w:jc w:val="center"/>
        <w:rPr>
          <w:rFonts w:ascii="Arial" w:eastAsia="Calibri" w:hAnsi="Arial" w:cs="Arial"/>
          <w:b/>
        </w:rPr>
      </w:pPr>
    </w:p>
    <w:p w14:paraId="21AAE0BF" w14:textId="77777777" w:rsidR="00483321" w:rsidRPr="00483321" w:rsidRDefault="00483321" w:rsidP="00483321">
      <w:pPr>
        <w:widowControl w:val="0"/>
        <w:autoSpaceDE w:val="0"/>
        <w:autoSpaceDN w:val="0"/>
        <w:spacing w:after="115" w:line="360" w:lineRule="auto"/>
        <w:ind w:left="426"/>
        <w:jc w:val="center"/>
        <w:rPr>
          <w:rFonts w:ascii="Arial" w:eastAsia="Calibri" w:hAnsi="Arial" w:cs="Arial"/>
          <w:b/>
        </w:rPr>
      </w:pPr>
    </w:p>
    <w:p w14:paraId="337CBD21" w14:textId="77777777" w:rsidR="00483321" w:rsidRPr="00483321" w:rsidRDefault="00483321" w:rsidP="00483321">
      <w:pPr>
        <w:widowControl w:val="0"/>
        <w:autoSpaceDE w:val="0"/>
        <w:autoSpaceDN w:val="0"/>
        <w:spacing w:after="115" w:line="360" w:lineRule="auto"/>
        <w:ind w:left="426"/>
        <w:jc w:val="center"/>
        <w:rPr>
          <w:rFonts w:ascii="Arial" w:eastAsia="Calibri" w:hAnsi="Arial" w:cs="Arial"/>
          <w:b/>
        </w:rPr>
      </w:pPr>
    </w:p>
    <w:p w14:paraId="537073BD" w14:textId="77777777" w:rsidR="00483321" w:rsidRPr="00483321" w:rsidRDefault="00483321" w:rsidP="00483321">
      <w:pPr>
        <w:widowControl w:val="0"/>
        <w:autoSpaceDE w:val="0"/>
        <w:autoSpaceDN w:val="0"/>
        <w:spacing w:after="115" w:line="360" w:lineRule="auto"/>
        <w:ind w:left="426"/>
        <w:jc w:val="center"/>
        <w:rPr>
          <w:rFonts w:ascii="Arial" w:eastAsia="Calibri" w:hAnsi="Arial" w:cs="Arial"/>
          <w:b/>
        </w:rPr>
      </w:pPr>
    </w:p>
    <w:p w14:paraId="1C150C91" w14:textId="77777777" w:rsidR="00483321" w:rsidRPr="00483321" w:rsidRDefault="00483321" w:rsidP="00483321">
      <w:pPr>
        <w:widowControl w:val="0"/>
        <w:autoSpaceDE w:val="0"/>
        <w:autoSpaceDN w:val="0"/>
        <w:spacing w:after="115" w:line="360" w:lineRule="auto"/>
        <w:ind w:left="426"/>
        <w:jc w:val="center"/>
        <w:rPr>
          <w:rFonts w:ascii="Arial" w:eastAsia="Calibri" w:hAnsi="Arial" w:cs="Arial"/>
          <w:b/>
        </w:rPr>
      </w:pPr>
    </w:p>
    <w:p w14:paraId="6E8FCBDF" w14:textId="77777777" w:rsidR="00483321" w:rsidRPr="00483321" w:rsidRDefault="00483321" w:rsidP="00483321">
      <w:pPr>
        <w:widowControl w:val="0"/>
        <w:autoSpaceDE w:val="0"/>
        <w:autoSpaceDN w:val="0"/>
        <w:spacing w:after="115" w:line="360" w:lineRule="auto"/>
        <w:ind w:left="426"/>
        <w:jc w:val="center"/>
        <w:rPr>
          <w:rFonts w:ascii="Arial" w:eastAsia="Calibri" w:hAnsi="Arial" w:cs="Arial"/>
          <w:b/>
        </w:rPr>
      </w:pPr>
    </w:p>
    <w:p w14:paraId="1D8D28DE" w14:textId="77777777" w:rsidR="00483321" w:rsidRPr="00483321" w:rsidRDefault="00483321" w:rsidP="00483321">
      <w:pPr>
        <w:widowControl w:val="0"/>
        <w:autoSpaceDE w:val="0"/>
        <w:autoSpaceDN w:val="0"/>
        <w:spacing w:after="115" w:line="360" w:lineRule="auto"/>
        <w:ind w:left="426"/>
        <w:jc w:val="center"/>
        <w:rPr>
          <w:rFonts w:ascii="Arial" w:eastAsia="Calibri" w:hAnsi="Arial" w:cs="Arial"/>
          <w:b/>
        </w:rPr>
      </w:pPr>
    </w:p>
    <w:p w14:paraId="4B65940E" w14:textId="77777777" w:rsidR="00483321" w:rsidRPr="00483321" w:rsidRDefault="00483321" w:rsidP="00483321">
      <w:pPr>
        <w:widowControl w:val="0"/>
        <w:autoSpaceDE w:val="0"/>
        <w:autoSpaceDN w:val="0"/>
        <w:spacing w:after="115" w:line="360" w:lineRule="auto"/>
        <w:ind w:left="426"/>
        <w:jc w:val="center"/>
        <w:rPr>
          <w:rFonts w:ascii="Arial" w:eastAsia="Calibri" w:hAnsi="Arial" w:cs="Arial"/>
          <w:b/>
        </w:rPr>
      </w:pPr>
    </w:p>
    <w:p w14:paraId="12EDBAE6" w14:textId="77777777" w:rsidR="00483321" w:rsidRPr="00483321" w:rsidRDefault="00483321" w:rsidP="00483321">
      <w:pPr>
        <w:widowControl w:val="0"/>
        <w:autoSpaceDE w:val="0"/>
        <w:autoSpaceDN w:val="0"/>
        <w:spacing w:after="115" w:line="360" w:lineRule="auto"/>
        <w:ind w:left="426"/>
        <w:jc w:val="center"/>
        <w:rPr>
          <w:rFonts w:ascii="Arial" w:eastAsia="Calibri" w:hAnsi="Arial" w:cs="Arial"/>
          <w:b/>
        </w:rPr>
      </w:pPr>
    </w:p>
    <w:p w14:paraId="4527CCEA" w14:textId="77777777" w:rsidR="00483321" w:rsidRDefault="00483321" w:rsidP="00483321">
      <w:pPr>
        <w:widowControl w:val="0"/>
        <w:autoSpaceDE w:val="0"/>
        <w:autoSpaceDN w:val="0"/>
        <w:adjustRightInd w:val="0"/>
        <w:snapToGrid w:val="0"/>
        <w:spacing w:after="0" w:line="240" w:lineRule="auto"/>
        <w:ind w:left="1560"/>
        <w:rPr>
          <w:rFonts w:ascii="Times New Roman" w:eastAsia="Calibri" w:hAnsi="Times New Roman" w:cs="Times New Roman"/>
          <w:bCs/>
          <w:color w:val="000000"/>
          <w:sz w:val="24"/>
          <w:szCs w:val="24"/>
        </w:rPr>
      </w:pPr>
      <w:bookmarkStart w:id="15" w:name="_Hlk53050882"/>
      <w:r w:rsidRPr="00E7204D">
        <w:rPr>
          <w:rFonts w:ascii="Times New Roman" w:eastAsia="Calibri" w:hAnsi="Times New Roman" w:cs="Times New Roman"/>
          <w:b/>
          <w:bCs/>
          <w:i/>
          <w:color w:val="000000"/>
          <w:sz w:val="24"/>
          <w:szCs w:val="24"/>
        </w:rPr>
        <w:t xml:space="preserve">Figura </w:t>
      </w:r>
      <w:r w:rsidRPr="00E7204D">
        <w:rPr>
          <w:rFonts w:ascii="Times New Roman" w:eastAsia="Calibri" w:hAnsi="Times New Roman" w:cs="Times New Roman"/>
          <w:b/>
          <w:bCs/>
          <w:i/>
          <w:color w:val="000000"/>
          <w:sz w:val="24"/>
          <w:szCs w:val="24"/>
        </w:rPr>
        <w:fldChar w:fldCharType="begin"/>
      </w:r>
      <w:r w:rsidRPr="00E7204D">
        <w:rPr>
          <w:rFonts w:ascii="Times New Roman" w:eastAsia="Calibri" w:hAnsi="Times New Roman" w:cs="Times New Roman"/>
          <w:b/>
          <w:bCs/>
          <w:i/>
          <w:color w:val="000000"/>
          <w:sz w:val="24"/>
          <w:szCs w:val="24"/>
        </w:rPr>
        <w:instrText xml:space="preserve"> SEQ Fotografía \* ARABIC </w:instrText>
      </w:r>
      <w:r w:rsidRPr="00E7204D">
        <w:rPr>
          <w:rFonts w:ascii="Times New Roman" w:eastAsia="Calibri" w:hAnsi="Times New Roman" w:cs="Times New Roman"/>
          <w:b/>
          <w:bCs/>
          <w:i/>
          <w:color w:val="000000"/>
          <w:sz w:val="24"/>
          <w:szCs w:val="24"/>
        </w:rPr>
        <w:fldChar w:fldCharType="separate"/>
      </w:r>
      <w:r w:rsidR="002315B0">
        <w:rPr>
          <w:rFonts w:ascii="Times New Roman" w:eastAsia="Calibri" w:hAnsi="Times New Roman" w:cs="Times New Roman"/>
          <w:b/>
          <w:bCs/>
          <w:i/>
          <w:noProof/>
          <w:color w:val="000000"/>
          <w:sz w:val="24"/>
          <w:szCs w:val="24"/>
        </w:rPr>
        <w:t>1</w:t>
      </w:r>
      <w:r w:rsidRPr="00E7204D">
        <w:rPr>
          <w:rFonts w:ascii="Times New Roman" w:eastAsia="Calibri" w:hAnsi="Times New Roman" w:cs="Times New Roman"/>
          <w:b/>
          <w:bCs/>
          <w:i/>
          <w:color w:val="000000"/>
          <w:sz w:val="24"/>
          <w:szCs w:val="24"/>
        </w:rPr>
        <w:fldChar w:fldCharType="end"/>
      </w:r>
      <w:r w:rsidRPr="00E7204D">
        <w:rPr>
          <w:rFonts w:ascii="Times New Roman" w:eastAsia="Calibri" w:hAnsi="Times New Roman" w:cs="Times New Roman"/>
          <w:b/>
          <w:bCs/>
          <w:i/>
          <w:color w:val="000000"/>
          <w:sz w:val="24"/>
          <w:szCs w:val="24"/>
        </w:rPr>
        <w:t>.</w:t>
      </w:r>
      <w:r w:rsidRPr="00E7204D">
        <w:rPr>
          <w:rFonts w:ascii="Times New Roman" w:eastAsia="Calibri" w:hAnsi="Times New Roman" w:cs="Times New Roman"/>
          <w:bCs/>
          <w:color w:val="000000"/>
          <w:sz w:val="24"/>
          <w:szCs w:val="24"/>
        </w:rPr>
        <w:t xml:space="preserve"> </w:t>
      </w:r>
      <w:r w:rsidRPr="00483321">
        <w:rPr>
          <w:rFonts w:ascii="Times New Roman" w:eastAsia="Calibri" w:hAnsi="Times New Roman" w:cs="Times New Roman"/>
          <w:bCs/>
          <w:color w:val="000000"/>
          <w:sz w:val="24"/>
          <w:szCs w:val="24"/>
        </w:rPr>
        <w:t>Ubicación departamental de Piura.</w:t>
      </w:r>
    </w:p>
    <w:p w14:paraId="22ED122A" w14:textId="77777777" w:rsidR="000C0EB2" w:rsidRDefault="000C0EB2" w:rsidP="00483321">
      <w:pPr>
        <w:widowControl w:val="0"/>
        <w:autoSpaceDE w:val="0"/>
        <w:autoSpaceDN w:val="0"/>
        <w:adjustRightInd w:val="0"/>
        <w:snapToGrid w:val="0"/>
        <w:spacing w:after="0" w:line="240" w:lineRule="auto"/>
        <w:ind w:left="1560"/>
        <w:rPr>
          <w:rFonts w:ascii="Times New Roman" w:eastAsia="Calibri" w:hAnsi="Times New Roman" w:cs="Times New Roman"/>
          <w:bCs/>
          <w:color w:val="000000"/>
          <w:sz w:val="24"/>
          <w:szCs w:val="24"/>
        </w:rPr>
      </w:pPr>
    </w:p>
    <w:p w14:paraId="7BDE90F9" w14:textId="77777777" w:rsidR="000C0EB2" w:rsidRDefault="000C0EB2" w:rsidP="00483321">
      <w:pPr>
        <w:widowControl w:val="0"/>
        <w:autoSpaceDE w:val="0"/>
        <w:autoSpaceDN w:val="0"/>
        <w:adjustRightInd w:val="0"/>
        <w:snapToGrid w:val="0"/>
        <w:spacing w:after="0" w:line="240" w:lineRule="auto"/>
        <w:ind w:left="1560"/>
        <w:rPr>
          <w:rFonts w:ascii="Times New Roman" w:eastAsia="Calibri" w:hAnsi="Times New Roman" w:cs="Times New Roman"/>
          <w:bCs/>
          <w:color w:val="000000"/>
          <w:sz w:val="24"/>
          <w:szCs w:val="24"/>
        </w:rPr>
      </w:pPr>
    </w:p>
    <w:p w14:paraId="246C97BF" w14:textId="77777777" w:rsidR="000C0EB2" w:rsidRPr="00E7204D" w:rsidRDefault="000C0EB2" w:rsidP="00483321">
      <w:pPr>
        <w:widowControl w:val="0"/>
        <w:autoSpaceDE w:val="0"/>
        <w:autoSpaceDN w:val="0"/>
        <w:adjustRightInd w:val="0"/>
        <w:snapToGrid w:val="0"/>
        <w:spacing w:after="0" w:line="240" w:lineRule="auto"/>
        <w:ind w:left="1560"/>
        <w:rPr>
          <w:rFonts w:ascii="Times New Roman" w:eastAsia="Calibri" w:hAnsi="Times New Roman" w:cs="Times New Roman"/>
          <w:bCs/>
          <w:color w:val="000000"/>
          <w:sz w:val="24"/>
          <w:szCs w:val="24"/>
        </w:rPr>
      </w:pPr>
    </w:p>
    <w:bookmarkEnd w:id="15"/>
    <w:p w14:paraId="75063474" w14:textId="77777777" w:rsidR="00483321" w:rsidRPr="00483321" w:rsidRDefault="00483321" w:rsidP="00483321">
      <w:pPr>
        <w:spacing w:after="0" w:line="360" w:lineRule="auto"/>
        <w:ind w:left="1560"/>
        <w:jc w:val="both"/>
        <w:rPr>
          <w:rFonts w:ascii="Arial" w:eastAsia="Calibri" w:hAnsi="Arial" w:cs="Arial"/>
          <w:b/>
        </w:rPr>
      </w:pPr>
      <w:r w:rsidRPr="00483321">
        <w:rPr>
          <w:rFonts w:ascii="Arial" w:eastAsia="Calibri" w:hAnsi="Arial" w:cs="Arial"/>
          <w:i/>
          <w:iCs/>
          <w:noProof/>
          <w:lang w:eastAsia="es-PE"/>
        </w:rPr>
        <mc:AlternateContent>
          <mc:Choice Requires="wps">
            <w:drawing>
              <wp:anchor distT="0" distB="0" distL="114300" distR="114300" simplePos="0" relativeHeight="251662336" behindDoc="0" locked="0" layoutInCell="1" allowOverlap="1" wp14:anchorId="219E3E1F" wp14:editId="4EC1E1BC">
                <wp:simplePos x="0" y="0"/>
                <wp:positionH relativeFrom="margin">
                  <wp:posOffset>3883751</wp:posOffset>
                </wp:positionH>
                <wp:positionV relativeFrom="paragraph">
                  <wp:posOffset>171937</wp:posOffset>
                </wp:positionV>
                <wp:extent cx="1464310" cy="534035"/>
                <wp:effectExtent l="952500" t="0" r="212090" b="1256665"/>
                <wp:wrapNone/>
                <wp:docPr id="24" name="Llamada con línea 3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4310" cy="534035"/>
                        </a:xfrm>
                        <a:prstGeom prst="borderCallout3">
                          <a:avLst>
                            <a:gd name="adj1" fmla="val 9389"/>
                            <a:gd name="adj2" fmla="val 100481"/>
                            <a:gd name="adj3" fmla="val 9389"/>
                            <a:gd name="adj4" fmla="val 112056"/>
                            <a:gd name="adj5" fmla="val 115845"/>
                            <a:gd name="adj6" fmla="val 111531"/>
                            <a:gd name="adj7" fmla="val 332035"/>
                            <a:gd name="adj8" fmla="val -65056"/>
                          </a:avLst>
                        </a:prstGeom>
                        <a:solidFill>
                          <a:srgbClr val="FFFFFF"/>
                        </a:solidFill>
                        <a:ln w="12700">
                          <a:solidFill>
                            <a:srgbClr val="7030A0"/>
                          </a:solidFill>
                          <a:miter lim="800000"/>
                          <a:headEnd/>
                          <a:tailEnd/>
                        </a:ln>
                      </wps:spPr>
                      <wps:txbx>
                        <w:txbxContent>
                          <w:p w14:paraId="580118EC" w14:textId="77777777" w:rsidR="007C6276" w:rsidRDefault="007C6276" w:rsidP="00483321">
                            <w:pPr>
                              <w:jc w:val="center"/>
                              <w:rPr>
                                <w:rFonts w:ascii="Century Gothic" w:hAnsi="Century Gothic"/>
                                <w:b/>
                                <w:sz w:val="16"/>
                                <w:u w:val="single"/>
                              </w:rPr>
                            </w:pPr>
                            <w:r>
                              <w:rPr>
                                <w:rFonts w:ascii="Century Gothic" w:hAnsi="Century Gothic"/>
                                <w:b/>
                                <w:sz w:val="16"/>
                                <w:u w:val="single"/>
                              </w:rPr>
                              <w:t>UBICACIÓN PROVINCIAL</w:t>
                            </w:r>
                          </w:p>
                          <w:p w14:paraId="3D25F126" w14:textId="77777777" w:rsidR="007C6276" w:rsidRPr="00155C25" w:rsidRDefault="007C6276" w:rsidP="00483321">
                            <w:pPr>
                              <w:jc w:val="center"/>
                              <w:rPr>
                                <w:b/>
                                <w:sz w:val="16"/>
                              </w:rPr>
                            </w:pPr>
                            <w:r>
                              <w:rPr>
                                <w:b/>
                                <w:sz w:val="16"/>
                              </w:rPr>
                              <w:t>Provincia: Piura</w:t>
                            </w:r>
                          </w:p>
                          <w:p w14:paraId="73A1095B" w14:textId="77777777" w:rsidR="007C6276" w:rsidRDefault="007C6276" w:rsidP="00483321">
                            <w:pPr>
                              <w:jc w:val="center"/>
                              <w:rPr>
                                <w:b/>
                                <w:sz w:val="16"/>
                              </w:rPr>
                            </w:pPr>
                          </w:p>
                          <w:p w14:paraId="03F0DE00" w14:textId="77777777" w:rsidR="007C6276" w:rsidRDefault="007C6276" w:rsidP="00483321">
                            <w:pPr>
                              <w:jc w:val="center"/>
                              <w:rPr>
                                <w:b/>
                                <w:sz w:val="16"/>
                              </w:rPr>
                            </w:pPr>
                          </w:p>
                          <w:p w14:paraId="4A8155E1" w14:textId="77777777" w:rsidR="007C6276" w:rsidRDefault="007C6276" w:rsidP="00483321">
                            <w:pPr>
                              <w:jc w:val="center"/>
                              <w:rPr>
                                <w:b/>
                                <w:sz w:val="16"/>
                              </w:rPr>
                            </w:pPr>
                          </w:p>
                          <w:p w14:paraId="5EC87533" w14:textId="77777777" w:rsidR="007C6276" w:rsidRDefault="007C6276" w:rsidP="00483321">
                            <w:pPr>
                              <w:jc w:val="center"/>
                              <w:rPr>
                                <w:b/>
                                <w:sz w:val="16"/>
                              </w:rPr>
                            </w:pPr>
                          </w:p>
                          <w:p w14:paraId="4B4504E9" w14:textId="77777777" w:rsidR="007C6276" w:rsidRDefault="007C6276" w:rsidP="00483321">
                            <w:pPr>
                              <w:rPr>
                                <w:b/>
                                <w:sz w:val="16"/>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19E3E1F" id="Llamada con línea 3 24" o:spid="_x0000_s1032" type="#_x0000_t49" style="position:absolute;left:0;text-align:left;margin-left:305.8pt;margin-top:13.55pt;width:115.3pt;height:42.0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" adj="-14052,71720,24091,25023,24204,2028,21704,2028" strokecolor="#7030a0" strokeweight="1pt">
                <v:textbox>
                  <w:txbxContent>
                    <w:p w14:paraId="580118EC" w14:textId="77777777" w:rsidR="007C6276" w:rsidRDefault="007C6276" w:rsidP="00483321">
                      <w:pPr>
                        <w:jc w:val="center"/>
                        <w:rPr>
                          <w:rFonts w:ascii="Century Gothic" w:hAnsi="Century Gothic"/>
                          <w:b/>
                          <w:sz w:val="16"/>
                          <w:u w:val="single"/>
                        </w:rPr>
                      </w:pPr>
                      <w:r>
                        <w:rPr>
                          <w:rFonts w:ascii="Century Gothic" w:hAnsi="Century Gothic"/>
                          <w:b/>
                          <w:sz w:val="16"/>
                          <w:u w:val="single"/>
                        </w:rPr>
                        <w:t>UBICACIÓN PROVINCIAL</w:t>
                      </w:r>
                    </w:p>
                    <w:p w14:paraId="3D25F126" w14:textId="77777777" w:rsidR="007C6276" w:rsidRPr="00155C25" w:rsidRDefault="007C6276" w:rsidP="00483321">
                      <w:pPr>
                        <w:jc w:val="center"/>
                        <w:rPr>
                          <w:b/>
                          <w:sz w:val="16"/>
                        </w:rPr>
                      </w:pPr>
                      <w:r>
                        <w:rPr>
                          <w:b/>
                          <w:sz w:val="16"/>
                        </w:rPr>
                        <w:t>Provincia: Piura</w:t>
                      </w:r>
                    </w:p>
                    <w:p w14:paraId="73A1095B" w14:textId="77777777" w:rsidR="007C6276" w:rsidRDefault="007C6276" w:rsidP="00483321">
                      <w:pPr>
                        <w:jc w:val="center"/>
                        <w:rPr>
                          <w:b/>
                          <w:sz w:val="16"/>
                        </w:rPr>
                      </w:pPr>
                    </w:p>
                    <w:p w14:paraId="03F0DE00" w14:textId="77777777" w:rsidR="007C6276" w:rsidRDefault="007C6276" w:rsidP="00483321">
                      <w:pPr>
                        <w:jc w:val="center"/>
                        <w:rPr>
                          <w:b/>
                          <w:sz w:val="16"/>
                        </w:rPr>
                      </w:pPr>
                    </w:p>
                    <w:p w14:paraId="4A8155E1" w14:textId="77777777" w:rsidR="007C6276" w:rsidRDefault="007C6276" w:rsidP="00483321">
                      <w:pPr>
                        <w:jc w:val="center"/>
                        <w:rPr>
                          <w:b/>
                          <w:sz w:val="16"/>
                        </w:rPr>
                      </w:pPr>
                    </w:p>
                    <w:p w14:paraId="5EC87533" w14:textId="77777777" w:rsidR="007C6276" w:rsidRDefault="007C6276" w:rsidP="00483321">
                      <w:pPr>
                        <w:jc w:val="center"/>
                        <w:rPr>
                          <w:b/>
                          <w:sz w:val="16"/>
                        </w:rPr>
                      </w:pPr>
                    </w:p>
                    <w:p w14:paraId="4B4504E9" w14:textId="77777777" w:rsidR="007C6276" w:rsidRDefault="007C6276" w:rsidP="00483321">
                      <w:pPr>
                        <w:rPr>
                          <w:b/>
                          <w:sz w:val="16"/>
                        </w:rPr>
                      </w:pPr>
                    </w:p>
                  </w:txbxContent>
                </v:textbox>
                <o:callout v:ext="edit" minusy="t"/>
                <w10:wrap anchorx="margin"/>
              </v:shape>
            </w:pict>
          </mc:Fallback>
        </mc:AlternateContent>
      </w:r>
      <w:r w:rsidRPr="00483321">
        <w:rPr>
          <w:rFonts w:ascii="Arial" w:eastAsia="Calibri" w:hAnsi="Arial" w:cs="Arial"/>
          <w:noProof/>
          <w:lang w:eastAsia="es-PE"/>
        </w:rPr>
        <w:drawing>
          <wp:anchor distT="0" distB="0" distL="114300" distR="114300" simplePos="0" relativeHeight="251660288" behindDoc="1" locked="0" layoutInCell="1" allowOverlap="1" wp14:anchorId="7EFDC528" wp14:editId="688183E5">
            <wp:simplePos x="0" y="0"/>
            <wp:positionH relativeFrom="column">
              <wp:posOffset>1136650</wp:posOffset>
            </wp:positionH>
            <wp:positionV relativeFrom="paragraph">
              <wp:posOffset>33383</wp:posOffset>
            </wp:positionV>
            <wp:extent cx="4105910" cy="3693160"/>
            <wp:effectExtent l="76200" t="76200" r="123190" b="116840"/>
            <wp:wrapTight wrapText="bothSides">
              <wp:wrapPolygon edited="0">
                <wp:start x="-301" y="-446"/>
                <wp:lineTo x="-401" y="21169"/>
                <wp:lineTo x="-200" y="22172"/>
                <wp:lineTo x="22048" y="22172"/>
                <wp:lineTo x="22148" y="21281"/>
                <wp:lineTo x="22148" y="1560"/>
                <wp:lineTo x="21947" y="-111"/>
                <wp:lineTo x="21947" y="-446"/>
                <wp:lineTo x="-301" y="-446"/>
              </wp:wrapPolygon>
            </wp:wrapTight>
            <wp:docPr id="20649" name="Imagen 20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4105910" cy="3693160"/>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A173D94" w14:textId="77777777" w:rsidR="00483321" w:rsidRPr="00483321" w:rsidRDefault="00483321" w:rsidP="00483321">
      <w:pPr>
        <w:widowControl w:val="0"/>
        <w:autoSpaceDE w:val="0"/>
        <w:autoSpaceDN w:val="0"/>
        <w:spacing w:after="0" w:line="360" w:lineRule="auto"/>
        <w:ind w:left="709"/>
        <w:jc w:val="center"/>
        <w:rPr>
          <w:rFonts w:ascii="Arial" w:eastAsia="Calibri" w:hAnsi="Arial" w:cs="Arial"/>
        </w:rPr>
      </w:pPr>
    </w:p>
    <w:p w14:paraId="38A21EEC"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3E891A80"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2CCA8761"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70B856C6"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6AE5CF28"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0D491AA9"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489072E0"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6893DF07"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0BDFFFB7"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2B61BFBC"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6005683C"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4A7CB6F0"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2D82F9AB"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14B0DEDA"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606220D8" w14:textId="77777777" w:rsidR="00483321" w:rsidRPr="00E7204D" w:rsidRDefault="00483321" w:rsidP="00483321">
      <w:pPr>
        <w:widowControl w:val="0"/>
        <w:autoSpaceDE w:val="0"/>
        <w:autoSpaceDN w:val="0"/>
        <w:adjustRightInd w:val="0"/>
        <w:snapToGrid w:val="0"/>
        <w:spacing w:after="0" w:line="240" w:lineRule="auto"/>
        <w:ind w:left="1701"/>
        <w:rPr>
          <w:rFonts w:ascii="Times New Roman" w:eastAsia="Calibri" w:hAnsi="Times New Roman" w:cs="Times New Roman"/>
          <w:bCs/>
          <w:color w:val="000000"/>
          <w:sz w:val="24"/>
          <w:szCs w:val="24"/>
        </w:rPr>
      </w:pPr>
      <w:r w:rsidRPr="00E7204D">
        <w:rPr>
          <w:rFonts w:ascii="Times New Roman" w:eastAsia="Calibri" w:hAnsi="Times New Roman" w:cs="Times New Roman"/>
          <w:b/>
          <w:bCs/>
          <w:i/>
          <w:color w:val="000000"/>
          <w:sz w:val="24"/>
          <w:szCs w:val="24"/>
        </w:rPr>
        <w:t xml:space="preserve">Figura </w:t>
      </w:r>
      <w:r w:rsidRPr="00E7204D">
        <w:rPr>
          <w:rFonts w:ascii="Times New Roman" w:eastAsia="Calibri" w:hAnsi="Times New Roman" w:cs="Times New Roman"/>
          <w:b/>
          <w:bCs/>
          <w:i/>
          <w:color w:val="000000"/>
          <w:sz w:val="24"/>
          <w:szCs w:val="24"/>
        </w:rPr>
        <w:fldChar w:fldCharType="begin"/>
      </w:r>
      <w:r w:rsidRPr="00E7204D">
        <w:rPr>
          <w:rFonts w:ascii="Times New Roman" w:eastAsia="Calibri" w:hAnsi="Times New Roman" w:cs="Times New Roman"/>
          <w:b/>
          <w:bCs/>
          <w:i/>
          <w:color w:val="000000"/>
          <w:sz w:val="24"/>
          <w:szCs w:val="24"/>
        </w:rPr>
        <w:instrText xml:space="preserve"> SEQ Fotografía \* ARABIC </w:instrText>
      </w:r>
      <w:r w:rsidRPr="00E7204D">
        <w:rPr>
          <w:rFonts w:ascii="Times New Roman" w:eastAsia="Calibri" w:hAnsi="Times New Roman" w:cs="Times New Roman"/>
          <w:b/>
          <w:bCs/>
          <w:i/>
          <w:color w:val="000000"/>
          <w:sz w:val="24"/>
          <w:szCs w:val="24"/>
        </w:rPr>
        <w:fldChar w:fldCharType="separate"/>
      </w:r>
      <w:r w:rsidR="002315B0">
        <w:rPr>
          <w:rFonts w:ascii="Times New Roman" w:eastAsia="Calibri" w:hAnsi="Times New Roman" w:cs="Times New Roman"/>
          <w:b/>
          <w:bCs/>
          <w:i/>
          <w:noProof/>
          <w:color w:val="000000"/>
          <w:sz w:val="24"/>
          <w:szCs w:val="24"/>
        </w:rPr>
        <w:t>2</w:t>
      </w:r>
      <w:r w:rsidRPr="00E7204D">
        <w:rPr>
          <w:rFonts w:ascii="Times New Roman" w:eastAsia="Calibri" w:hAnsi="Times New Roman" w:cs="Times New Roman"/>
          <w:b/>
          <w:bCs/>
          <w:i/>
          <w:color w:val="000000"/>
          <w:sz w:val="24"/>
          <w:szCs w:val="24"/>
        </w:rPr>
        <w:fldChar w:fldCharType="end"/>
      </w:r>
      <w:r w:rsidRPr="00E7204D">
        <w:rPr>
          <w:rFonts w:ascii="Times New Roman" w:eastAsia="Calibri" w:hAnsi="Times New Roman" w:cs="Times New Roman"/>
          <w:b/>
          <w:bCs/>
          <w:i/>
          <w:color w:val="000000"/>
          <w:sz w:val="24"/>
          <w:szCs w:val="24"/>
        </w:rPr>
        <w:t>.</w:t>
      </w:r>
      <w:r w:rsidRPr="00E7204D">
        <w:rPr>
          <w:rFonts w:ascii="Times New Roman" w:eastAsia="Calibri" w:hAnsi="Times New Roman" w:cs="Times New Roman"/>
          <w:bCs/>
          <w:color w:val="000000"/>
          <w:sz w:val="24"/>
          <w:szCs w:val="24"/>
        </w:rPr>
        <w:t xml:space="preserve"> </w:t>
      </w:r>
      <w:r w:rsidRPr="00483321">
        <w:rPr>
          <w:rFonts w:ascii="Times New Roman" w:eastAsia="Calibri" w:hAnsi="Times New Roman" w:cs="Times New Roman"/>
          <w:bCs/>
          <w:color w:val="000000"/>
          <w:sz w:val="24"/>
          <w:szCs w:val="24"/>
        </w:rPr>
        <w:t>Ubicación provincial de Piura.</w:t>
      </w:r>
    </w:p>
    <w:p w14:paraId="2F92DB88" w14:textId="77777777" w:rsidR="00483321" w:rsidRPr="00483321" w:rsidRDefault="00483321" w:rsidP="00483321">
      <w:pPr>
        <w:widowControl w:val="0"/>
        <w:autoSpaceDE w:val="0"/>
        <w:autoSpaceDN w:val="0"/>
        <w:spacing w:after="115" w:line="360" w:lineRule="auto"/>
        <w:rPr>
          <w:rFonts w:ascii="Arial" w:eastAsia="Calibri" w:hAnsi="Arial" w:cs="Arial"/>
          <w:b/>
        </w:rPr>
      </w:pPr>
    </w:p>
    <w:p w14:paraId="2FFCBAD0" w14:textId="77777777" w:rsidR="00483321" w:rsidRPr="00483321" w:rsidRDefault="00662B77" w:rsidP="00483321">
      <w:pPr>
        <w:widowControl w:val="0"/>
        <w:tabs>
          <w:tab w:val="left" w:pos="7428"/>
          <w:tab w:val="left" w:pos="7725"/>
        </w:tabs>
        <w:autoSpaceDE w:val="0"/>
        <w:autoSpaceDN w:val="0"/>
        <w:spacing w:after="0" w:line="360" w:lineRule="auto"/>
        <w:rPr>
          <w:rFonts w:ascii="Arial" w:eastAsia="Calibri" w:hAnsi="Arial" w:cs="Arial"/>
          <w:b/>
          <w:i/>
        </w:rPr>
      </w:pPr>
      <w:r w:rsidRPr="00483321">
        <w:rPr>
          <w:rFonts w:ascii="Arial" w:eastAsia="Calibri" w:hAnsi="Arial" w:cs="Arial"/>
          <w:i/>
          <w:iCs/>
          <w:noProof/>
          <w:lang w:eastAsia="es-PE"/>
        </w:rPr>
        <mc:AlternateContent>
          <mc:Choice Requires="wps">
            <w:drawing>
              <wp:anchor distT="0" distB="0" distL="114300" distR="114300" simplePos="0" relativeHeight="251666432" behindDoc="0" locked="0" layoutInCell="1" allowOverlap="1" wp14:anchorId="4BADC57A" wp14:editId="647DB8A1">
                <wp:simplePos x="0" y="0"/>
                <wp:positionH relativeFrom="column">
                  <wp:posOffset>3515616</wp:posOffset>
                </wp:positionH>
                <wp:positionV relativeFrom="paragraph">
                  <wp:posOffset>14572</wp:posOffset>
                </wp:positionV>
                <wp:extent cx="1464310" cy="569595"/>
                <wp:effectExtent l="400050" t="0" r="212090" b="1659255"/>
                <wp:wrapNone/>
                <wp:docPr id="6" name="Llamada con línea 3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4310" cy="569595"/>
                        </a:xfrm>
                        <a:prstGeom prst="borderCallout3">
                          <a:avLst>
                            <a:gd name="adj1" fmla="val 9389"/>
                            <a:gd name="adj2" fmla="val 100481"/>
                            <a:gd name="adj3" fmla="val 9389"/>
                            <a:gd name="adj4" fmla="val 112056"/>
                            <a:gd name="adj5" fmla="val 108398"/>
                            <a:gd name="adj6" fmla="val 112056"/>
                            <a:gd name="adj7" fmla="val 384313"/>
                            <a:gd name="adj8" fmla="val -27230"/>
                          </a:avLst>
                        </a:prstGeom>
                        <a:solidFill>
                          <a:srgbClr val="FFFFFF"/>
                        </a:solidFill>
                        <a:ln w="12700">
                          <a:solidFill>
                            <a:srgbClr val="7030A0"/>
                          </a:solidFill>
                          <a:miter lim="800000"/>
                          <a:headEnd/>
                          <a:tailEnd/>
                        </a:ln>
                      </wps:spPr>
                      <wps:txbx>
                        <w:txbxContent>
                          <w:p w14:paraId="1D060F97" w14:textId="77777777" w:rsidR="007C6276" w:rsidRDefault="007C6276" w:rsidP="00483321">
                            <w:pPr>
                              <w:jc w:val="center"/>
                              <w:rPr>
                                <w:rFonts w:ascii="Century Gothic" w:hAnsi="Century Gothic"/>
                                <w:b/>
                                <w:sz w:val="16"/>
                                <w:u w:val="single"/>
                              </w:rPr>
                            </w:pPr>
                            <w:r>
                              <w:rPr>
                                <w:rFonts w:ascii="Century Gothic" w:hAnsi="Century Gothic"/>
                                <w:b/>
                                <w:sz w:val="16"/>
                                <w:u w:val="single"/>
                              </w:rPr>
                              <w:t>UBICACIÓN DISTRITAL</w:t>
                            </w:r>
                          </w:p>
                          <w:p w14:paraId="0C90D772" w14:textId="77777777" w:rsidR="007C6276" w:rsidRPr="00155C25" w:rsidRDefault="007C6276" w:rsidP="00483321">
                            <w:pPr>
                              <w:jc w:val="center"/>
                              <w:rPr>
                                <w:b/>
                                <w:sz w:val="16"/>
                              </w:rPr>
                            </w:pPr>
                            <w:r>
                              <w:rPr>
                                <w:b/>
                                <w:sz w:val="16"/>
                              </w:rPr>
                              <w:t>Distrito: Catacaos-Cura Mori</w:t>
                            </w:r>
                          </w:p>
                          <w:p w14:paraId="2BA5DDBF" w14:textId="77777777" w:rsidR="007C6276" w:rsidRDefault="007C6276" w:rsidP="00483321">
                            <w:pPr>
                              <w:jc w:val="center"/>
                              <w:rPr>
                                <w:b/>
                                <w:sz w:val="16"/>
                              </w:rPr>
                            </w:pPr>
                          </w:p>
                          <w:p w14:paraId="1538BE1C" w14:textId="77777777" w:rsidR="007C6276" w:rsidRDefault="007C6276" w:rsidP="00483321">
                            <w:pPr>
                              <w:jc w:val="center"/>
                              <w:rPr>
                                <w:b/>
                                <w:sz w:val="16"/>
                              </w:rPr>
                            </w:pPr>
                          </w:p>
                          <w:p w14:paraId="3CE1E3DB" w14:textId="77777777" w:rsidR="007C6276" w:rsidRDefault="007C6276" w:rsidP="00483321">
                            <w:pPr>
                              <w:jc w:val="center"/>
                              <w:rPr>
                                <w:b/>
                                <w:sz w:val="16"/>
                              </w:rPr>
                            </w:pPr>
                          </w:p>
                          <w:p w14:paraId="40EF1E6D" w14:textId="77777777" w:rsidR="007C6276" w:rsidRDefault="007C6276" w:rsidP="00483321">
                            <w:pPr>
                              <w:jc w:val="center"/>
                              <w:rPr>
                                <w:b/>
                                <w:sz w:val="16"/>
                              </w:rPr>
                            </w:pPr>
                          </w:p>
                          <w:p w14:paraId="306F1B95" w14:textId="77777777" w:rsidR="007C6276" w:rsidRDefault="007C6276" w:rsidP="00483321">
                            <w:pPr>
                              <w:rPr>
                                <w:b/>
                                <w:sz w:val="16"/>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BADC57A" id="Llamada con línea 3 26" o:spid="_x0000_s1033" type="#_x0000_t49" style="position:absolute;margin-left:276.8pt;margin-top:1.15pt;width:115.3pt;height:44.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" adj="-5882,83012,24204,23414,24204,2028,21704,2028" strokecolor="#7030a0" strokeweight="1pt">
                <v:textbox>
                  <w:txbxContent>
                    <w:p w14:paraId="1D060F97" w14:textId="77777777" w:rsidR="007C6276" w:rsidRDefault="007C6276" w:rsidP="00483321">
                      <w:pPr>
                        <w:jc w:val="center"/>
                        <w:rPr>
                          <w:rFonts w:ascii="Century Gothic" w:hAnsi="Century Gothic"/>
                          <w:b/>
                          <w:sz w:val="16"/>
                          <w:u w:val="single"/>
                        </w:rPr>
                      </w:pPr>
                      <w:r>
                        <w:rPr>
                          <w:rFonts w:ascii="Century Gothic" w:hAnsi="Century Gothic"/>
                          <w:b/>
                          <w:sz w:val="16"/>
                          <w:u w:val="single"/>
                        </w:rPr>
                        <w:t>UBICACIÓN DISTRITAL</w:t>
                      </w:r>
                    </w:p>
                    <w:p w14:paraId="0C90D772" w14:textId="77777777" w:rsidR="007C6276" w:rsidRPr="00155C25" w:rsidRDefault="007C6276" w:rsidP="00483321">
                      <w:pPr>
                        <w:jc w:val="center"/>
                        <w:rPr>
                          <w:b/>
                          <w:sz w:val="16"/>
                        </w:rPr>
                      </w:pPr>
                      <w:r>
                        <w:rPr>
                          <w:b/>
                          <w:sz w:val="16"/>
                        </w:rPr>
                        <w:t>Distrito: Catacaos-Cura Mori</w:t>
                      </w:r>
                    </w:p>
                    <w:p w14:paraId="2BA5DDBF" w14:textId="77777777" w:rsidR="007C6276" w:rsidRDefault="007C6276" w:rsidP="00483321">
                      <w:pPr>
                        <w:jc w:val="center"/>
                        <w:rPr>
                          <w:b/>
                          <w:sz w:val="16"/>
                        </w:rPr>
                      </w:pPr>
                    </w:p>
                    <w:p w14:paraId="1538BE1C" w14:textId="77777777" w:rsidR="007C6276" w:rsidRDefault="007C6276" w:rsidP="00483321">
                      <w:pPr>
                        <w:jc w:val="center"/>
                        <w:rPr>
                          <w:b/>
                          <w:sz w:val="16"/>
                        </w:rPr>
                      </w:pPr>
                    </w:p>
                    <w:p w14:paraId="3CE1E3DB" w14:textId="77777777" w:rsidR="007C6276" w:rsidRDefault="007C6276" w:rsidP="00483321">
                      <w:pPr>
                        <w:jc w:val="center"/>
                        <w:rPr>
                          <w:b/>
                          <w:sz w:val="16"/>
                        </w:rPr>
                      </w:pPr>
                    </w:p>
                    <w:p w14:paraId="40EF1E6D" w14:textId="77777777" w:rsidR="007C6276" w:rsidRDefault="007C6276" w:rsidP="00483321">
                      <w:pPr>
                        <w:jc w:val="center"/>
                        <w:rPr>
                          <w:b/>
                          <w:sz w:val="16"/>
                        </w:rPr>
                      </w:pPr>
                    </w:p>
                    <w:p w14:paraId="306F1B95" w14:textId="77777777" w:rsidR="007C6276" w:rsidRDefault="007C6276" w:rsidP="00483321">
                      <w:pPr>
                        <w:rPr>
                          <w:b/>
                          <w:sz w:val="16"/>
                        </w:rPr>
                      </w:pPr>
                    </w:p>
                  </w:txbxContent>
                </v:textbox>
                <o:callout v:ext="edit" minusy="t"/>
              </v:shape>
            </w:pict>
          </mc:Fallback>
        </mc:AlternateContent>
      </w:r>
      <w:r w:rsidRPr="00483321">
        <w:rPr>
          <w:rFonts w:ascii="Arial" w:eastAsia="Calibri" w:hAnsi="Arial" w:cs="Arial"/>
          <w:b/>
          <w:i/>
          <w:noProof/>
          <w:lang w:eastAsia="es-PE"/>
        </w:rPr>
        <w:drawing>
          <wp:anchor distT="0" distB="0" distL="114300" distR="114300" simplePos="0" relativeHeight="251664384" behindDoc="1" locked="0" layoutInCell="1" allowOverlap="1" wp14:anchorId="4620D420" wp14:editId="7476AF15">
            <wp:simplePos x="0" y="0"/>
            <wp:positionH relativeFrom="margin">
              <wp:posOffset>1122696</wp:posOffset>
            </wp:positionH>
            <wp:positionV relativeFrom="paragraph">
              <wp:posOffset>20955</wp:posOffset>
            </wp:positionV>
            <wp:extent cx="3752850" cy="3254375"/>
            <wp:effectExtent l="57150" t="76200" r="114300" b="117475"/>
            <wp:wrapTight wrapText="bothSides">
              <wp:wrapPolygon edited="0">
                <wp:start x="-329" y="-506"/>
                <wp:lineTo x="-329" y="22127"/>
                <wp:lineTo x="-219" y="22253"/>
                <wp:lineTo x="22039" y="22253"/>
                <wp:lineTo x="22148" y="22000"/>
                <wp:lineTo x="22148" y="1770"/>
                <wp:lineTo x="21929" y="-126"/>
                <wp:lineTo x="21929" y="-506"/>
                <wp:lineTo x="-329" y="-506"/>
              </wp:wrapPolygon>
            </wp:wrapTight>
            <wp:docPr id="20650" name="Imagen 20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3752850" cy="325437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D977F34"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07F7A5DE"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42A2DD10"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7D07771D"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22719E9B"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7BDE5894"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1BF90F6B"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3CD133D8"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40BEB33F"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6EEF4031"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6B7E7C81"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6E7B3F7F"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093FD4DD" w14:textId="77777777" w:rsidR="00483321" w:rsidRPr="00483321" w:rsidRDefault="00483321" w:rsidP="00483321">
      <w:pPr>
        <w:widowControl w:val="0"/>
        <w:tabs>
          <w:tab w:val="left" w:pos="1155"/>
        </w:tabs>
        <w:autoSpaceDE w:val="0"/>
        <w:autoSpaceDN w:val="0"/>
        <w:spacing w:after="0" w:line="360" w:lineRule="auto"/>
        <w:ind w:left="1418"/>
        <w:rPr>
          <w:rFonts w:ascii="Arial" w:eastAsia="Calibri" w:hAnsi="Arial" w:cs="Arial"/>
          <w:bCs/>
        </w:rPr>
      </w:pPr>
    </w:p>
    <w:p w14:paraId="70D5E126" w14:textId="77777777" w:rsidR="00483321" w:rsidRDefault="00483321" w:rsidP="00662B77">
      <w:pPr>
        <w:widowControl w:val="0"/>
        <w:autoSpaceDE w:val="0"/>
        <w:autoSpaceDN w:val="0"/>
        <w:adjustRightInd w:val="0"/>
        <w:snapToGrid w:val="0"/>
        <w:spacing w:after="0" w:line="240" w:lineRule="auto"/>
        <w:ind w:left="1701"/>
        <w:rPr>
          <w:rFonts w:ascii="Times New Roman" w:eastAsia="Calibri" w:hAnsi="Times New Roman" w:cs="Times New Roman"/>
          <w:bCs/>
          <w:color w:val="000000"/>
          <w:sz w:val="24"/>
          <w:szCs w:val="24"/>
        </w:rPr>
      </w:pPr>
      <w:r w:rsidRPr="00E7204D">
        <w:rPr>
          <w:rFonts w:ascii="Times New Roman" w:eastAsia="Calibri" w:hAnsi="Times New Roman" w:cs="Times New Roman"/>
          <w:b/>
          <w:bCs/>
          <w:i/>
          <w:color w:val="000000"/>
          <w:sz w:val="24"/>
          <w:szCs w:val="24"/>
        </w:rPr>
        <w:t xml:space="preserve">Figura </w:t>
      </w:r>
      <w:r w:rsidRPr="00E7204D">
        <w:rPr>
          <w:rFonts w:ascii="Times New Roman" w:eastAsia="Calibri" w:hAnsi="Times New Roman" w:cs="Times New Roman"/>
          <w:b/>
          <w:bCs/>
          <w:i/>
          <w:color w:val="000000"/>
          <w:sz w:val="24"/>
          <w:szCs w:val="24"/>
        </w:rPr>
        <w:fldChar w:fldCharType="begin"/>
      </w:r>
      <w:r w:rsidRPr="00E7204D">
        <w:rPr>
          <w:rFonts w:ascii="Times New Roman" w:eastAsia="Calibri" w:hAnsi="Times New Roman" w:cs="Times New Roman"/>
          <w:b/>
          <w:bCs/>
          <w:i/>
          <w:color w:val="000000"/>
          <w:sz w:val="24"/>
          <w:szCs w:val="24"/>
        </w:rPr>
        <w:instrText xml:space="preserve"> SEQ Fotografía \* ARABIC </w:instrText>
      </w:r>
      <w:r w:rsidRPr="00E7204D">
        <w:rPr>
          <w:rFonts w:ascii="Times New Roman" w:eastAsia="Calibri" w:hAnsi="Times New Roman" w:cs="Times New Roman"/>
          <w:b/>
          <w:bCs/>
          <w:i/>
          <w:color w:val="000000"/>
          <w:sz w:val="24"/>
          <w:szCs w:val="24"/>
        </w:rPr>
        <w:fldChar w:fldCharType="separate"/>
      </w:r>
      <w:r w:rsidR="002315B0">
        <w:rPr>
          <w:rFonts w:ascii="Times New Roman" w:eastAsia="Calibri" w:hAnsi="Times New Roman" w:cs="Times New Roman"/>
          <w:b/>
          <w:bCs/>
          <w:i/>
          <w:noProof/>
          <w:color w:val="000000"/>
          <w:sz w:val="24"/>
          <w:szCs w:val="24"/>
        </w:rPr>
        <w:t>3</w:t>
      </w:r>
      <w:r w:rsidRPr="00E7204D">
        <w:rPr>
          <w:rFonts w:ascii="Times New Roman" w:eastAsia="Calibri" w:hAnsi="Times New Roman" w:cs="Times New Roman"/>
          <w:b/>
          <w:bCs/>
          <w:i/>
          <w:color w:val="000000"/>
          <w:sz w:val="24"/>
          <w:szCs w:val="24"/>
        </w:rPr>
        <w:fldChar w:fldCharType="end"/>
      </w:r>
      <w:r w:rsidRPr="00E7204D">
        <w:rPr>
          <w:rFonts w:ascii="Times New Roman" w:eastAsia="Calibri" w:hAnsi="Times New Roman" w:cs="Times New Roman"/>
          <w:b/>
          <w:bCs/>
          <w:i/>
          <w:color w:val="000000"/>
          <w:sz w:val="24"/>
          <w:szCs w:val="24"/>
        </w:rPr>
        <w:t>.</w:t>
      </w:r>
      <w:r w:rsidRPr="00E7204D">
        <w:rPr>
          <w:rFonts w:ascii="Times New Roman" w:eastAsia="Calibri" w:hAnsi="Times New Roman" w:cs="Times New Roman"/>
          <w:bCs/>
          <w:color w:val="000000"/>
          <w:sz w:val="24"/>
          <w:szCs w:val="24"/>
        </w:rPr>
        <w:t xml:space="preserve"> </w:t>
      </w:r>
      <w:r w:rsidRPr="00483321">
        <w:rPr>
          <w:rFonts w:ascii="Times New Roman" w:eastAsia="Calibri" w:hAnsi="Times New Roman" w:cs="Times New Roman"/>
          <w:bCs/>
          <w:color w:val="000000"/>
          <w:sz w:val="24"/>
          <w:szCs w:val="24"/>
        </w:rPr>
        <w:t>Ubicación provincial de Piura.</w:t>
      </w:r>
    </w:p>
    <w:p w14:paraId="582B57DA" w14:textId="77777777" w:rsidR="000C0EB2" w:rsidRDefault="000C0EB2" w:rsidP="00662B77">
      <w:pPr>
        <w:widowControl w:val="0"/>
        <w:autoSpaceDE w:val="0"/>
        <w:autoSpaceDN w:val="0"/>
        <w:adjustRightInd w:val="0"/>
        <w:snapToGrid w:val="0"/>
        <w:spacing w:after="0" w:line="240" w:lineRule="auto"/>
        <w:ind w:left="1701"/>
        <w:rPr>
          <w:rFonts w:ascii="Times New Roman" w:eastAsia="Calibri" w:hAnsi="Times New Roman" w:cs="Times New Roman"/>
          <w:bCs/>
          <w:color w:val="000000"/>
          <w:sz w:val="24"/>
          <w:szCs w:val="24"/>
        </w:rPr>
      </w:pPr>
    </w:p>
    <w:p w14:paraId="11D63983" w14:textId="77777777" w:rsidR="000C0EB2" w:rsidRPr="00E7204D" w:rsidRDefault="000C0EB2" w:rsidP="00662B77">
      <w:pPr>
        <w:widowControl w:val="0"/>
        <w:autoSpaceDE w:val="0"/>
        <w:autoSpaceDN w:val="0"/>
        <w:adjustRightInd w:val="0"/>
        <w:snapToGrid w:val="0"/>
        <w:spacing w:after="0" w:line="240" w:lineRule="auto"/>
        <w:ind w:left="1701"/>
        <w:rPr>
          <w:rFonts w:ascii="Times New Roman" w:eastAsia="Calibri" w:hAnsi="Times New Roman" w:cs="Times New Roman"/>
          <w:bCs/>
          <w:color w:val="000000"/>
          <w:sz w:val="24"/>
          <w:szCs w:val="24"/>
        </w:rPr>
      </w:pPr>
    </w:p>
    <w:p w14:paraId="62691EF8" w14:textId="77777777" w:rsidR="00662B77" w:rsidRPr="00662B77" w:rsidRDefault="0069538F" w:rsidP="003976F4">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16" w:name="_Toc55166053"/>
      <w:r w:rsidRPr="00662B77">
        <w:rPr>
          <w:rFonts w:ascii="Times New Roman" w:hAnsi="Times New Roman" w:cs="Times New Roman"/>
          <w:b/>
          <w:color w:val="385623" w:themeColor="accent6" w:themeShade="80"/>
          <w:sz w:val="24"/>
          <w:szCs w:val="24"/>
        </w:rPr>
        <w:lastRenderedPageBreak/>
        <w:t>Ubicación Geográfica:</w:t>
      </w:r>
      <w:bookmarkEnd w:id="16"/>
    </w:p>
    <w:p w14:paraId="75D5FBC3" w14:textId="77777777" w:rsidR="00662B77" w:rsidRPr="00662B77" w:rsidRDefault="00662B77" w:rsidP="0069538F">
      <w:pPr>
        <w:spacing w:after="0" w:line="360" w:lineRule="auto"/>
        <w:ind w:left="426"/>
        <w:jc w:val="both"/>
        <w:rPr>
          <w:rFonts w:ascii="Times New Roman" w:eastAsia="Times New Roman" w:hAnsi="Times New Roman" w:cs="Times New Roman"/>
          <w:sz w:val="24"/>
          <w:szCs w:val="24"/>
        </w:rPr>
      </w:pPr>
      <w:r w:rsidRPr="00662B77">
        <w:rPr>
          <w:rFonts w:ascii="Times New Roman" w:eastAsia="Times New Roman" w:hAnsi="Times New Roman" w:cs="Times New Roman"/>
          <w:sz w:val="24"/>
          <w:szCs w:val="24"/>
        </w:rPr>
        <w:t>Geográficamente se ubica entre las coordenadas UTM WGS 84; Inicio 538174, 9420485 (</w:t>
      </w:r>
      <w:proofErr w:type="spellStart"/>
      <w:r w:rsidRPr="00662B77">
        <w:rPr>
          <w:rFonts w:ascii="Times New Roman" w:eastAsia="Times New Roman" w:hAnsi="Times New Roman" w:cs="Times New Roman"/>
          <w:sz w:val="24"/>
          <w:szCs w:val="24"/>
        </w:rPr>
        <w:t>Simbia</w:t>
      </w:r>
      <w:proofErr w:type="spellEnd"/>
      <w:r w:rsidRPr="00662B77">
        <w:rPr>
          <w:rFonts w:ascii="Times New Roman" w:eastAsia="Times New Roman" w:hAnsi="Times New Roman" w:cs="Times New Roman"/>
          <w:sz w:val="24"/>
          <w:szCs w:val="24"/>
        </w:rPr>
        <w:t xml:space="preserve">-Viduque)-Fin 538990.72, 9405354.90 (Zona Mori). El ámbito del proyecto se encuentra ubicado, según el sistema </w:t>
      </w:r>
      <w:proofErr w:type="spellStart"/>
      <w:r w:rsidRPr="00662B77">
        <w:rPr>
          <w:rFonts w:ascii="Times New Roman" w:eastAsia="Times New Roman" w:hAnsi="Times New Roman" w:cs="Times New Roman"/>
          <w:sz w:val="24"/>
          <w:szCs w:val="24"/>
        </w:rPr>
        <w:t>georreferencial</w:t>
      </w:r>
      <w:proofErr w:type="spellEnd"/>
      <w:r w:rsidRPr="00662B77">
        <w:rPr>
          <w:rFonts w:ascii="Times New Roman" w:eastAsia="Times New Roman" w:hAnsi="Times New Roman" w:cs="Times New Roman"/>
          <w:sz w:val="24"/>
          <w:szCs w:val="24"/>
        </w:rPr>
        <w:t xml:space="preserve"> WGS84, en el cauce del río Piura, comprendido entre las siguientes coordenadas:</w:t>
      </w:r>
    </w:p>
    <w:p w14:paraId="2D2868B8" w14:textId="77777777" w:rsidR="00662B77" w:rsidRPr="00662B77" w:rsidRDefault="00662B77" w:rsidP="00662B77">
      <w:pPr>
        <w:widowControl w:val="0"/>
        <w:autoSpaceDE w:val="0"/>
        <w:autoSpaceDN w:val="0"/>
        <w:spacing w:after="0" w:line="360" w:lineRule="auto"/>
        <w:ind w:left="1843"/>
        <w:jc w:val="both"/>
        <w:rPr>
          <w:rFonts w:ascii="Arial" w:eastAsia="Calibri" w:hAnsi="Arial" w:cs="Arial"/>
          <w:bCs/>
        </w:rPr>
      </w:pPr>
    </w:p>
    <w:p w14:paraId="02461E82" w14:textId="54044392" w:rsidR="00662B77" w:rsidRPr="00662B77" w:rsidRDefault="0069538F" w:rsidP="0069538F">
      <w:pPr>
        <w:widowControl w:val="0"/>
        <w:autoSpaceDE w:val="0"/>
        <w:autoSpaceDN w:val="0"/>
        <w:adjustRightInd w:val="0"/>
        <w:snapToGrid w:val="0"/>
        <w:spacing w:after="0" w:line="276" w:lineRule="auto"/>
        <w:ind w:left="284" w:hanging="284"/>
        <w:jc w:val="center"/>
        <w:rPr>
          <w:rFonts w:ascii="Times New Roman" w:hAnsi="Times New Roman"/>
          <w:bCs/>
          <w:i/>
          <w:sz w:val="24"/>
          <w:szCs w:val="24"/>
        </w:rPr>
      </w:pPr>
      <w:bookmarkStart w:id="17" w:name="_Toc433570713"/>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C6276">
        <w:rPr>
          <w:rFonts w:ascii="Times New Roman" w:hAnsi="Times New Roman"/>
          <w:b/>
          <w:bCs/>
          <w:noProof/>
          <w:sz w:val="24"/>
          <w:szCs w:val="24"/>
        </w:rPr>
        <w:t>3</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bookmarkEnd w:id="17"/>
      <w:r w:rsidR="00662B77" w:rsidRPr="00662B77">
        <w:rPr>
          <w:rFonts w:ascii="Times New Roman" w:hAnsi="Times New Roman"/>
          <w:i/>
          <w:sz w:val="24"/>
          <w:szCs w:val="24"/>
        </w:rPr>
        <w:t>Coordenadas geográficas de ubicación del Proyecto</w:t>
      </w:r>
    </w:p>
    <w:tbl>
      <w:tblPr>
        <w:tblW w:w="9500" w:type="dxa"/>
        <w:tblLook w:val="04A0" w:firstRow="1" w:lastRow="0" w:firstColumn="1" w:lastColumn="0" w:noHBand="0" w:noVBand="1"/>
      </w:tblPr>
      <w:tblGrid>
        <w:gridCol w:w="1740"/>
        <w:gridCol w:w="1780"/>
        <w:gridCol w:w="916"/>
        <w:gridCol w:w="1720"/>
        <w:gridCol w:w="1720"/>
        <w:gridCol w:w="1720"/>
      </w:tblGrid>
      <w:tr w:rsidR="007C6276" w:rsidRPr="00623904" w14:paraId="35B8B92B" w14:textId="77777777" w:rsidTr="007C6276">
        <w:trPr>
          <w:trHeight w:val="300"/>
        </w:trPr>
        <w:tc>
          <w:tcPr>
            <w:tcW w:w="1740" w:type="dxa"/>
            <w:vMerge w:val="restart"/>
            <w:tcBorders>
              <w:top w:val="single" w:sz="8" w:space="0" w:color="auto"/>
              <w:left w:val="single" w:sz="8" w:space="0" w:color="auto"/>
              <w:bottom w:val="single" w:sz="8" w:space="0" w:color="000000"/>
              <w:right w:val="single" w:sz="8" w:space="0" w:color="auto"/>
            </w:tcBorders>
            <w:shd w:val="clear" w:color="000000" w:fill="B4C6E7"/>
            <w:noWrap/>
            <w:vAlign w:val="center"/>
            <w:hideMark/>
          </w:tcPr>
          <w:p w14:paraId="01D3591C"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TRAMO</w:t>
            </w:r>
          </w:p>
        </w:tc>
        <w:tc>
          <w:tcPr>
            <w:tcW w:w="1780" w:type="dxa"/>
            <w:vMerge w:val="restart"/>
            <w:tcBorders>
              <w:top w:val="single" w:sz="8" w:space="0" w:color="auto"/>
              <w:left w:val="single" w:sz="8" w:space="0" w:color="auto"/>
              <w:bottom w:val="single" w:sz="8" w:space="0" w:color="000000"/>
              <w:right w:val="single" w:sz="8" w:space="0" w:color="auto"/>
            </w:tcBorders>
            <w:shd w:val="clear" w:color="000000" w:fill="B4C6E7"/>
            <w:noWrap/>
            <w:vAlign w:val="center"/>
            <w:hideMark/>
          </w:tcPr>
          <w:p w14:paraId="240E2EF6"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ZONA</w:t>
            </w:r>
          </w:p>
        </w:tc>
        <w:tc>
          <w:tcPr>
            <w:tcW w:w="820" w:type="dxa"/>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4F2C5827"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PUNTO</w:t>
            </w:r>
          </w:p>
        </w:tc>
        <w:tc>
          <w:tcPr>
            <w:tcW w:w="1720" w:type="dxa"/>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733EB744"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PROGRESIVAS</w:t>
            </w:r>
          </w:p>
        </w:tc>
        <w:tc>
          <w:tcPr>
            <w:tcW w:w="3440" w:type="dxa"/>
            <w:gridSpan w:val="2"/>
            <w:tcBorders>
              <w:top w:val="single" w:sz="8" w:space="0" w:color="auto"/>
              <w:left w:val="nil"/>
              <w:bottom w:val="single" w:sz="8" w:space="0" w:color="auto"/>
              <w:right w:val="single" w:sz="8" w:space="0" w:color="000000"/>
            </w:tcBorders>
            <w:shd w:val="clear" w:color="000000" w:fill="B4C6E7"/>
            <w:noWrap/>
            <w:vAlign w:val="center"/>
            <w:hideMark/>
          </w:tcPr>
          <w:p w14:paraId="4809A982"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COORDENADAS</w:t>
            </w:r>
          </w:p>
        </w:tc>
      </w:tr>
      <w:tr w:rsidR="007C6276" w:rsidRPr="00623904" w14:paraId="004694BA" w14:textId="77777777" w:rsidTr="007C6276">
        <w:trPr>
          <w:trHeight w:val="300"/>
        </w:trPr>
        <w:tc>
          <w:tcPr>
            <w:tcW w:w="1740" w:type="dxa"/>
            <w:vMerge/>
            <w:tcBorders>
              <w:top w:val="single" w:sz="8" w:space="0" w:color="auto"/>
              <w:left w:val="single" w:sz="8" w:space="0" w:color="auto"/>
              <w:bottom w:val="single" w:sz="8" w:space="0" w:color="000000"/>
              <w:right w:val="single" w:sz="8" w:space="0" w:color="auto"/>
            </w:tcBorders>
            <w:vAlign w:val="center"/>
            <w:hideMark/>
          </w:tcPr>
          <w:p w14:paraId="0AA47167" w14:textId="77777777" w:rsidR="007C6276" w:rsidRPr="00623904" w:rsidRDefault="007C6276" w:rsidP="007C6276">
            <w:pPr>
              <w:rPr>
                <w:rFonts w:ascii="Arial" w:eastAsia="Times New Roman" w:hAnsi="Arial" w:cs="Arial"/>
                <w:b/>
                <w:bCs/>
                <w:color w:val="000000"/>
                <w:sz w:val="20"/>
                <w:szCs w:val="20"/>
                <w:lang w:val="en-US"/>
              </w:rPr>
            </w:pPr>
          </w:p>
        </w:tc>
        <w:tc>
          <w:tcPr>
            <w:tcW w:w="1780" w:type="dxa"/>
            <w:vMerge/>
            <w:tcBorders>
              <w:top w:val="single" w:sz="8" w:space="0" w:color="auto"/>
              <w:left w:val="single" w:sz="8" w:space="0" w:color="auto"/>
              <w:bottom w:val="single" w:sz="8" w:space="0" w:color="000000"/>
              <w:right w:val="single" w:sz="8" w:space="0" w:color="auto"/>
            </w:tcBorders>
            <w:vAlign w:val="center"/>
            <w:hideMark/>
          </w:tcPr>
          <w:p w14:paraId="619F3A88" w14:textId="77777777" w:rsidR="007C6276" w:rsidRPr="00623904" w:rsidRDefault="007C6276" w:rsidP="007C6276">
            <w:pPr>
              <w:rPr>
                <w:rFonts w:ascii="Arial" w:eastAsia="Times New Roman" w:hAnsi="Arial" w:cs="Arial"/>
                <w:b/>
                <w:bCs/>
                <w:color w:val="000000"/>
                <w:sz w:val="20"/>
                <w:szCs w:val="20"/>
                <w:lang w:val="en-US"/>
              </w:rPr>
            </w:pPr>
          </w:p>
        </w:tc>
        <w:tc>
          <w:tcPr>
            <w:tcW w:w="820" w:type="dxa"/>
            <w:vMerge/>
            <w:tcBorders>
              <w:top w:val="single" w:sz="8" w:space="0" w:color="auto"/>
              <w:left w:val="single" w:sz="8" w:space="0" w:color="auto"/>
              <w:bottom w:val="single" w:sz="8" w:space="0" w:color="auto"/>
              <w:right w:val="single" w:sz="8" w:space="0" w:color="auto"/>
            </w:tcBorders>
            <w:vAlign w:val="center"/>
            <w:hideMark/>
          </w:tcPr>
          <w:p w14:paraId="34956380" w14:textId="77777777" w:rsidR="007C6276" w:rsidRPr="00623904" w:rsidRDefault="007C6276" w:rsidP="007C6276">
            <w:pPr>
              <w:rPr>
                <w:rFonts w:ascii="Arial" w:eastAsia="Times New Roman" w:hAnsi="Arial" w:cs="Arial"/>
                <w:b/>
                <w:bCs/>
                <w:color w:val="000000"/>
                <w:sz w:val="20"/>
                <w:szCs w:val="20"/>
                <w:lang w:val="en-US"/>
              </w:rPr>
            </w:pPr>
          </w:p>
        </w:tc>
        <w:tc>
          <w:tcPr>
            <w:tcW w:w="1720" w:type="dxa"/>
            <w:vMerge/>
            <w:tcBorders>
              <w:top w:val="single" w:sz="8" w:space="0" w:color="auto"/>
              <w:left w:val="single" w:sz="8" w:space="0" w:color="auto"/>
              <w:bottom w:val="single" w:sz="8" w:space="0" w:color="auto"/>
              <w:right w:val="single" w:sz="8" w:space="0" w:color="auto"/>
            </w:tcBorders>
            <w:vAlign w:val="center"/>
            <w:hideMark/>
          </w:tcPr>
          <w:p w14:paraId="6216F526" w14:textId="77777777" w:rsidR="007C6276" w:rsidRPr="00623904" w:rsidRDefault="007C6276" w:rsidP="007C6276">
            <w:pPr>
              <w:rPr>
                <w:rFonts w:ascii="Arial" w:eastAsia="Times New Roman" w:hAnsi="Arial" w:cs="Arial"/>
                <w:b/>
                <w:bCs/>
                <w:color w:val="000000"/>
                <w:sz w:val="20"/>
                <w:szCs w:val="20"/>
                <w:lang w:val="en-US"/>
              </w:rPr>
            </w:pPr>
          </w:p>
        </w:tc>
        <w:tc>
          <w:tcPr>
            <w:tcW w:w="1720" w:type="dxa"/>
            <w:tcBorders>
              <w:top w:val="nil"/>
              <w:left w:val="nil"/>
              <w:bottom w:val="single" w:sz="8" w:space="0" w:color="auto"/>
              <w:right w:val="single" w:sz="8" w:space="0" w:color="auto"/>
            </w:tcBorders>
            <w:shd w:val="clear" w:color="000000" w:fill="B4C6E7"/>
            <w:noWrap/>
            <w:vAlign w:val="center"/>
            <w:hideMark/>
          </w:tcPr>
          <w:p w14:paraId="25C78FDE"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NORTE</w:t>
            </w:r>
          </w:p>
        </w:tc>
        <w:tc>
          <w:tcPr>
            <w:tcW w:w="1720" w:type="dxa"/>
            <w:tcBorders>
              <w:top w:val="nil"/>
              <w:left w:val="nil"/>
              <w:bottom w:val="single" w:sz="8" w:space="0" w:color="auto"/>
              <w:right w:val="single" w:sz="8" w:space="0" w:color="auto"/>
            </w:tcBorders>
            <w:shd w:val="clear" w:color="000000" w:fill="B4C6E7"/>
            <w:noWrap/>
            <w:vAlign w:val="center"/>
            <w:hideMark/>
          </w:tcPr>
          <w:p w14:paraId="73E7020D"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ESTE</w:t>
            </w:r>
          </w:p>
        </w:tc>
      </w:tr>
      <w:tr w:rsidR="007C6276" w:rsidRPr="00623904" w14:paraId="5E73D888" w14:textId="77777777" w:rsidTr="007C6276">
        <w:trPr>
          <w:trHeight w:val="300"/>
        </w:trPr>
        <w:tc>
          <w:tcPr>
            <w:tcW w:w="1740" w:type="dxa"/>
            <w:vMerge w:val="restart"/>
            <w:tcBorders>
              <w:top w:val="nil"/>
              <w:left w:val="single" w:sz="8" w:space="0" w:color="auto"/>
              <w:bottom w:val="nil"/>
              <w:right w:val="single" w:sz="8" w:space="0" w:color="auto"/>
            </w:tcBorders>
            <w:shd w:val="clear" w:color="auto" w:fill="auto"/>
            <w:vAlign w:val="center"/>
            <w:hideMark/>
          </w:tcPr>
          <w:p w14:paraId="2EC45B8B" w14:textId="77777777" w:rsidR="007C6276" w:rsidRPr="00623904" w:rsidRDefault="007C6276" w:rsidP="007C6276">
            <w:pPr>
              <w:jc w:val="center"/>
              <w:rPr>
                <w:rFonts w:ascii="Arial" w:eastAsia="Times New Roman" w:hAnsi="Arial" w:cs="Arial"/>
                <w:color w:val="000000"/>
                <w:sz w:val="20"/>
                <w:szCs w:val="20"/>
              </w:rPr>
            </w:pPr>
            <w:r w:rsidRPr="00623904">
              <w:rPr>
                <w:rFonts w:ascii="Arial" w:eastAsia="Times New Roman" w:hAnsi="Arial" w:cs="Arial"/>
                <w:color w:val="000000"/>
                <w:sz w:val="20"/>
                <w:szCs w:val="20"/>
              </w:rPr>
              <w:t xml:space="preserve">Tramo 01(Cura Mori - Puente Independencia) </w:t>
            </w:r>
          </w:p>
        </w:tc>
        <w:tc>
          <w:tcPr>
            <w:tcW w:w="1780" w:type="dxa"/>
            <w:vMerge w:val="restart"/>
            <w:tcBorders>
              <w:top w:val="nil"/>
              <w:left w:val="single" w:sz="8" w:space="0" w:color="auto"/>
              <w:bottom w:val="single" w:sz="8" w:space="0" w:color="000000"/>
              <w:right w:val="single" w:sz="8" w:space="0" w:color="auto"/>
            </w:tcBorders>
            <w:shd w:val="clear" w:color="auto" w:fill="auto"/>
            <w:vAlign w:val="center"/>
            <w:hideMark/>
          </w:tcPr>
          <w:p w14:paraId="3DF8B146"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Zona Mori</w:t>
            </w:r>
          </w:p>
        </w:tc>
        <w:tc>
          <w:tcPr>
            <w:tcW w:w="820" w:type="dxa"/>
            <w:tcBorders>
              <w:top w:val="nil"/>
              <w:left w:val="nil"/>
              <w:bottom w:val="single" w:sz="8" w:space="0" w:color="auto"/>
              <w:right w:val="single" w:sz="8" w:space="0" w:color="auto"/>
            </w:tcBorders>
            <w:shd w:val="clear" w:color="auto" w:fill="auto"/>
            <w:vAlign w:val="center"/>
            <w:hideMark/>
          </w:tcPr>
          <w:p w14:paraId="08B5A120"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INICIO</w:t>
            </w:r>
          </w:p>
        </w:tc>
        <w:tc>
          <w:tcPr>
            <w:tcW w:w="1720" w:type="dxa"/>
            <w:tcBorders>
              <w:top w:val="nil"/>
              <w:left w:val="nil"/>
              <w:bottom w:val="single" w:sz="8" w:space="0" w:color="auto"/>
              <w:right w:val="single" w:sz="8" w:space="0" w:color="auto"/>
            </w:tcBorders>
            <w:shd w:val="clear" w:color="auto" w:fill="auto"/>
            <w:vAlign w:val="center"/>
            <w:hideMark/>
          </w:tcPr>
          <w:p w14:paraId="3AF3022C"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1+200.00</w:t>
            </w:r>
          </w:p>
        </w:tc>
        <w:tc>
          <w:tcPr>
            <w:tcW w:w="1720" w:type="dxa"/>
            <w:tcBorders>
              <w:top w:val="nil"/>
              <w:left w:val="nil"/>
              <w:bottom w:val="single" w:sz="8" w:space="0" w:color="auto"/>
              <w:right w:val="single" w:sz="8" w:space="0" w:color="auto"/>
            </w:tcBorders>
            <w:shd w:val="clear" w:color="auto" w:fill="auto"/>
            <w:vAlign w:val="center"/>
            <w:hideMark/>
          </w:tcPr>
          <w:p w14:paraId="17A718A5"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9,405,558.31</w:t>
            </w:r>
          </w:p>
        </w:tc>
        <w:tc>
          <w:tcPr>
            <w:tcW w:w="1720" w:type="dxa"/>
            <w:tcBorders>
              <w:top w:val="nil"/>
              <w:left w:val="nil"/>
              <w:bottom w:val="single" w:sz="8" w:space="0" w:color="auto"/>
              <w:right w:val="single" w:sz="8" w:space="0" w:color="auto"/>
            </w:tcBorders>
            <w:shd w:val="clear" w:color="auto" w:fill="auto"/>
            <w:vAlign w:val="center"/>
            <w:hideMark/>
          </w:tcPr>
          <w:p w14:paraId="00693070"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538,881.21</w:t>
            </w:r>
          </w:p>
        </w:tc>
      </w:tr>
      <w:tr w:rsidR="007C6276" w:rsidRPr="00623904" w14:paraId="174120EE" w14:textId="77777777" w:rsidTr="007C6276">
        <w:trPr>
          <w:trHeight w:val="300"/>
        </w:trPr>
        <w:tc>
          <w:tcPr>
            <w:tcW w:w="1740" w:type="dxa"/>
            <w:vMerge/>
            <w:tcBorders>
              <w:top w:val="nil"/>
              <w:left w:val="single" w:sz="8" w:space="0" w:color="auto"/>
              <w:bottom w:val="nil"/>
              <w:right w:val="single" w:sz="8" w:space="0" w:color="auto"/>
            </w:tcBorders>
            <w:vAlign w:val="center"/>
            <w:hideMark/>
          </w:tcPr>
          <w:p w14:paraId="1D46BAD1" w14:textId="77777777" w:rsidR="007C6276" w:rsidRPr="00623904" w:rsidRDefault="007C6276" w:rsidP="007C6276">
            <w:pPr>
              <w:rPr>
                <w:rFonts w:ascii="Arial" w:eastAsia="Times New Roman" w:hAnsi="Arial" w:cs="Arial"/>
                <w:color w:val="000000"/>
                <w:sz w:val="20"/>
                <w:szCs w:val="20"/>
                <w:lang w:val="en-US"/>
              </w:rPr>
            </w:pPr>
          </w:p>
        </w:tc>
        <w:tc>
          <w:tcPr>
            <w:tcW w:w="1780" w:type="dxa"/>
            <w:vMerge/>
            <w:tcBorders>
              <w:top w:val="nil"/>
              <w:left w:val="single" w:sz="8" w:space="0" w:color="auto"/>
              <w:bottom w:val="single" w:sz="8" w:space="0" w:color="000000"/>
              <w:right w:val="single" w:sz="8" w:space="0" w:color="auto"/>
            </w:tcBorders>
            <w:vAlign w:val="center"/>
            <w:hideMark/>
          </w:tcPr>
          <w:p w14:paraId="3D79AAE2" w14:textId="77777777" w:rsidR="007C6276" w:rsidRPr="00623904" w:rsidRDefault="007C6276" w:rsidP="007C6276">
            <w:pPr>
              <w:rPr>
                <w:rFonts w:ascii="Arial" w:eastAsia="Times New Roman" w:hAnsi="Arial" w:cs="Arial"/>
                <w:color w:val="000000"/>
                <w:sz w:val="20"/>
                <w:szCs w:val="20"/>
                <w:lang w:val="en-US"/>
              </w:rPr>
            </w:pPr>
          </w:p>
        </w:tc>
        <w:tc>
          <w:tcPr>
            <w:tcW w:w="820" w:type="dxa"/>
            <w:tcBorders>
              <w:top w:val="nil"/>
              <w:left w:val="nil"/>
              <w:bottom w:val="single" w:sz="8" w:space="0" w:color="auto"/>
              <w:right w:val="single" w:sz="8" w:space="0" w:color="auto"/>
            </w:tcBorders>
            <w:shd w:val="clear" w:color="auto" w:fill="auto"/>
            <w:vAlign w:val="center"/>
            <w:hideMark/>
          </w:tcPr>
          <w:p w14:paraId="7F9D7A76"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FIN</w:t>
            </w:r>
          </w:p>
        </w:tc>
        <w:tc>
          <w:tcPr>
            <w:tcW w:w="1720" w:type="dxa"/>
            <w:tcBorders>
              <w:top w:val="nil"/>
              <w:left w:val="nil"/>
              <w:bottom w:val="single" w:sz="8" w:space="0" w:color="auto"/>
              <w:right w:val="single" w:sz="8" w:space="0" w:color="auto"/>
            </w:tcBorders>
            <w:shd w:val="clear" w:color="auto" w:fill="auto"/>
            <w:vAlign w:val="center"/>
            <w:hideMark/>
          </w:tcPr>
          <w:p w14:paraId="57700351"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1+500.00</w:t>
            </w:r>
          </w:p>
        </w:tc>
        <w:tc>
          <w:tcPr>
            <w:tcW w:w="1720" w:type="dxa"/>
            <w:tcBorders>
              <w:top w:val="nil"/>
              <w:left w:val="nil"/>
              <w:bottom w:val="single" w:sz="8" w:space="0" w:color="auto"/>
              <w:right w:val="single" w:sz="8" w:space="0" w:color="auto"/>
            </w:tcBorders>
            <w:shd w:val="clear" w:color="auto" w:fill="auto"/>
            <w:vAlign w:val="center"/>
            <w:hideMark/>
          </w:tcPr>
          <w:p w14:paraId="7F3C1D67"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9,405,716.56</w:t>
            </w:r>
          </w:p>
        </w:tc>
        <w:tc>
          <w:tcPr>
            <w:tcW w:w="1720" w:type="dxa"/>
            <w:tcBorders>
              <w:top w:val="nil"/>
              <w:left w:val="nil"/>
              <w:bottom w:val="single" w:sz="8" w:space="0" w:color="auto"/>
              <w:right w:val="single" w:sz="8" w:space="0" w:color="auto"/>
            </w:tcBorders>
            <w:shd w:val="clear" w:color="auto" w:fill="auto"/>
            <w:vAlign w:val="center"/>
            <w:hideMark/>
          </w:tcPr>
          <w:p w14:paraId="4040F699"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538,673.96</w:t>
            </w:r>
          </w:p>
        </w:tc>
      </w:tr>
      <w:tr w:rsidR="007C6276" w:rsidRPr="00623904" w14:paraId="47280BE1" w14:textId="77777777" w:rsidTr="007C6276">
        <w:trPr>
          <w:trHeight w:val="300"/>
        </w:trPr>
        <w:tc>
          <w:tcPr>
            <w:tcW w:w="1740" w:type="dxa"/>
            <w:vMerge/>
            <w:tcBorders>
              <w:top w:val="nil"/>
              <w:left w:val="single" w:sz="8" w:space="0" w:color="auto"/>
              <w:bottom w:val="nil"/>
              <w:right w:val="single" w:sz="8" w:space="0" w:color="auto"/>
            </w:tcBorders>
            <w:vAlign w:val="center"/>
            <w:hideMark/>
          </w:tcPr>
          <w:p w14:paraId="3898F9AB" w14:textId="77777777" w:rsidR="007C6276" w:rsidRPr="00623904" w:rsidRDefault="007C6276" w:rsidP="007C6276">
            <w:pPr>
              <w:rPr>
                <w:rFonts w:ascii="Arial" w:eastAsia="Times New Roman" w:hAnsi="Arial" w:cs="Arial"/>
                <w:color w:val="000000"/>
                <w:sz w:val="20"/>
                <w:szCs w:val="20"/>
                <w:lang w:val="en-US"/>
              </w:rPr>
            </w:pPr>
          </w:p>
        </w:tc>
        <w:tc>
          <w:tcPr>
            <w:tcW w:w="1780" w:type="dxa"/>
            <w:vMerge w:val="restart"/>
            <w:tcBorders>
              <w:top w:val="nil"/>
              <w:left w:val="single" w:sz="8" w:space="0" w:color="auto"/>
              <w:bottom w:val="single" w:sz="8" w:space="0" w:color="000000"/>
              <w:right w:val="single" w:sz="8" w:space="0" w:color="auto"/>
            </w:tcBorders>
            <w:shd w:val="clear" w:color="auto" w:fill="auto"/>
            <w:vAlign w:val="center"/>
            <w:hideMark/>
          </w:tcPr>
          <w:p w14:paraId="5FAED93B" w14:textId="77777777" w:rsidR="007C6276" w:rsidRPr="00623904" w:rsidRDefault="007C6276" w:rsidP="007C6276">
            <w:pPr>
              <w:jc w:val="center"/>
              <w:rPr>
                <w:rFonts w:ascii="Arial" w:eastAsia="Times New Roman" w:hAnsi="Arial" w:cs="Arial"/>
                <w:color w:val="000000"/>
                <w:sz w:val="20"/>
                <w:szCs w:val="20"/>
                <w:lang w:val="en-US"/>
              </w:rPr>
            </w:pPr>
            <w:proofErr w:type="spellStart"/>
            <w:r w:rsidRPr="00623904">
              <w:rPr>
                <w:rFonts w:ascii="Arial" w:eastAsia="Times New Roman" w:hAnsi="Arial" w:cs="Arial"/>
                <w:color w:val="000000"/>
                <w:sz w:val="20"/>
                <w:szCs w:val="20"/>
                <w:lang w:val="en-US"/>
              </w:rPr>
              <w:t>Chato</w:t>
            </w:r>
            <w:proofErr w:type="spellEnd"/>
            <w:r w:rsidRPr="00623904">
              <w:rPr>
                <w:rFonts w:ascii="Arial" w:eastAsia="Times New Roman" w:hAnsi="Arial" w:cs="Arial"/>
                <w:color w:val="000000"/>
                <w:sz w:val="20"/>
                <w:szCs w:val="20"/>
                <w:lang w:val="en-US"/>
              </w:rPr>
              <w:t xml:space="preserve"> Chico </w:t>
            </w:r>
          </w:p>
        </w:tc>
        <w:tc>
          <w:tcPr>
            <w:tcW w:w="820" w:type="dxa"/>
            <w:tcBorders>
              <w:top w:val="nil"/>
              <w:left w:val="nil"/>
              <w:bottom w:val="single" w:sz="8" w:space="0" w:color="auto"/>
              <w:right w:val="single" w:sz="8" w:space="0" w:color="auto"/>
            </w:tcBorders>
            <w:shd w:val="clear" w:color="auto" w:fill="auto"/>
            <w:vAlign w:val="center"/>
            <w:hideMark/>
          </w:tcPr>
          <w:p w14:paraId="51D08A8B"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INICIO</w:t>
            </w:r>
          </w:p>
        </w:tc>
        <w:tc>
          <w:tcPr>
            <w:tcW w:w="1720" w:type="dxa"/>
            <w:tcBorders>
              <w:top w:val="nil"/>
              <w:left w:val="nil"/>
              <w:bottom w:val="single" w:sz="8" w:space="0" w:color="auto"/>
              <w:right w:val="single" w:sz="8" w:space="0" w:color="auto"/>
            </w:tcBorders>
            <w:shd w:val="clear" w:color="auto" w:fill="auto"/>
            <w:vAlign w:val="center"/>
            <w:hideMark/>
          </w:tcPr>
          <w:p w14:paraId="485FD5BB"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4+500.00</w:t>
            </w:r>
          </w:p>
        </w:tc>
        <w:tc>
          <w:tcPr>
            <w:tcW w:w="1720" w:type="dxa"/>
            <w:tcBorders>
              <w:top w:val="nil"/>
              <w:left w:val="nil"/>
              <w:bottom w:val="single" w:sz="8" w:space="0" w:color="auto"/>
              <w:right w:val="single" w:sz="8" w:space="0" w:color="auto"/>
            </w:tcBorders>
            <w:shd w:val="clear" w:color="auto" w:fill="auto"/>
            <w:vAlign w:val="center"/>
            <w:hideMark/>
          </w:tcPr>
          <w:p w14:paraId="1F973B9B"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9,406,372.80</w:t>
            </w:r>
          </w:p>
        </w:tc>
        <w:tc>
          <w:tcPr>
            <w:tcW w:w="1720" w:type="dxa"/>
            <w:tcBorders>
              <w:top w:val="nil"/>
              <w:left w:val="nil"/>
              <w:bottom w:val="single" w:sz="8" w:space="0" w:color="auto"/>
              <w:right w:val="single" w:sz="8" w:space="0" w:color="auto"/>
            </w:tcBorders>
            <w:shd w:val="clear" w:color="auto" w:fill="auto"/>
            <w:vAlign w:val="center"/>
            <w:hideMark/>
          </w:tcPr>
          <w:p w14:paraId="07D66687"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535,863.98</w:t>
            </w:r>
          </w:p>
        </w:tc>
      </w:tr>
      <w:tr w:rsidR="007C6276" w:rsidRPr="00623904" w14:paraId="323268B4" w14:textId="77777777" w:rsidTr="007C6276">
        <w:trPr>
          <w:trHeight w:val="300"/>
        </w:trPr>
        <w:tc>
          <w:tcPr>
            <w:tcW w:w="1740" w:type="dxa"/>
            <w:vMerge/>
            <w:tcBorders>
              <w:top w:val="nil"/>
              <w:left w:val="single" w:sz="8" w:space="0" w:color="auto"/>
              <w:bottom w:val="nil"/>
              <w:right w:val="single" w:sz="8" w:space="0" w:color="auto"/>
            </w:tcBorders>
            <w:vAlign w:val="center"/>
            <w:hideMark/>
          </w:tcPr>
          <w:p w14:paraId="665C9179" w14:textId="77777777" w:rsidR="007C6276" w:rsidRPr="00623904" w:rsidRDefault="007C6276" w:rsidP="007C6276">
            <w:pPr>
              <w:rPr>
                <w:rFonts w:ascii="Arial" w:eastAsia="Times New Roman" w:hAnsi="Arial" w:cs="Arial"/>
                <w:color w:val="000000"/>
                <w:sz w:val="20"/>
                <w:szCs w:val="20"/>
                <w:lang w:val="en-US"/>
              </w:rPr>
            </w:pPr>
          </w:p>
        </w:tc>
        <w:tc>
          <w:tcPr>
            <w:tcW w:w="1780" w:type="dxa"/>
            <w:vMerge/>
            <w:tcBorders>
              <w:top w:val="nil"/>
              <w:left w:val="single" w:sz="8" w:space="0" w:color="auto"/>
              <w:bottom w:val="single" w:sz="8" w:space="0" w:color="000000"/>
              <w:right w:val="single" w:sz="8" w:space="0" w:color="auto"/>
            </w:tcBorders>
            <w:vAlign w:val="center"/>
            <w:hideMark/>
          </w:tcPr>
          <w:p w14:paraId="0845CDE4" w14:textId="77777777" w:rsidR="007C6276" w:rsidRPr="00623904" w:rsidRDefault="007C6276" w:rsidP="007C6276">
            <w:pPr>
              <w:rPr>
                <w:rFonts w:ascii="Arial" w:eastAsia="Times New Roman" w:hAnsi="Arial" w:cs="Arial"/>
                <w:color w:val="000000"/>
                <w:sz w:val="20"/>
                <w:szCs w:val="20"/>
                <w:lang w:val="en-US"/>
              </w:rPr>
            </w:pPr>
          </w:p>
        </w:tc>
        <w:tc>
          <w:tcPr>
            <w:tcW w:w="820" w:type="dxa"/>
            <w:tcBorders>
              <w:top w:val="nil"/>
              <w:left w:val="nil"/>
              <w:bottom w:val="single" w:sz="8" w:space="0" w:color="auto"/>
              <w:right w:val="single" w:sz="8" w:space="0" w:color="auto"/>
            </w:tcBorders>
            <w:shd w:val="clear" w:color="auto" w:fill="auto"/>
            <w:vAlign w:val="center"/>
            <w:hideMark/>
          </w:tcPr>
          <w:p w14:paraId="78F84BC3"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FIN</w:t>
            </w:r>
          </w:p>
        </w:tc>
        <w:tc>
          <w:tcPr>
            <w:tcW w:w="1720" w:type="dxa"/>
            <w:tcBorders>
              <w:top w:val="nil"/>
              <w:left w:val="nil"/>
              <w:bottom w:val="single" w:sz="8" w:space="0" w:color="auto"/>
              <w:right w:val="single" w:sz="8" w:space="0" w:color="auto"/>
            </w:tcBorders>
            <w:shd w:val="clear" w:color="auto" w:fill="auto"/>
            <w:vAlign w:val="center"/>
            <w:hideMark/>
          </w:tcPr>
          <w:p w14:paraId="687F70EC"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5+220.00</w:t>
            </w:r>
          </w:p>
        </w:tc>
        <w:tc>
          <w:tcPr>
            <w:tcW w:w="1720" w:type="dxa"/>
            <w:tcBorders>
              <w:top w:val="nil"/>
              <w:left w:val="nil"/>
              <w:bottom w:val="single" w:sz="8" w:space="0" w:color="auto"/>
              <w:right w:val="single" w:sz="8" w:space="0" w:color="auto"/>
            </w:tcBorders>
            <w:shd w:val="clear" w:color="auto" w:fill="auto"/>
            <w:vAlign w:val="center"/>
            <w:hideMark/>
          </w:tcPr>
          <w:p w14:paraId="7C1BFBF3"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9,407,084.21</w:t>
            </w:r>
          </w:p>
        </w:tc>
        <w:tc>
          <w:tcPr>
            <w:tcW w:w="1720" w:type="dxa"/>
            <w:tcBorders>
              <w:top w:val="nil"/>
              <w:left w:val="nil"/>
              <w:bottom w:val="single" w:sz="8" w:space="0" w:color="auto"/>
              <w:right w:val="single" w:sz="8" w:space="0" w:color="auto"/>
            </w:tcBorders>
            <w:shd w:val="clear" w:color="auto" w:fill="auto"/>
            <w:vAlign w:val="center"/>
            <w:hideMark/>
          </w:tcPr>
          <w:p w14:paraId="589DA0E5"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535,879.65</w:t>
            </w:r>
          </w:p>
        </w:tc>
      </w:tr>
      <w:tr w:rsidR="007C6276" w:rsidRPr="00623904" w14:paraId="53BDB480" w14:textId="77777777" w:rsidTr="007C6276">
        <w:trPr>
          <w:trHeight w:val="300"/>
        </w:trPr>
        <w:tc>
          <w:tcPr>
            <w:tcW w:w="1740" w:type="dxa"/>
            <w:vMerge/>
            <w:tcBorders>
              <w:top w:val="nil"/>
              <w:left w:val="single" w:sz="8" w:space="0" w:color="auto"/>
              <w:bottom w:val="nil"/>
              <w:right w:val="single" w:sz="8" w:space="0" w:color="auto"/>
            </w:tcBorders>
            <w:vAlign w:val="center"/>
            <w:hideMark/>
          </w:tcPr>
          <w:p w14:paraId="52E7905D" w14:textId="77777777" w:rsidR="007C6276" w:rsidRPr="00623904" w:rsidRDefault="007C6276" w:rsidP="007C6276">
            <w:pPr>
              <w:rPr>
                <w:rFonts w:ascii="Arial" w:eastAsia="Times New Roman" w:hAnsi="Arial" w:cs="Arial"/>
                <w:color w:val="000000"/>
                <w:sz w:val="20"/>
                <w:szCs w:val="20"/>
                <w:lang w:val="en-US"/>
              </w:rPr>
            </w:pPr>
          </w:p>
        </w:tc>
        <w:tc>
          <w:tcPr>
            <w:tcW w:w="1780" w:type="dxa"/>
            <w:vMerge w:val="restart"/>
            <w:tcBorders>
              <w:top w:val="nil"/>
              <w:left w:val="single" w:sz="8" w:space="0" w:color="auto"/>
              <w:bottom w:val="single" w:sz="8" w:space="0" w:color="000000"/>
              <w:right w:val="single" w:sz="8" w:space="0" w:color="auto"/>
            </w:tcBorders>
            <w:shd w:val="clear" w:color="auto" w:fill="auto"/>
            <w:vAlign w:val="center"/>
            <w:hideMark/>
          </w:tcPr>
          <w:p w14:paraId="189A2ADC"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Santa Rosa-San Ernesto</w:t>
            </w:r>
          </w:p>
        </w:tc>
        <w:tc>
          <w:tcPr>
            <w:tcW w:w="820" w:type="dxa"/>
            <w:tcBorders>
              <w:top w:val="nil"/>
              <w:left w:val="nil"/>
              <w:bottom w:val="single" w:sz="8" w:space="0" w:color="auto"/>
              <w:right w:val="single" w:sz="8" w:space="0" w:color="auto"/>
            </w:tcBorders>
            <w:shd w:val="clear" w:color="auto" w:fill="auto"/>
            <w:vAlign w:val="center"/>
            <w:hideMark/>
          </w:tcPr>
          <w:p w14:paraId="6D6B030D"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INICIO</w:t>
            </w:r>
          </w:p>
        </w:tc>
        <w:tc>
          <w:tcPr>
            <w:tcW w:w="1720" w:type="dxa"/>
            <w:tcBorders>
              <w:top w:val="nil"/>
              <w:left w:val="nil"/>
              <w:bottom w:val="single" w:sz="8" w:space="0" w:color="auto"/>
              <w:right w:val="single" w:sz="8" w:space="0" w:color="auto"/>
            </w:tcBorders>
            <w:shd w:val="clear" w:color="auto" w:fill="auto"/>
            <w:vAlign w:val="center"/>
            <w:hideMark/>
          </w:tcPr>
          <w:p w14:paraId="3D60EE5A"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7+320.00</w:t>
            </w:r>
          </w:p>
        </w:tc>
        <w:tc>
          <w:tcPr>
            <w:tcW w:w="1720" w:type="dxa"/>
            <w:tcBorders>
              <w:top w:val="nil"/>
              <w:left w:val="nil"/>
              <w:bottom w:val="single" w:sz="8" w:space="0" w:color="auto"/>
              <w:right w:val="single" w:sz="8" w:space="0" w:color="auto"/>
            </w:tcBorders>
            <w:shd w:val="clear" w:color="auto" w:fill="auto"/>
            <w:vAlign w:val="center"/>
            <w:hideMark/>
          </w:tcPr>
          <w:p w14:paraId="4AA4CA70"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9,408,842.07</w:t>
            </w:r>
          </w:p>
        </w:tc>
        <w:tc>
          <w:tcPr>
            <w:tcW w:w="1720" w:type="dxa"/>
            <w:tcBorders>
              <w:top w:val="nil"/>
              <w:left w:val="nil"/>
              <w:bottom w:val="single" w:sz="8" w:space="0" w:color="auto"/>
              <w:right w:val="single" w:sz="8" w:space="0" w:color="auto"/>
            </w:tcBorders>
            <w:shd w:val="clear" w:color="auto" w:fill="auto"/>
            <w:vAlign w:val="center"/>
            <w:hideMark/>
          </w:tcPr>
          <w:p w14:paraId="2EF6F910"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534,943.80</w:t>
            </w:r>
          </w:p>
        </w:tc>
      </w:tr>
      <w:tr w:rsidR="007C6276" w:rsidRPr="00623904" w14:paraId="3FA02E42" w14:textId="77777777" w:rsidTr="007C6276">
        <w:trPr>
          <w:trHeight w:val="300"/>
        </w:trPr>
        <w:tc>
          <w:tcPr>
            <w:tcW w:w="1740" w:type="dxa"/>
            <w:vMerge/>
            <w:tcBorders>
              <w:top w:val="nil"/>
              <w:left w:val="single" w:sz="8" w:space="0" w:color="auto"/>
              <w:bottom w:val="nil"/>
              <w:right w:val="single" w:sz="8" w:space="0" w:color="auto"/>
            </w:tcBorders>
            <w:vAlign w:val="center"/>
            <w:hideMark/>
          </w:tcPr>
          <w:p w14:paraId="2FC27C9A" w14:textId="77777777" w:rsidR="007C6276" w:rsidRPr="00623904" w:rsidRDefault="007C6276" w:rsidP="007C6276">
            <w:pPr>
              <w:rPr>
                <w:rFonts w:ascii="Arial" w:eastAsia="Times New Roman" w:hAnsi="Arial" w:cs="Arial"/>
                <w:color w:val="000000"/>
                <w:sz w:val="20"/>
                <w:szCs w:val="20"/>
                <w:lang w:val="en-US"/>
              </w:rPr>
            </w:pPr>
          </w:p>
        </w:tc>
        <w:tc>
          <w:tcPr>
            <w:tcW w:w="1780" w:type="dxa"/>
            <w:vMerge/>
            <w:tcBorders>
              <w:top w:val="nil"/>
              <w:left w:val="single" w:sz="8" w:space="0" w:color="auto"/>
              <w:bottom w:val="single" w:sz="8" w:space="0" w:color="000000"/>
              <w:right w:val="single" w:sz="8" w:space="0" w:color="auto"/>
            </w:tcBorders>
            <w:vAlign w:val="center"/>
            <w:hideMark/>
          </w:tcPr>
          <w:p w14:paraId="5332DB36" w14:textId="77777777" w:rsidR="007C6276" w:rsidRPr="00623904" w:rsidRDefault="007C6276" w:rsidP="007C6276">
            <w:pPr>
              <w:rPr>
                <w:rFonts w:ascii="Arial" w:eastAsia="Times New Roman" w:hAnsi="Arial" w:cs="Arial"/>
                <w:color w:val="000000"/>
                <w:sz w:val="20"/>
                <w:szCs w:val="20"/>
                <w:lang w:val="en-US"/>
              </w:rPr>
            </w:pPr>
          </w:p>
        </w:tc>
        <w:tc>
          <w:tcPr>
            <w:tcW w:w="820" w:type="dxa"/>
            <w:tcBorders>
              <w:top w:val="nil"/>
              <w:left w:val="nil"/>
              <w:bottom w:val="single" w:sz="8" w:space="0" w:color="auto"/>
              <w:right w:val="single" w:sz="8" w:space="0" w:color="auto"/>
            </w:tcBorders>
            <w:shd w:val="clear" w:color="auto" w:fill="auto"/>
            <w:vAlign w:val="center"/>
            <w:hideMark/>
          </w:tcPr>
          <w:p w14:paraId="61109A74"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FIN</w:t>
            </w:r>
          </w:p>
        </w:tc>
        <w:tc>
          <w:tcPr>
            <w:tcW w:w="1720" w:type="dxa"/>
            <w:tcBorders>
              <w:top w:val="nil"/>
              <w:left w:val="nil"/>
              <w:bottom w:val="single" w:sz="8" w:space="0" w:color="auto"/>
              <w:right w:val="single" w:sz="8" w:space="0" w:color="auto"/>
            </w:tcBorders>
            <w:shd w:val="clear" w:color="auto" w:fill="auto"/>
            <w:vAlign w:val="center"/>
            <w:hideMark/>
          </w:tcPr>
          <w:p w14:paraId="55024D4C"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9+400.00</w:t>
            </w:r>
          </w:p>
        </w:tc>
        <w:tc>
          <w:tcPr>
            <w:tcW w:w="1720" w:type="dxa"/>
            <w:tcBorders>
              <w:top w:val="nil"/>
              <w:left w:val="nil"/>
              <w:bottom w:val="single" w:sz="8" w:space="0" w:color="auto"/>
              <w:right w:val="single" w:sz="8" w:space="0" w:color="auto"/>
            </w:tcBorders>
            <w:shd w:val="clear" w:color="auto" w:fill="auto"/>
            <w:vAlign w:val="center"/>
            <w:hideMark/>
          </w:tcPr>
          <w:p w14:paraId="545C51CC"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9,410,842.38</w:t>
            </w:r>
          </w:p>
        </w:tc>
        <w:tc>
          <w:tcPr>
            <w:tcW w:w="1720" w:type="dxa"/>
            <w:tcBorders>
              <w:top w:val="nil"/>
              <w:left w:val="nil"/>
              <w:bottom w:val="single" w:sz="8" w:space="0" w:color="auto"/>
              <w:right w:val="single" w:sz="8" w:space="0" w:color="auto"/>
            </w:tcBorders>
            <w:shd w:val="clear" w:color="auto" w:fill="auto"/>
            <w:vAlign w:val="center"/>
            <w:hideMark/>
          </w:tcPr>
          <w:p w14:paraId="74BADC3E"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534,490.84</w:t>
            </w:r>
          </w:p>
        </w:tc>
      </w:tr>
      <w:tr w:rsidR="007C6276" w:rsidRPr="00623904" w14:paraId="6804BF2E" w14:textId="77777777" w:rsidTr="007C6276">
        <w:trPr>
          <w:trHeight w:val="300"/>
        </w:trPr>
        <w:tc>
          <w:tcPr>
            <w:tcW w:w="1740" w:type="dxa"/>
            <w:vMerge/>
            <w:tcBorders>
              <w:top w:val="nil"/>
              <w:left w:val="single" w:sz="8" w:space="0" w:color="auto"/>
              <w:bottom w:val="nil"/>
              <w:right w:val="single" w:sz="8" w:space="0" w:color="auto"/>
            </w:tcBorders>
            <w:vAlign w:val="center"/>
            <w:hideMark/>
          </w:tcPr>
          <w:p w14:paraId="7F1B7E01" w14:textId="77777777" w:rsidR="007C6276" w:rsidRPr="00623904" w:rsidRDefault="007C6276" w:rsidP="007C6276">
            <w:pPr>
              <w:rPr>
                <w:rFonts w:ascii="Arial" w:eastAsia="Times New Roman" w:hAnsi="Arial" w:cs="Arial"/>
                <w:color w:val="000000"/>
                <w:sz w:val="20"/>
                <w:szCs w:val="20"/>
                <w:lang w:val="en-US"/>
              </w:rPr>
            </w:pPr>
          </w:p>
        </w:tc>
        <w:tc>
          <w:tcPr>
            <w:tcW w:w="1780" w:type="dxa"/>
            <w:vMerge w:val="restart"/>
            <w:tcBorders>
              <w:top w:val="nil"/>
              <w:left w:val="single" w:sz="8" w:space="0" w:color="auto"/>
              <w:bottom w:val="nil"/>
              <w:right w:val="single" w:sz="8" w:space="0" w:color="auto"/>
            </w:tcBorders>
            <w:shd w:val="clear" w:color="auto" w:fill="auto"/>
            <w:vAlign w:val="center"/>
            <w:hideMark/>
          </w:tcPr>
          <w:p w14:paraId="5CBDD902" w14:textId="77777777" w:rsidR="007C6276" w:rsidRPr="00623904" w:rsidRDefault="007C6276" w:rsidP="007C6276">
            <w:pPr>
              <w:jc w:val="center"/>
              <w:rPr>
                <w:rFonts w:ascii="Arial" w:eastAsia="Times New Roman" w:hAnsi="Arial" w:cs="Arial"/>
                <w:color w:val="000000"/>
                <w:sz w:val="20"/>
                <w:szCs w:val="20"/>
                <w:lang w:val="en-US"/>
              </w:rPr>
            </w:pPr>
            <w:proofErr w:type="spellStart"/>
            <w:r w:rsidRPr="00623904">
              <w:rPr>
                <w:rFonts w:ascii="Arial" w:eastAsia="Times New Roman" w:hAnsi="Arial" w:cs="Arial"/>
                <w:color w:val="000000"/>
                <w:sz w:val="20"/>
                <w:szCs w:val="20"/>
                <w:lang w:val="en-US"/>
              </w:rPr>
              <w:t>Pedregal</w:t>
            </w:r>
            <w:proofErr w:type="spellEnd"/>
            <w:r w:rsidRPr="00623904">
              <w:rPr>
                <w:rFonts w:ascii="Arial" w:eastAsia="Times New Roman" w:hAnsi="Arial" w:cs="Arial"/>
                <w:color w:val="000000"/>
                <w:sz w:val="20"/>
                <w:szCs w:val="20"/>
                <w:lang w:val="en-US"/>
              </w:rPr>
              <w:t xml:space="preserve"> Grande</w:t>
            </w:r>
          </w:p>
        </w:tc>
        <w:tc>
          <w:tcPr>
            <w:tcW w:w="820" w:type="dxa"/>
            <w:tcBorders>
              <w:top w:val="nil"/>
              <w:left w:val="nil"/>
              <w:bottom w:val="single" w:sz="8" w:space="0" w:color="auto"/>
              <w:right w:val="single" w:sz="8" w:space="0" w:color="auto"/>
            </w:tcBorders>
            <w:shd w:val="clear" w:color="auto" w:fill="auto"/>
            <w:vAlign w:val="center"/>
            <w:hideMark/>
          </w:tcPr>
          <w:p w14:paraId="7A3B0A40"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INICIO</w:t>
            </w:r>
          </w:p>
        </w:tc>
        <w:tc>
          <w:tcPr>
            <w:tcW w:w="1720" w:type="dxa"/>
            <w:tcBorders>
              <w:top w:val="nil"/>
              <w:left w:val="nil"/>
              <w:bottom w:val="single" w:sz="8" w:space="0" w:color="auto"/>
              <w:right w:val="single" w:sz="8" w:space="0" w:color="auto"/>
            </w:tcBorders>
            <w:shd w:val="clear" w:color="auto" w:fill="auto"/>
            <w:vAlign w:val="center"/>
            <w:hideMark/>
          </w:tcPr>
          <w:p w14:paraId="46052200"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11+300.00</w:t>
            </w:r>
          </w:p>
        </w:tc>
        <w:tc>
          <w:tcPr>
            <w:tcW w:w="1720" w:type="dxa"/>
            <w:tcBorders>
              <w:top w:val="nil"/>
              <w:left w:val="nil"/>
              <w:bottom w:val="single" w:sz="8" w:space="0" w:color="auto"/>
              <w:right w:val="single" w:sz="8" w:space="0" w:color="auto"/>
            </w:tcBorders>
            <w:shd w:val="clear" w:color="auto" w:fill="auto"/>
            <w:vAlign w:val="center"/>
            <w:hideMark/>
          </w:tcPr>
          <w:p w14:paraId="4DF63171"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9,412,573.14</w:t>
            </w:r>
          </w:p>
        </w:tc>
        <w:tc>
          <w:tcPr>
            <w:tcW w:w="1720" w:type="dxa"/>
            <w:tcBorders>
              <w:top w:val="nil"/>
              <w:left w:val="nil"/>
              <w:bottom w:val="single" w:sz="8" w:space="0" w:color="auto"/>
              <w:right w:val="single" w:sz="8" w:space="0" w:color="auto"/>
            </w:tcBorders>
            <w:shd w:val="clear" w:color="auto" w:fill="auto"/>
            <w:vAlign w:val="center"/>
            <w:hideMark/>
          </w:tcPr>
          <w:p w14:paraId="78D394EA"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533,728.72</w:t>
            </w:r>
          </w:p>
        </w:tc>
      </w:tr>
      <w:tr w:rsidR="007C6276" w:rsidRPr="00623904" w14:paraId="68357D98" w14:textId="77777777" w:rsidTr="007C6276">
        <w:trPr>
          <w:trHeight w:val="300"/>
        </w:trPr>
        <w:tc>
          <w:tcPr>
            <w:tcW w:w="1740" w:type="dxa"/>
            <w:vMerge/>
            <w:tcBorders>
              <w:top w:val="nil"/>
              <w:left w:val="single" w:sz="8" w:space="0" w:color="auto"/>
              <w:bottom w:val="nil"/>
              <w:right w:val="single" w:sz="8" w:space="0" w:color="auto"/>
            </w:tcBorders>
            <w:vAlign w:val="center"/>
            <w:hideMark/>
          </w:tcPr>
          <w:p w14:paraId="19273063" w14:textId="77777777" w:rsidR="007C6276" w:rsidRPr="00623904" w:rsidRDefault="007C6276" w:rsidP="007C6276">
            <w:pPr>
              <w:rPr>
                <w:rFonts w:ascii="Arial" w:eastAsia="Times New Roman" w:hAnsi="Arial" w:cs="Arial"/>
                <w:color w:val="000000"/>
                <w:sz w:val="20"/>
                <w:szCs w:val="20"/>
                <w:lang w:val="en-US"/>
              </w:rPr>
            </w:pPr>
          </w:p>
        </w:tc>
        <w:tc>
          <w:tcPr>
            <w:tcW w:w="1780" w:type="dxa"/>
            <w:vMerge/>
            <w:tcBorders>
              <w:top w:val="nil"/>
              <w:left w:val="single" w:sz="8" w:space="0" w:color="auto"/>
              <w:bottom w:val="nil"/>
              <w:right w:val="single" w:sz="8" w:space="0" w:color="auto"/>
            </w:tcBorders>
            <w:vAlign w:val="center"/>
            <w:hideMark/>
          </w:tcPr>
          <w:p w14:paraId="0F78164B" w14:textId="77777777" w:rsidR="007C6276" w:rsidRPr="00623904" w:rsidRDefault="007C6276" w:rsidP="007C6276">
            <w:pPr>
              <w:rPr>
                <w:rFonts w:ascii="Arial" w:eastAsia="Times New Roman" w:hAnsi="Arial" w:cs="Arial"/>
                <w:color w:val="000000"/>
                <w:sz w:val="20"/>
                <w:szCs w:val="20"/>
                <w:lang w:val="en-US"/>
              </w:rPr>
            </w:pPr>
          </w:p>
        </w:tc>
        <w:tc>
          <w:tcPr>
            <w:tcW w:w="820" w:type="dxa"/>
            <w:tcBorders>
              <w:top w:val="nil"/>
              <w:left w:val="nil"/>
              <w:bottom w:val="single" w:sz="8" w:space="0" w:color="auto"/>
              <w:right w:val="single" w:sz="8" w:space="0" w:color="auto"/>
            </w:tcBorders>
            <w:shd w:val="clear" w:color="auto" w:fill="auto"/>
            <w:vAlign w:val="center"/>
            <w:hideMark/>
          </w:tcPr>
          <w:p w14:paraId="0CFBE3F0"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FIN</w:t>
            </w:r>
          </w:p>
        </w:tc>
        <w:tc>
          <w:tcPr>
            <w:tcW w:w="1720" w:type="dxa"/>
            <w:tcBorders>
              <w:top w:val="nil"/>
              <w:left w:val="nil"/>
              <w:bottom w:val="single" w:sz="8" w:space="0" w:color="auto"/>
              <w:right w:val="single" w:sz="8" w:space="0" w:color="auto"/>
            </w:tcBorders>
            <w:shd w:val="clear" w:color="auto" w:fill="auto"/>
            <w:vAlign w:val="center"/>
            <w:hideMark/>
          </w:tcPr>
          <w:p w14:paraId="36641381"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12+100.00</w:t>
            </w:r>
          </w:p>
        </w:tc>
        <w:tc>
          <w:tcPr>
            <w:tcW w:w="1720" w:type="dxa"/>
            <w:tcBorders>
              <w:top w:val="nil"/>
              <w:left w:val="nil"/>
              <w:bottom w:val="single" w:sz="8" w:space="0" w:color="auto"/>
              <w:right w:val="single" w:sz="8" w:space="0" w:color="auto"/>
            </w:tcBorders>
            <w:shd w:val="clear" w:color="auto" w:fill="auto"/>
            <w:vAlign w:val="center"/>
            <w:hideMark/>
          </w:tcPr>
          <w:p w14:paraId="384D00DF"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9,413,328.02</w:t>
            </w:r>
          </w:p>
        </w:tc>
        <w:tc>
          <w:tcPr>
            <w:tcW w:w="1720" w:type="dxa"/>
            <w:tcBorders>
              <w:top w:val="nil"/>
              <w:left w:val="nil"/>
              <w:bottom w:val="single" w:sz="8" w:space="0" w:color="auto"/>
              <w:right w:val="single" w:sz="8" w:space="0" w:color="auto"/>
            </w:tcBorders>
            <w:shd w:val="clear" w:color="auto" w:fill="auto"/>
            <w:vAlign w:val="center"/>
            <w:hideMark/>
          </w:tcPr>
          <w:p w14:paraId="7D275003"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533,480.74</w:t>
            </w:r>
          </w:p>
        </w:tc>
      </w:tr>
      <w:tr w:rsidR="007C6276" w:rsidRPr="00623904" w14:paraId="44C581B5" w14:textId="77777777" w:rsidTr="007C6276">
        <w:trPr>
          <w:trHeight w:val="300"/>
        </w:trPr>
        <w:tc>
          <w:tcPr>
            <w:tcW w:w="17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7202FD2" w14:textId="77777777" w:rsidR="007C6276" w:rsidRPr="00623904" w:rsidRDefault="007C6276" w:rsidP="007C6276">
            <w:pPr>
              <w:jc w:val="center"/>
              <w:rPr>
                <w:rFonts w:ascii="Arial" w:eastAsia="Times New Roman" w:hAnsi="Arial" w:cs="Arial"/>
                <w:color w:val="000000"/>
                <w:sz w:val="20"/>
                <w:szCs w:val="20"/>
              </w:rPr>
            </w:pPr>
            <w:r w:rsidRPr="00623904">
              <w:rPr>
                <w:rFonts w:ascii="Arial" w:eastAsia="Times New Roman" w:hAnsi="Arial" w:cs="Arial"/>
                <w:color w:val="000000"/>
                <w:sz w:val="20"/>
                <w:szCs w:val="20"/>
              </w:rPr>
              <w:t>Tramo 02(Puente Independencia - Simbila-Viduque)</w:t>
            </w:r>
          </w:p>
        </w:tc>
        <w:tc>
          <w:tcPr>
            <w:tcW w:w="178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8D771F1" w14:textId="77777777" w:rsidR="007C6276" w:rsidRPr="00623904" w:rsidRDefault="007C6276" w:rsidP="007C6276">
            <w:pPr>
              <w:jc w:val="center"/>
              <w:rPr>
                <w:rFonts w:ascii="Arial" w:eastAsia="Times New Roman" w:hAnsi="Arial" w:cs="Arial"/>
                <w:color w:val="000000"/>
                <w:sz w:val="20"/>
                <w:szCs w:val="20"/>
                <w:lang w:val="en-US"/>
              </w:rPr>
            </w:pPr>
            <w:proofErr w:type="spellStart"/>
            <w:r w:rsidRPr="00623904">
              <w:rPr>
                <w:rFonts w:ascii="Arial" w:eastAsia="Times New Roman" w:hAnsi="Arial" w:cs="Arial"/>
                <w:color w:val="000000"/>
                <w:sz w:val="20"/>
                <w:szCs w:val="20"/>
                <w:lang w:val="en-US"/>
              </w:rPr>
              <w:t>Pedregal</w:t>
            </w:r>
            <w:proofErr w:type="spellEnd"/>
            <w:r w:rsidRPr="00623904">
              <w:rPr>
                <w:rFonts w:ascii="Arial" w:eastAsia="Times New Roman" w:hAnsi="Arial" w:cs="Arial"/>
                <w:color w:val="000000"/>
                <w:sz w:val="20"/>
                <w:szCs w:val="20"/>
                <w:lang w:val="en-US"/>
              </w:rPr>
              <w:t xml:space="preserve"> Chico-Narihuala</w:t>
            </w:r>
          </w:p>
        </w:tc>
        <w:tc>
          <w:tcPr>
            <w:tcW w:w="820" w:type="dxa"/>
            <w:tcBorders>
              <w:top w:val="nil"/>
              <w:left w:val="nil"/>
              <w:bottom w:val="single" w:sz="8" w:space="0" w:color="auto"/>
              <w:right w:val="single" w:sz="8" w:space="0" w:color="auto"/>
            </w:tcBorders>
            <w:shd w:val="clear" w:color="auto" w:fill="auto"/>
            <w:vAlign w:val="center"/>
            <w:hideMark/>
          </w:tcPr>
          <w:p w14:paraId="5C3AFE8B"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INICIO</w:t>
            </w:r>
          </w:p>
        </w:tc>
        <w:tc>
          <w:tcPr>
            <w:tcW w:w="1720" w:type="dxa"/>
            <w:tcBorders>
              <w:top w:val="nil"/>
              <w:left w:val="nil"/>
              <w:bottom w:val="single" w:sz="8" w:space="0" w:color="auto"/>
              <w:right w:val="single" w:sz="8" w:space="0" w:color="auto"/>
            </w:tcBorders>
            <w:shd w:val="clear" w:color="auto" w:fill="auto"/>
            <w:vAlign w:val="center"/>
            <w:hideMark/>
          </w:tcPr>
          <w:p w14:paraId="5E440C16"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12+714.88</w:t>
            </w:r>
          </w:p>
        </w:tc>
        <w:tc>
          <w:tcPr>
            <w:tcW w:w="1720" w:type="dxa"/>
            <w:tcBorders>
              <w:top w:val="nil"/>
              <w:left w:val="nil"/>
              <w:bottom w:val="single" w:sz="8" w:space="0" w:color="auto"/>
              <w:right w:val="single" w:sz="8" w:space="0" w:color="auto"/>
            </w:tcBorders>
            <w:shd w:val="clear" w:color="auto" w:fill="auto"/>
            <w:vAlign w:val="center"/>
            <w:hideMark/>
          </w:tcPr>
          <w:p w14:paraId="73908FEA"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9,413,934.33</w:t>
            </w:r>
          </w:p>
        </w:tc>
        <w:tc>
          <w:tcPr>
            <w:tcW w:w="1720" w:type="dxa"/>
            <w:tcBorders>
              <w:top w:val="nil"/>
              <w:left w:val="nil"/>
              <w:bottom w:val="single" w:sz="8" w:space="0" w:color="auto"/>
              <w:right w:val="single" w:sz="8" w:space="0" w:color="auto"/>
            </w:tcBorders>
            <w:shd w:val="clear" w:color="auto" w:fill="auto"/>
            <w:vAlign w:val="center"/>
            <w:hideMark/>
          </w:tcPr>
          <w:p w14:paraId="0BEE01BE"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533,422.20</w:t>
            </w:r>
          </w:p>
        </w:tc>
      </w:tr>
      <w:tr w:rsidR="007C6276" w:rsidRPr="00623904" w14:paraId="237DFEAB" w14:textId="77777777" w:rsidTr="007C6276">
        <w:trPr>
          <w:trHeight w:val="300"/>
        </w:trPr>
        <w:tc>
          <w:tcPr>
            <w:tcW w:w="1740" w:type="dxa"/>
            <w:vMerge/>
            <w:tcBorders>
              <w:top w:val="single" w:sz="8" w:space="0" w:color="auto"/>
              <w:left w:val="single" w:sz="8" w:space="0" w:color="auto"/>
              <w:bottom w:val="single" w:sz="8" w:space="0" w:color="000000"/>
              <w:right w:val="single" w:sz="8" w:space="0" w:color="auto"/>
            </w:tcBorders>
            <w:vAlign w:val="center"/>
            <w:hideMark/>
          </w:tcPr>
          <w:p w14:paraId="680DD29F" w14:textId="77777777" w:rsidR="007C6276" w:rsidRPr="00623904" w:rsidRDefault="007C6276" w:rsidP="007C6276">
            <w:pPr>
              <w:rPr>
                <w:rFonts w:ascii="Arial" w:eastAsia="Times New Roman" w:hAnsi="Arial" w:cs="Arial"/>
                <w:color w:val="000000"/>
                <w:sz w:val="20"/>
                <w:szCs w:val="20"/>
                <w:lang w:val="en-US"/>
              </w:rPr>
            </w:pPr>
          </w:p>
        </w:tc>
        <w:tc>
          <w:tcPr>
            <w:tcW w:w="1780" w:type="dxa"/>
            <w:vMerge/>
            <w:tcBorders>
              <w:top w:val="single" w:sz="8" w:space="0" w:color="auto"/>
              <w:left w:val="single" w:sz="8" w:space="0" w:color="auto"/>
              <w:bottom w:val="single" w:sz="8" w:space="0" w:color="000000"/>
              <w:right w:val="single" w:sz="8" w:space="0" w:color="auto"/>
            </w:tcBorders>
            <w:vAlign w:val="center"/>
            <w:hideMark/>
          </w:tcPr>
          <w:p w14:paraId="7555FDBE" w14:textId="77777777" w:rsidR="007C6276" w:rsidRPr="00623904" w:rsidRDefault="007C6276" w:rsidP="007C6276">
            <w:pPr>
              <w:rPr>
                <w:rFonts w:ascii="Arial" w:eastAsia="Times New Roman" w:hAnsi="Arial" w:cs="Arial"/>
                <w:color w:val="000000"/>
                <w:sz w:val="20"/>
                <w:szCs w:val="20"/>
                <w:lang w:val="en-US"/>
              </w:rPr>
            </w:pPr>
          </w:p>
        </w:tc>
        <w:tc>
          <w:tcPr>
            <w:tcW w:w="820" w:type="dxa"/>
            <w:tcBorders>
              <w:top w:val="nil"/>
              <w:left w:val="nil"/>
              <w:bottom w:val="single" w:sz="8" w:space="0" w:color="auto"/>
              <w:right w:val="single" w:sz="8" w:space="0" w:color="auto"/>
            </w:tcBorders>
            <w:shd w:val="clear" w:color="auto" w:fill="auto"/>
            <w:vAlign w:val="center"/>
            <w:hideMark/>
          </w:tcPr>
          <w:p w14:paraId="7EF45602"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FIN</w:t>
            </w:r>
          </w:p>
        </w:tc>
        <w:tc>
          <w:tcPr>
            <w:tcW w:w="1720" w:type="dxa"/>
            <w:tcBorders>
              <w:top w:val="nil"/>
              <w:left w:val="nil"/>
              <w:bottom w:val="single" w:sz="8" w:space="0" w:color="auto"/>
              <w:right w:val="single" w:sz="8" w:space="0" w:color="auto"/>
            </w:tcBorders>
            <w:shd w:val="clear" w:color="auto" w:fill="auto"/>
            <w:vAlign w:val="center"/>
            <w:hideMark/>
          </w:tcPr>
          <w:p w14:paraId="7E9491D2"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14+200.00</w:t>
            </w:r>
          </w:p>
        </w:tc>
        <w:tc>
          <w:tcPr>
            <w:tcW w:w="1720" w:type="dxa"/>
            <w:tcBorders>
              <w:top w:val="nil"/>
              <w:left w:val="nil"/>
              <w:bottom w:val="single" w:sz="8" w:space="0" w:color="auto"/>
              <w:right w:val="single" w:sz="8" w:space="0" w:color="auto"/>
            </w:tcBorders>
            <w:shd w:val="clear" w:color="auto" w:fill="auto"/>
            <w:vAlign w:val="center"/>
            <w:hideMark/>
          </w:tcPr>
          <w:p w14:paraId="24AB1250"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9,415,383.59</w:t>
            </w:r>
          </w:p>
        </w:tc>
        <w:tc>
          <w:tcPr>
            <w:tcW w:w="1720" w:type="dxa"/>
            <w:tcBorders>
              <w:top w:val="nil"/>
              <w:left w:val="nil"/>
              <w:bottom w:val="single" w:sz="8" w:space="0" w:color="auto"/>
              <w:right w:val="single" w:sz="8" w:space="0" w:color="auto"/>
            </w:tcBorders>
            <w:shd w:val="clear" w:color="auto" w:fill="auto"/>
            <w:vAlign w:val="center"/>
            <w:hideMark/>
          </w:tcPr>
          <w:p w14:paraId="51EA45A0"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533,691.07</w:t>
            </w:r>
          </w:p>
        </w:tc>
      </w:tr>
      <w:tr w:rsidR="007C6276" w:rsidRPr="00623904" w14:paraId="396CDF4B" w14:textId="77777777" w:rsidTr="007C6276">
        <w:trPr>
          <w:trHeight w:val="300"/>
        </w:trPr>
        <w:tc>
          <w:tcPr>
            <w:tcW w:w="1740" w:type="dxa"/>
            <w:vMerge/>
            <w:tcBorders>
              <w:top w:val="single" w:sz="8" w:space="0" w:color="auto"/>
              <w:left w:val="single" w:sz="8" w:space="0" w:color="auto"/>
              <w:bottom w:val="single" w:sz="8" w:space="0" w:color="000000"/>
              <w:right w:val="single" w:sz="8" w:space="0" w:color="auto"/>
            </w:tcBorders>
            <w:vAlign w:val="center"/>
            <w:hideMark/>
          </w:tcPr>
          <w:p w14:paraId="339F9D0B" w14:textId="77777777" w:rsidR="007C6276" w:rsidRPr="00623904" w:rsidRDefault="007C6276" w:rsidP="007C6276">
            <w:pPr>
              <w:rPr>
                <w:rFonts w:ascii="Arial" w:eastAsia="Times New Roman" w:hAnsi="Arial" w:cs="Arial"/>
                <w:color w:val="000000"/>
                <w:sz w:val="20"/>
                <w:szCs w:val="20"/>
                <w:lang w:val="en-US"/>
              </w:rPr>
            </w:pPr>
          </w:p>
        </w:tc>
        <w:tc>
          <w:tcPr>
            <w:tcW w:w="1780" w:type="dxa"/>
            <w:vMerge w:val="restart"/>
            <w:tcBorders>
              <w:top w:val="nil"/>
              <w:left w:val="single" w:sz="8" w:space="0" w:color="auto"/>
              <w:bottom w:val="single" w:sz="8" w:space="0" w:color="000000"/>
              <w:right w:val="single" w:sz="8" w:space="0" w:color="auto"/>
            </w:tcBorders>
            <w:shd w:val="clear" w:color="auto" w:fill="auto"/>
            <w:vAlign w:val="center"/>
            <w:hideMark/>
          </w:tcPr>
          <w:p w14:paraId="0D588E4F" w14:textId="77777777" w:rsidR="007C6276" w:rsidRPr="00623904" w:rsidRDefault="007C6276" w:rsidP="007C6276">
            <w:pPr>
              <w:jc w:val="center"/>
              <w:rPr>
                <w:rFonts w:ascii="Arial" w:eastAsia="Times New Roman" w:hAnsi="Arial" w:cs="Arial"/>
                <w:color w:val="000000"/>
                <w:sz w:val="20"/>
                <w:szCs w:val="20"/>
                <w:lang w:val="en-US"/>
              </w:rPr>
            </w:pPr>
            <w:proofErr w:type="spellStart"/>
            <w:r w:rsidRPr="00623904">
              <w:rPr>
                <w:rFonts w:ascii="Arial" w:eastAsia="Times New Roman" w:hAnsi="Arial" w:cs="Arial"/>
                <w:color w:val="000000"/>
                <w:sz w:val="20"/>
                <w:szCs w:val="20"/>
                <w:lang w:val="en-US"/>
              </w:rPr>
              <w:t>Mariátegui-Zepita</w:t>
            </w:r>
            <w:proofErr w:type="spellEnd"/>
          </w:p>
        </w:tc>
        <w:tc>
          <w:tcPr>
            <w:tcW w:w="820" w:type="dxa"/>
            <w:tcBorders>
              <w:top w:val="nil"/>
              <w:left w:val="nil"/>
              <w:bottom w:val="single" w:sz="8" w:space="0" w:color="auto"/>
              <w:right w:val="single" w:sz="8" w:space="0" w:color="auto"/>
            </w:tcBorders>
            <w:shd w:val="clear" w:color="auto" w:fill="auto"/>
            <w:vAlign w:val="center"/>
            <w:hideMark/>
          </w:tcPr>
          <w:p w14:paraId="195821FA"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INICIO</w:t>
            </w:r>
          </w:p>
        </w:tc>
        <w:tc>
          <w:tcPr>
            <w:tcW w:w="1720" w:type="dxa"/>
            <w:tcBorders>
              <w:top w:val="nil"/>
              <w:left w:val="nil"/>
              <w:bottom w:val="single" w:sz="8" w:space="0" w:color="auto"/>
              <w:right w:val="single" w:sz="8" w:space="0" w:color="auto"/>
            </w:tcBorders>
            <w:shd w:val="clear" w:color="auto" w:fill="auto"/>
            <w:vAlign w:val="center"/>
            <w:hideMark/>
          </w:tcPr>
          <w:p w14:paraId="651C2CEA"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18+600.00</w:t>
            </w:r>
          </w:p>
        </w:tc>
        <w:tc>
          <w:tcPr>
            <w:tcW w:w="1720" w:type="dxa"/>
            <w:tcBorders>
              <w:top w:val="nil"/>
              <w:left w:val="nil"/>
              <w:bottom w:val="single" w:sz="8" w:space="0" w:color="auto"/>
              <w:right w:val="single" w:sz="8" w:space="0" w:color="auto"/>
            </w:tcBorders>
            <w:shd w:val="clear" w:color="auto" w:fill="auto"/>
            <w:vAlign w:val="center"/>
            <w:hideMark/>
          </w:tcPr>
          <w:p w14:paraId="04F3F696"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9,418,649.40</w:t>
            </w:r>
          </w:p>
        </w:tc>
        <w:tc>
          <w:tcPr>
            <w:tcW w:w="1720" w:type="dxa"/>
            <w:tcBorders>
              <w:top w:val="nil"/>
              <w:left w:val="nil"/>
              <w:bottom w:val="single" w:sz="8" w:space="0" w:color="auto"/>
              <w:right w:val="single" w:sz="8" w:space="0" w:color="auto"/>
            </w:tcBorders>
            <w:shd w:val="clear" w:color="auto" w:fill="auto"/>
            <w:vAlign w:val="center"/>
            <w:hideMark/>
          </w:tcPr>
          <w:p w14:paraId="1E478959"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535,970.10</w:t>
            </w:r>
          </w:p>
        </w:tc>
      </w:tr>
      <w:tr w:rsidR="007C6276" w:rsidRPr="00623904" w14:paraId="21EE0A5D" w14:textId="77777777" w:rsidTr="007C6276">
        <w:trPr>
          <w:trHeight w:val="300"/>
        </w:trPr>
        <w:tc>
          <w:tcPr>
            <w:tcW w:w="1740" w:type="dxa"/>
            <w:vMerge/>
            <w:tcBorders>
              <w:top w:val="single" w:sz="8" w:space="0" w:color="auto"/>
              <w:left w:val="single" w:sz="8" w:space="0" w:color="auto"/>
              <w:bottom w:val="single" w:sz="8" w:space="0" w:color="000000"/>
              <w:right w:val="single" w:sz="8" w:space="0" w:color="auto"/>
            </w:tcBorders>
            <w:vAlign w:val="center"/>
            <w:hideMark/>
          </w:tcPr>
          <w:p w14:paraId="20BF106C" w14:textId="77777777" w:rsidR="007C6276" w:rsidRPr="00623904" w:rsidRDefault="007C6276" w:rsidP="007C6276">
            <w:pPr>
              <w:rPr>
                <w:rFonts w:ascii="Arial" w:eastAsia="Times New Roman" w:hAnsi="Arial" w:cs="Arial"/>
                <w:color w:val="000000"/>
                <w:sz w:val="20"/>
                <w:szCs w:val="20"/>
                <w:lang w:val="en-US"/>
              </w:rPr>
            </w:pPr>
          </w:p>
        </w:tc>
        <w:tc>
          <w:tcPr>
            <w:tcW w:w="1780" w:type="dxa"/>
            <w:vMerge/>
            <w:tcBorders>
              <w:top w:val="nil"/>
              <w:left w:val="single" w:sz="8" w:space="0" w:color="auto"/>
              <w:bottom w:val="single" w:sz="8" w:space="0" w:color="000000"/>
              <w:right w:val="single" w:sz="8" w:space="0" w:color="auto"/>
            </w:tcBorders>
            <w:vAlign w:val="center"/>
            <w:hideMark/>
          </w:tcPr>
          <w:p w14:paraId="5CE5C058" w14:textId="77777777" w:rsidR="007C6276" w:rsidRPr="00623904" w:rsidRDefault="007C6276" w:rsidP="007C6276">
            <w:pPr>
              <w:rPr>
                <w:rFonts w:ascii="Arial" w:eastAsia="Times New Roman" w:hAnsi="Arial" w:cs="Arial"/>
                <w:color w:val="000000"/>
                <w:sz w:val="20"/>
                <w:szCs w:val="20"/>
                <w:lang w:val="en-US"/>
              </w:rPr>
            </w:pPr>
          </w:p>
        </w:tc>
        <w:tc>
          <w:tcPr>
            <w:tcW w:w="820" w:type="dxa"/>
            <w:tcBorders>
              <w:top w:val="nil"/>
              <w:left w:val="nil"/>
              <w:bottom w:val="single" w:sz="8" w:space="0" w:color="auto"/>
              <w:right w:val="single" w:sz="8" w:space="0" w:color="auto"/>
            </w:tcBorders>
            <w:shd w:val="clear" w:color="auto" w:fill="auto"/>
            <w:vAlign w:val="center"/>
            <w:hideMark/>
          </w:tcPr>
          <w:p w14:paraId="7510EA40"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FIN</w:t>
            </w:r>
          </w:p>
        </w:tc>
        <w:tc>
          <w:tcPr>
            <w:tcW w:w="1720" w:type="dxa"/>
            <w:tcBorders>
              <w:top w:val="nil"/>
              <w:left w:val="nil"/>
              <w:bottom w:val="single" w:sz="8" w:space="0" w:color="auto"/>
              <w:right w:val="single" w:sz="8" w:space="0" w:color="auto"/>
            </w:tcBorders>
            <w:shd w:val="clear" w:color="auto" w:fill="auto"/>
            <w:vAlign w:val="center"/>
            <w:hideMark/>
          </w:tcPr>
          <w:p w14:paraId="24F783E0"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19+100.00</w:t>
            </w:r>
          </w:p>
        </w:tc>
        <w:tc>
          <w:tcPr>
            <w:tcW w:w="1720" w:type="dxa"/>
            <w:tcBorders>
              <w:top w:val="nil"/>
              <w:left w:val="nil"/>
              <w:bottom w:val="single" w:sz="8" w:space="0" w:color="auto"/>
              <w:right w:val="single" w:sz="8" w:space="0" w:color="auto"/>
            </w:tcBorders>
            <w:shd w:val="clear" w:color="auto" w:fill="auto"/>
            <w:vAlign w:val="center"/>
            <w:hideMark/>
          </w:tcPr>
          <w:p w14:paraId="468AEE22"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9,418,845.34</w:t>
            </w:r>
          </w:p>
        </w:tc>
        <w:tc>
          <w:tcPr>
            <w:tcW w:w="1720" w:type="dxa"/>
            <w:tcBorders>
              <w:top w:val="nil"/>
              <w:left w:val="nil"/>
              <w:bottom w:val="single" w:sz="8" w:space="0" w:color="auto"/>
              <w:right w:val="single" w:sz="8" w:space="0" w:color="auto"/>
            </w:tcBorders>
            <w:shd w:val="clear" w:color="auto" w:fill="auto"/>
            <w:vAlign w:val="center"/>
            <w:hideMark/>
          </w:tcPr>
          <w:p w14:paraId="5ADE6C4F"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536,429.93</w:t>
            </w:r>
          </w:p>
        </w:tc>
      </w:tr>
      <w:tr w:rsidR="007C6276" w:rsidRPr="00623904" w14:paraId="0E186C04" w14:textId="77777777" w:rsidTr="007C6276">
        <w:trPr>
          <w:trHeight w:val="300"/>
        </w:trPr>
        <w:tc>
          <w:tcPr>
            <w:tcW w:w="1740" w:type="dxa"/>
            <w:vMerge/>
            <w:tcBorders>
              <w:top w:val="single" w:sz="8" w:space="0" w:color="auto"/>
              <w:left w:val="single" w:sz="8" w:space="0" w:color="auto"/>
              <w:bottom w:val="single" w:sz="8" w:space="0" w:color="000000"/>
              <w:right w:val="single" w:sz="8" w:space="0" w:color="auto"/>
            </w:tcBorders>
            <w:vAlign w:val="center"/>
            <w:hideMark/>
          </w:tcPr>
          <w:p w14:paraId="44104855" w14:textId="77777777" w:rsidR="007C6276" w:rsidRPr="00623904" w:rsidRDefault="007C6276" w:rsidP="007C6276">
            <w:pPr>
              <w:rPr>
                <w:rFonts w:ascii="Arial" w:eastAsia="Times New Roman" w:hAnsi="Arial" w:cs="Arial"/>
                <w:color w:val="000000"/>
                <w:sz w:val="20"/>
                <w:szCs w:val="20"/>
                <w:lang w:val="en-US"/>
              </w:rPr>
            </w:pPr>
          </w:p>
        </w:tc>
        <w:tc>
          <w:tcPr>
            <w:tcW w:w="1780" w:type="dxa"/>
            <w:vMerge w:val="restart"/>
            <w:tcBorders>
              <w:top w:val="nil"/>
              <w:left w:val="single" w:sz="8" w:space="0" w:color="auto"/>
              <w:bottom w:val="single" w:sz="8" w:space="0" w:color="000000"/>
              <w:right w:val="single" w:sz="8" w:space="0" w:color="auto"/>
            </w:tcBorders>
            <w:shd w:val="clear" w:color="auto" w:fill="auto"/>
            <w:vAlign w:val="center"/>
            <w:hideMark/>
          </w:tcPr>
          <w:p w14:paraId="3FB3C7B6"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Simbila Viduque</w:t>
            </w:r>
          </w:p>
        </w:tc>
        <w:tc>
          <w:tcPr>
            <w:tcW w:w="820" w:type="dxa"/>
            <w:tcBorders>
              <w:top w:val="nil"/>
              <w:left w:val="nil"/>
              <w:bottom w:val="single" w:sz="8" w:space="0" w:color="auto"/>
              <w:right w:val="single" w:sz="8" w:space="0" w:color="auto"/>
            </w:tcBorders>
            <w:shd w:val="clear" w:color="auto" w:fill="auto"/>
            <w:vAlign w:val="center"/>
            <w:hideMark/>
          </w:tcPr>
          <w:p w14:paraId="6F015AFE"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INICIO</w:t>
            </w:r>
          </w:p>
        </w:tc>
        <w:tc>
          <w:tcPr>
            <w:tcW w:w="1720" w:type="dxa"/>
            <w:tcBorders>
              <w:top w:val="nil"/>
              <w:left w:val="nil"/>
              <w:bottom w:val="single" w:sz="8" w:space="0" w:color="auto"/>
              <w:right w:val="single" w:sz="8" w:space="0" w:color="auto"/>
            </w:tcBorders>
            <w:shd w:val="clear" w:color="auto" w:fill="auto"/>
            <w:vAlign w:val="center"/>
            <w:hideMark/>
          </w:tcPr>
          <w:p w14:paraId="220CC639"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20+480.00</w:t>
            </w:r>
          </w:p>
        </w:tc>
        <w:tc>
          <w:tcPr>
            <w:tcW w:w="1720" w:type="dxa"/>
            <w:tcBorders>
              <w:top w:val="nil"/>
              <w:left w:val="nil"/>
              <w:bottom w:val="single" w:sz="8" w:space="0" w:color="auto"/>
              <w:right w:val="single" w:sz="8" w:space="0" w:color="auto"/>
            </w:tcBorders>
            <w:shd w:val="clear" w:color="auto" w:fill="auto"/>
            <w:vAlign w:val="center"/>
            <w:hideMark/>
          </w:tcPr>
          <w:p w14:paraId="5F1D4D99"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9,419,730.84</w:t>
            </w:r>
          </w:p>
        </w:tc>
        <w:tc>
          <w:tcPr>
            <w:tcW w:w="1720" w:type="dxa"/>
            <w:tcBorders>
              <w:top w:val="nil"/>
              <w:left w:val="nil"/>
              <w:bottom w:val="single" w:sz="8" w:space="0" w:color="auto"/>
              <w:right w:val="single" w:sz="8" w:space="0" w:color="auto"/>
            </w:tcBorders>
            <w:shd w:val="clear" w:color="auto" w:fill="auto"/>
            <w:vAlign w:val="center"/>
            <w:hideMark/>
          </w:tcPr>
          <w:p w14:paraId="0236DF12"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537,436.96</w:t>
            </w:r>
          </w:p>
        </w:tc>
      </w:tr>
      <w:tr w:rsidR="007C6276" w:rsidRPr="00623904" w14:paraId="19FB1BB9" w14:textId="77777777" w:rsidTr="007C6276">
        <w:trPr>
          <w:trHeight w:val="300"/>
        </w:trPr>
        <w:tc>
          <w:tcPr>
            <w:tcW w:w="1740" w:type="dxa"/>
            <w:vMerge/>
            <w:tcBorders>
              <w:top w:val="single" w:sz="8" w:space="0" w:color="auto"/>
              <w:left w:val="single" w:sz="8" w:space="0" w:color="auto"/>
              <w:bottom w:val="single" w:sz="8" w:space="0" w:color="000000"/>
              <w:right w:val="single" w:sz="8" w:space="0" w:color="auto"/>
            </w:tcBorders>
            <w:vAlign w:val="center"/>
            <w:hideMark/>
          </w:tcPr>
          <w:p w14:paraId="59F48AF4" w14:textId="77777777" w:rsidR="007C6276" w:rsidRPr="00623904" w:rsidRDefault="007C6276" w:rsidP="007C6276">
            <w:pPr>
              <w:rPr>
                <w:rFonts w:ascii="Arial" w:eastAsia="Times New Roman" w:hAnsi="Arial" w:cs="Arial"/>
                <w:color w:val="000000"/>
                <w:sz w:val="20"/>
                <w:szCs w:val="20"/>
                <w:lang w:val="en-US"/>
              </w:rPr>
            </w:pPr>
          </w:p>
        </w:tc>
        <w:tc>
          <w:tcPr>
            <w:tcW w:w="1780" w:type="dxa"/>
            <w:vMerge/>
            <w:tcBorders>
              <w:top w:val="nil"/>
              <w:left w:val="single" w:sz="8" w:space="0" w:color="auto"/>
              <w:bottom w:val="single" w:sz="8" w:space="0" w:color="000000"/>
              <w:right w:val="single" w:sz="8" w:space="0" w:color="auto"/>
            </w:tcBorders>
            <w:vAlign w:val="center"/>
            <w:hideMark/>
          </w:tcPr>
          <w:p w14:paraId="158397A6" w14:textId="77777777" w:rsidR="007C6276" w:rsidRPr="00623904" w:rsidRDefault="007C6276" w:rsidP="007C6276">
            <w:pPr>
              <w:rPr>
                <w:rFonts w:ascii="Arial" w:eastAsia="Times New Roman" w:hAnsi="Arial" w:cs="Arial"/>
                <w:color w:val="000000"/>
                <w:sz w:val="20"/>
                <w:szCs w:val="20"/>
                <w:lang w:val="en-US"/>
              </w:rPr>
            </w:pPr>
          </w:p>
        </w:tc>
        <w:tc>
          <w:tcPr>
            <w:tcW w:w="820" w:type="dxa"/>
            <w:tcBorders>
              <w:top w:val="nil"/>
              <w:left w:val="nil"/>
              <w:bottom w:val="single" w:sz="8" w:space="0" w:color="auto"/>
              <w:right w:val="single" w:sz="8" w:space="0" w:color="auto"/>
            </w:tcBorders>
            <w:shd w:val="clear" w:color="auto" w:fill="auto"/>
            <w:vAlign w:val="center"/>
            <w:hideMark/>
          </w:tcPr>
          <w:p w14:paraId="745D6915"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FIN</w:t>
            </w:r>
          </w:p>
        </w:tc>
        <w:tc>
          <w:tcPr>
            <w:tcW w:w="1720" w:type="dxa"/>
            <w:tcBorders>
              <w:top w:val="nil"/>
              <w:left w:val="nil"/>
              <w:bottom w:val="single" w:sz="8" w:space="0" w:color="auto"/>
              <w:right w:val="single" w:sz="8" w:space="0" w:color="auto"/>
            </w:tcBorders>
            <w:shd w:val="clear" w:color="auto" w:fill="auto"/>
            <w:vAlign w:val="center"/>
            <w:hideMark/>
          </w:tcPr>
          <w:p w14:paraId="3E954A28"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21+500.00</w:t>
            </w:r>
          </w:p>
        </w:tc>
        <w:tc>
          <w:tcPr>
            <w:tcW w:w="1720" w:type="dxa"/>
            <w:tcBorders>
              <w:top w:val="nil"/>
              <w:left w:val="nil"/>
              <w:bottom w:val="single" w:sz="8" w:space="0" w:color="auto"/>
              <w:right w:val="single" w:sz="8" w:space="0" w:color="auto"/>
            </w:tcBorders>
            <w:shd w:val="clear" w:color="auto" w:fill="auto"/>
            <w:vAlign w:val="center"/>
            <w:hideMark/>
          </w:tcPr>
          <w:p w14:paraId="004AC05E"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9,420,313.87</w:t>
            </w:r>
          </w:p>
        </w:tc>
        <w:tc>
          <w:tcPr>
            <w:tcW w:w="1720" w:type="dxa"/>
            <w:tcBorders>
              <w:top w:val="nil"/>
              <w:left w:val="nil"/>
              <w:bottom w:val="single" w:sz="8" w:space="0" w:color="auto"/>
              <w:right w:val="single" w:sz="8" w:space="0" w:color="auto"/>
            </w:tcBorders>
            <w:shd w:val="clear" w:color="auto" w:fill="auto"/>
            <w:vAlign w:val="center"/>
            <w:hideMark/>
          </w:tcPr>
          <w:p w14:paraId="4EC295D6"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538,221.31</w:t>
            </w:r>
          </w:p>
        </w:tc>
      </w:tr>
    </w:tbl>
    <w:p w14:paraId="241D2C0C" w14:textId="77777777" w:rsidR="0069538F" w:rsidRDefault="0069538F" w:rsidP="0069538F">
      <w:pPr>
        <w:spacing w:after="0" w:line="360" w:lineRule="auto"/>
        <w:ind w:left="426"/>
        <w:jc w:val="both"/>
        <w:rPr>
          <w:rFonts w:ascii="Times New Roman" w:eastAsia="Times New Roman" w:hAnsi="Times New Roman" w:cs="Times New Roman"/>
          <w:sz w:val="24"/>
          <w:szCs w:val="24"/>
        </w:rPr>
      </w:pPr>
      <w:r w:rsidRPr="00FD149C">
        <w:rPr>
          <w:rFonts w:ascii="Times New Roman" w:eastAsia="Times New Roman" w:hAnsi="Times New Roman" w:cs="Times New Roman"/>
          <w:sz w:val="20"/>
          <w:szCs w:val="20"/>
        </w:rPr>
        <w:t xml:space="preserve">Fuente: </w:t>
      </w:r>
      <w:r>
        <w:rPr>
          <w:rFonts w:ascii="Times New Roman" w:eastAsia="Times New Roman" w:hAnsi="Times New Roman" w:cs="Times New Roman"/>
          <w:sz w:val="20"/>
          <w:szCs w:val="20"/>
        </w:rPr>
        <w:t>Expediente técnico</w:t>
      </w:r>
    </w:p>
    <w:p w14:paraId="0E2F8F52" w14:textId="77777777" w:rsidR="000C0EB2" w:rsidRDefault="000C0EB2" w:rsidP="00483321">
      <w:pPr>
        <w:widowControl w:val="0"/>
        <w:tabs>
          <w:tab w:val="left" w:pos="1155"/>
        </w:tabs>
        <w:autoSpaceDE w:val="0"/>
        <w:autoSpaceDN w:val="0"/>
        <w:spacing w:after="0" w:line="360" w:lineRule="auto"/>
        <w:ind w:left="1560"/>
        <w:rPr>
          <w:rFonts w:ascii="Arial" w:eastAsia="Calibri" w:hAnsi="Arial" w:cs="Arial"/>
          <w:b/>
          <w:i/>
        </w:rPr>
      </w:pPr>
    </w:p>
    <w:p w14:paraId="5199F0CA" w14:textId="6D1A3777" w:rsidR="000C0EB2" w:rsidRDefault="003442D4" w:rsidP="003442D4">
      <w:pPr>
        <w:spacing w:after="0" w:line="360" w:lineRule="auto"/>
        <w:ind w:left="426"/>
        <w:jc w:val="both"/>
        <w:rPr>
          <w:rFonts w:ascii="Times New Roman" w:eastAsia="Times New Roman" w:hAnsi="Times New Roman" w:cs="Times New Roman"/>
          <w:sz w:val="24"/>
          <w:szCs w:val="24"/>
        </w:rPr>
      </w:pPr>
      <w:r w:rsidRPr="003442D4">
        <w:rPr>
          <w:rFonts w:ascii="Times New Roman" w:eastAsia="Times New Roman" w:hAnsi="Times New Roman" w:cs="Times New Roman"/>
          <w:sz w:val="24"/>
          <w:szCs w:val="24"/>
        </w:rPr>
        <w:t xml:space="preserve">Ver </w:t>
      </w:r>
      <w:r w:rsidRPr="003442D4">
        <w:rPr>
          <w:rFonts w:ascii="Times New Roman" w:eastAsia="Times New Roman" w:hAnsi="Times New Roman" w:cs="Times New Roman"/>
          <w:i/>
          <w:sz w:val="24"/>
          <w:szCs w:val="24"/>
        </w:rPr>
        <w:t>Anexo 01</w:t>
      </w:r>
      <w:r w:rsidRPr="003442D4">
        <w:rPr>
          <w:rFonts w:ascii="Times New Roman" w:eastAsia="Times New Roman" w:hAnsi="Times New Roman" w:cs="Times New Roman"/>
          <w:sz w:val="24"/>
          <w:szCs w:val="24"/>
        </w:rPr>
        <w:t xml:space="preserve">, Mapa de Ubicación </w:t>
      </w:r>
    </w:p>
    <w:p w14:paraId="21CEC7F8" w14:textId="14DA3E27" w:rsidR="00903A7D" w:rsidRDefault="00903A7D" w:rsidP="003442D4">
      <w:pPr>
        <w:spacing w:after="0" w:line="360" w:lineRule="auto"/>
        <w:ind w:left="426"/>
        <w:jc w:val="both"/>
        <w:rPr>
          <w:rFonts w:ascii="Times New Roman" w:eastAsia="Times New Roman" w:hAnsi="Times New Roman" w:cs="Times New Roman"/>
          <w:sz w:val="24"/>
          <w:szCs w:val="24"/>
        </w:rPr>
      </w:pPr>
    </w:p>
    <w:p w14:paraId="138F1578" w14:textId="6CF47629" w:rsidR="00903A7D" w:rsidRDefault="00903A7D" w:rsidP="003442D4">
      <w:pPr>
        <w:spacing w:after="0" w:line="360" w:lineRule="auto"/>
        <w:ind w:left="426"/>
        <w:jc w:val="both"/>
        <w:rPr>
          <w:rFonts w:ascii="Times New Roman" w:eastAsia="Times New Roman" w:hAnsi="Times New Roman" w:cs="Times New Roman"/>
          <w:sz w:val="24"/>
          <w:szCs w:val="24"/>
        </w:rPr>
      </w:pPr>
    </w:p>
    <w:p w14:paraId="79660138" w14:textId="2B4DB1AC" w:rsidR="00903A7D" w:rsidRDefault="00903A7D" w:rsidP="003442D4">
      <w:pPr>
        <w:spacing w:after="0" w:line="360" w:lineRule="auto"/>
        <w:ind w:left="426"/>
        <w:jc w:val="both"/>
        <w:rPr>
          <w:rFonts w:ascii="Times New Roman" w:eastAsia="Times New Roman" w:hAnsi="Times New Roman" w:cs="Times New Roman"/>
          <w:sz w:val="24"/>
          <w:szCs w:val="24"/>
        </w:rPr>
      </w:pPr>
    </w:p>
    <w:p w14:paraId="5EA5E754" w14:textId="4863A600" w:rsidR="00903A7D" w:rsidRDefault="00903A7D" w:rsidP="003442D4">
      <w:pPr>
        <w:spacing w:after="0" w:line="360" w:lineRule="auto"/>
        <w:ind w:left="426"/>
        <w:jc w:val="both"/>
        <w:rPr>
          <w:rFonts w:ascii="Times New Roman" w:eastAsia="Times New Roman" w:hAnsi="Times New Roman" w:cs="Times New Roman"/>
          <w:sz w:val="24"/>
          <w:szCs w:val="24"/>
        </w:rPr>
      </w:pPr>
    </w:p>
    <w:p w14:paraId="31E426F1" w14:textId="5163385E" w:rsidR="00903A7D" w:rsidRDefault="00903A7D" w:rsidP="003442D4">
      <w:pPr>
        <w:spacing w:after="0" w:line="360" w:lineRule="auto"/>
        <w:ind w:left="426"/>
        <w:jc w:val="both"/>
        <w:rPr>
          <w:rFonts w:ascii="Times New Roman" w:eastAsia="Times New Roman" w:hAnsi="Times New Roman" w:cs="Times New Roman"/>
          <w:sz w:val="24"/>
          <w:szCs w:val="24"/>
        </w:rPr>
      </w:pPr>
    </w:p>
    <w:p w14:paraId="24E3A7DC" w14:textId="77777777" w:rsidR="0069538F" w:rsidRPr="0069538F" w:rsidRDefault="003442D4" w:rsidP="003976F4">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18" w:name="_Toc55166054"/>
      <w:r>
        <w:rPr>
          <w:rFonts w:ascii="Times New Roman" w:hAnsi="Times New Roman" w:cs="Times New Roman"/>
          <w:b/>
          <w:color w:val="385623" w:themeColor="accent6" w:themeShade="80"/>
          <w:sz w:val="24"/>
          <w:szCs w:val="24"/>
        </w:rPr>
        <w:lastRenderedPageBreak/>
        <w:t>Vía</w:t>
      </w:r>
      <w:r w:rsidR="00A65E5C">
        <w:rPr>
          <w:rFonts w:ascii="Times New Roman" w:hAnsi="Times New Roman" w:cs="Times New Roman"/>
          <w:b/>
          <w:color w:val="385623" w:themeColor="accent6" w:themeShade="80"/>
          <w:sz w:val="24"/>
          <w:szCs w:val="24"/>
        </w:rPr>
        <w:t xml:space="preserve"> de </w:t>
      </w:r>
      <w:r w:rsidR="0069538F">
        <w:rPr>
          <w:rFonts w:ascii="Times New Roman" w:hAnsi="Times New Roman" w:cs="Times New Roman"/>
          <w:b/>
          <w:color w:val="385623" w:themeColor="accent6" w:themeShade="80"/>
          <w:sz w:val="24"/>
          <w:szCs w:val="24"/>
        </w:rPr>
        <w:t>Acceso</w:t>
      </w:r>
      <w:bookmarkEnd w:id="18"/>
    </w:p>
    <w:p w14:paraId="4CAB6BE7" w14:textId="77777777" w:rsidR="0069538F" w:rsidRDefault="0069538F" w:rsidP="00ED251E">
      <w:pPr>
        <w:spacing w:after="0" w:line="360" w:lineRule="auto"/>
        <w:ind w:left="426"/>
        <w:jc w:val="both"/>
        <w:rPr>
          <w:rFonts w:ascii="Times New Roman" w:eastAsia="Times New Roman" w:hAnsi="Times New Roman" w:cs="Times New Roman"/>
          <w:sz w:val="24"/>
          <w:szCs w:val="24"/>
        </w:rPr>
      </w:pPr>
      <w:r w:rsidRPr="0069538F">
        <w:rPr>
          <w:rFonts w:ascii="Times New Roman" w:eastAsia="Times New Roman" w:hAnsi="Times New Roman" w:cs="Times New Roman"/>
          <w:sz w:val="24"/>
          <w:szCs w:val="24"/>
        </w:rPr>
        <w:t xml:space="preserve">Por el lado norte, a través de la ruta INK (El Progreso) de Piura a Catacaos se tiene acceso al margen izquierdo del río Piura, por los centros poblados de </w:t>
      </w:r>
      <w:proofErr w:type="spellStart"/>
      <w:r w:rsidRPr="0069538F">
        <w:rPr>
          <w:rFonts w:ascii="Times New Roman" w:eastAsia="Times New Roman" w:hAnsi="Times New Roman" w:cs="Times New Roman"/>
          <w:sz w:val="24"/>
          <w:szCs w:val="24"/>
        </w:rPr>
        <w:t>Simbilá</w:t>
      </w:r>
      <w:proofErr w:type="spellEnd"/>
      <w:r w:rsidRPr="0069538F">
        <w:rPr>
          <w:rFonts w:ascii="Times New Roman" w:eastAsia="Times New Roman" w:hAnsi="Times New Roman" w:cs="Times New Roman"/>
          <w:sz w:val="24"/>
          <w:szCs w:val="24"/>
        </w:rPr>
        <w:t xml:space="preserve">, Catacaos, </w:t>
      </w:r>
      <w:proofErr w:type="spellStart"/>
      <w:r w:rsidRPr="0069538F">
        <w:rPr>
          <w:rFonts w:ascii="Times New Roman" w:eastAsia="Times New Roman" w:hAnsi="Times New Roman" w:cs="Times New Roman"/>
          <w:sz w:val="24"/>
          <w:szCs w:val="24"/>
        </w:rPr>
        <w:t>Narihualá</w:t>
      </w:r>
      <w:proofErr w:type="spellEnd"/>
      <w:r w:rsidRPr="0069538F">
        <w:rPr>
          <w:rFonts w:ascii="Times New Roman" w:eastAsia="Times New Roman" w:hAnsi="Times New Roman" w:cs="Times New Roman"/>
          <w:sz w:val="24"/>
          <w:szCs w:val="24"/>
        </w:rPr>
        <w:t xml:space="preserve"> y Nuevo Pedregal. A través del puente Independencia en Catacaos se accede directamente al dique izquierdo.</w:t>
      </w:r>
    </w:p>
    <w:p w14:paraId="6757539C" w14:textId="77777777" w:rsidR="0069538F" w:rsidRPr="0069538F" w:rsidRDefault="0069538F" w:rsidP="000C0EB2">
      <w:pPr>
        <w:widowControl w:val="0"/>
        <w:autoSpaceDE w:val="0"/>
        <w:autoSpaceDN w:val="0"/>
        <w:spacing w:after="115" w:line="360" w:lineRule="auto"/>
        <w:rPr>
          <w:rFonts w:ascii="Arial" w:eastAsia="Calibri" w:hAnsi="Arial" w:cs="Arial"/>
          <w:b/>
        </w:rPr>
      </w:pPr>
      <w:r w:rsidRPr="0069538F">
        <w:rPr>
          <w:rFonts w:ascii="Arial" w:eastAsia="Calibri" w:hAnsi="Arial" w:cs="Arial"/>
          <w:bCs/>
          <w:noProof/>
          <w:lang w:eastAsia="es-PE"/>
        </w:rPr>
        <w:drawing>
          <wp:anchor distT="0" distB="0" distL="114300" distR="114300" simplePos="0" relativeHeight="251669504" behindDoc="1" locked="0" layoutInCell="1" allowOverlap="1" wp14:anchorId="0827A235" wp14:editId="73867C2E">
            <wp:simplePos x="0" y="0"/>
            <wp:positionH relativeFrom="column">
              <wp:posOffset>285115</wp:posOffset>
            </wp:positionH>
            <wp:positionV relativeFrom="paragraph">
              <wp:posOffset>297815</wp:posOffset>
            </wp:positionV>
            <wp:extent cx="5224780" cy="4714240"/>
            <wp:effectExtent l="76200" t="76200" r="128270" b="124460"/>
            <wp:wrapTight wrapText="bothSides">
              <wp:wrapPolygon edited="0">
                <wp:start x="-158" y="-349"/>
                <wp:lineTo x="-315" y="-262"/>
                <wp:lineTo x="-315" y="21734"/>
                <wp:lineTo x="-158" y="22083"/>
                <wp:lineTo x="21894" y="22083"/>
                <wp:lineTo x="22052" y="20774"/>
                <wp:lineTo x="22052" y="1135"/>
                <wp:lineTo x="21894" y="-175"/>
                <wp:lineTo x="21894" y="-349"/>
                <wp:lineTo x="-158" y="-349"/>
              </wp:wrapPolygon>
            </wp:wrapTight>
            <wp:docPr id="20654" name="Imagen 20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4" cstate="email">
                      <a:extLst>
                        <a:ext uri="{28A0092B-C50C-407E-A947-70E740481C1C}">
                          <a14:useLocalDpi xmlns:a14="http://schemas.microsoft.com/office/drawing/2010/main"/>
                        </a:ext>
                      </a:extLst>
                    </a:blip>
                    <a:stretch>
                      <a:fillRect/>
                    </a:stretch>
                  </pic:blipFill>
                  <pic:spPr>
                    <a:xfrm>
                      <a:off x="0" y="0"/>
                      <a:ext cx="5224780" cy="4714240"/>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9538F">
        <w:rPr>
          <w:rFonts w:ascii="Arial" w:eastAsia="Calibri" w:hAnsi="Arial" w:cs="Arial"/>
          <w:i/>
          <w:iCs/>
          <w:noProof/>
          <w:lang w:eastAsia="es-PE"/>
        </w:rPr>
        <mc:AlternateContent>
          <mc:Choice Requires="wps">
            <w:drawing>
              <wp:anchor distT="0" distB="0" distL="114300" distR="114300" simplePos="0" relativeHeight="251668480" behindDoc="0" locked="0" layoutInCell="1" allowOverlap="1" wp14:anchorId="0956E202" wp14:editId="65290C6A">
                <wp:simplePos x="0" y="0"/>
                <wp:positionH relativeFrom="column">
                  <wp:posOffset>-2726690</wp:posOffset>
                </wp:positionH>
                <wp:positionV relativeFrom="paragraph">
                  <wp:posOffset>73660</wp:posOffset>
                </wp:positionV>
                <wp:extent cx="1598930" cy="1270000"/>
                <wp:effectExtent l="0" t="0" r="20320" b="25400"/>
                <wp:wrapNone/>
                <wp:docPr id="30" name="Elips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278A93" id="Elipse 30" o:spid="_x0000_s1026" style="position:absolute;margin-left:-214.7pt;margin-top:5.8pt;width:125.9pt;height:100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" filled="f" strokecolor="red" strokeweight="1.5pt"/>
            </w:pict>
          </mc:Fallback>
        </mc:AlternateContent>
      </w:r>
    </w:p>
    <w:p w14:paraId="1C2F6795" w14:textId="0177D45A" w:rsidR="000C0EB2" w:rsidRDefault="0069538F" w:rsidP="000C0EB2">
      <w:pPr>
        <w:widowControl w:val="0"/>
        <w:autoSpaceDE w:val="0"/>
        <w:autoSpaceDN w:val="0"/>
        <w:adjustRightInd w:val="0"/>
        <w:snapToGrid w:val="0"/>
        <w:spacing w:after="0" w:line="240" w:lineRule="auto"/>
        <w:ind w:left="1701"/>
        <w:rPr>
          <w:rFonts w:ascii="Times New Roman" w:eastAsia="Calibri" w:hAnsi="Times New Roman" w:cs="Times New Roman"/>
          <w:bCs/>
          <w:color w:val="000000"/>
          <w:sz w:val="24"/>
          <w:szCs w:val="24"/>
        </w:rPr>
      </w:pPr>
      <w:r w:rsidRPr="0069538F">
        <w:rPr>
          <w:rFonts w:ascii="Arial" w:eastAsia="Calibri" w:hAnsi="Arial" w:cs="Arial"/>
          <w:bCs/>
        </w:rPr>
        <w:t xml:space="preserve"> </w:t>
      </w:r>
      <w:r w:rsidR="000C0EB2" w:rsidRPr="00E7204D">
        <w:rPr>
          <w:rFonts w:ascii="Times New Roman" w:eastAsia="Calibri" w:hAnsi="Times New Roman" w:cs="Times New Roman"/>
          <w:b/>
          <w:bCs/>
          <w:i/>
          <w:color w:val="000000"/>
          <w:sz w:val="24"/>
          <w:szCs w:val="24"/>
        </w:rPr>
        <w:t xml:space="preserve">Figura </w:t>
      </w:r>
      <w:r w:rsidR="000C0EB2" w:rsidRPr="00E7204D">
        <w:rPr>
          <w:rFonts w:ascii="Times New Roman" w:eastAsia="Calibri" w:hAnsi="Times New Roman" w:cs="Times New Roman"/>
          <w:b/>
          <w:bCs/>
          <w:i/>
          <w:color w:val="000000"/>
          <w:sz w:val="24"/>
          <w:szCs w:val="24"/>
        </w:rPr>
        <w:fldChar w:fldCharType="begin"/>
      </w:r>
      <w:r w:rsidR="000C0EB2" w:rsidRPr="00E7204D">
        <w:rPr>
          <w:rFonts w:ascii="Times New Roman" w:eastAsia="Calibri" w:hAnsi="Times New Roman" w:cs="Times New Roman"/>
          <w:b/>
          <w:bCs/>
          <w:i/>
          <w:color w:val="000000"/>
          <w:sz w:val="24"/>
          <w:szCs w:val="24"/>
        </w:rPr>
        <w:instrText xml:space="preserve"> SEQ Fotografía \* ARABIC </w:instrText>
      </w:r>
      <w:r w:rsidR="000C0EB2" w:rsidRPr="00E7204D">
        <w:rPr>
          <w:rFonts w:ascii="Times New Roman" w:eastAsia="Calibri" w:hAnsi="Times New Roman" w:cs="Times New Roman"/>
          <w:b/>
          <w:bCs/>
          <w:i/>
          <w:color w:val="000000"/>
          <w:sz w:val="24"/>
          <w:szCs w:val="24"/>
        </w:rPr>
        <w:fldChar w:fldCharType="separate"/>
      </w:r>
      <w:r w:rsidR="00903A7D">
        <w:rPr>
          <w:rFonts w:ascii="Times New Roman" w:eastAsia="Calibri" w:hAnsi="Times New Roman" w:cs="Times New Roman"/>
          <w:b/>
          <w:bCs/>
          <w:i/>
          <w:noProof/>
          <w:color w:val="000000"/>
          <w:sz w:val="24"/>
          <w:szCs w:val="24"/>
        </w:rPr>
        <w:t>4</w:t>
      </w:r>
      <w:r w:rsidR="000C0EB2" w:rsidRPr="00E7204D">
        <w:rPr>
          <w:rFonts w:ascii="Times New Roman" w:eastAsia="Calibri" w:hAnsi="Times New Roman" w:cs="Times New Roman"/>
          <w:b/>
          <w:bCs/>
          <w:i/>
          <w:color w:val="000000"/>
          <w:sz w:val="24"/>
          <w:szCs w:val="24"/>
        </w:rPr>
        <w:fldChar w:fldCharType="end"/>
      </w:r>
      <w:r w:rsidR="000C0EB2" w:rsidRPr="00E7204D">
        <w:rPr>
          <w:rFonts w:ascii="Times New Roman" w:eastAsia="Calibri" w:hAnsi="Times New Roman" w:cs="Times New Roman"/>
          <w:b/>
          <w:bCs/>
          <w:i/>
          <w:color w:val="000000"/>
          <w:sz w:val="24"/>
          <w:szCs w:val="24"/>
        </w:rPr>
        <w:t>.</w:t>
      </w:r>
      <w:r w:rsidR="000C0EB2" w:rsidRPr="00E7204D">
        <w:rPr>
          <w:rFonts w:ascii="Times New Roman" w:eastAsia="Calibri" w:hAnsi="Times New Roman" w:cs="Times New Roman"/>
          <w:bCs/>
          <w:color w:val="000000"/>
          <w:sz w:val="24"/>
          <w:szCs w:val="24"/>
        </w:rPr>
        <w:t xml:space="preserve"> </w:t>
      </w:r>
      <w:r w:rsidR="000C0EB2" w:rsidRPr="000C0EB2">
        <w:rPr>
          <w:rFonts w:ascii="Times New Roman" w:eastAsia="Calibri" w:hAnsi="Times New Roman" w:cs="Times New Roman"/>
          <w:bCs/>
          <w:color w:val="000000"/>
          <w:sz w:val="24"/>
          <w:szCs w:val="24"/>
        </w:rPr>
        <w:t>Acceso a la zona norte del Proyecto.</w:t>
      </w:r>
    </w:p>
    <w:p w14:paraId="61A585C9" w14:textId="77777777" w:rsidR="0069538F" w:rsidRPr="0069538F" w:rsidRDefault="0069538F" w:rsidP="0069538F">
      <w:pPr>
        <w:widowControl w:val="0"/>
        <w:tabs>
          <w:tab w:val="left" w:pos="1155"/>
        </w:tabs>
        <w:autoSpaceDE w:val="0"/>
        <w:autoSpaceDN w:val="0"/>
        <w:spacing w:after="0" w:line="360" w:lineRule="auto"/>
        <w:ind w:left="1843"/>
        <w:rPr>
          <w:rFonts w:ascii="Arial" w:eastAsia="Calibri" w:hAnsi="Arial" w:cs="Arial"/>
          <w:bCs/>
        </w:rPr>
      </w:pPr>
    </w:p>
    <w:p w14:paraId="260A54E0" w14:textId="77777777" w:rsidR="00B72F49" w:rsidRDefault="00B72F49"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7566DB94" w14:textId="77777777" w:rsidR="00B72F49" w:rsidRDefault="00B72F49"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0602C48A" w14:textId="77777777" w:rsidR="00B72F49" w:rsidRDefault="00B72F49"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333A9AB4" w14:textId="77777777" w:rsidR="00B72F49" w:rsidRDefault="00B72F49"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6A4DCA8C" w14:textId="77777777" w:rsidR="00B72F49" w:rsidRDefault="00B72F49"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456050EC" w14:textId="77777777" w:rsidR="00646B61" w:rsidRPr="00646B61" w:rsidRDefault="00EC02CA" w:rsidP="00646B61">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19" w:name="_Toc55166055"/>
      <w:r w:rsidRPr="00646B61">
        <w:rPr>
          <w:rFonts w:ascii="Times New Roman" w:hAnsi="Times New Roman" w:cs="Times New Roman"/>
          <w:b/>
          <w:color w:val="0070C0"/>
          <w:sz w:val="24"/>
          <w:szCs w:val="24"/>
        </w:rPr>
        <w:lastRenderedPageBreak/>
        <w:t>C</w:t>
      </w:r>
      <w:r>
        <w:rPr>
          <w:rFonts w:ascii="Times New Roman" w:hAnsi="Times New Roman" w:cs="Times New Roman"/>
          <w:b/>
          <w:color w:val="0070C0"/>
          <w:sz w:val="24"/>
          <w:szCs w:val="24"/>
        </w:rPr>
        <w:t xml:space="preserve">OMPONENTES </w:t>
      </w:r>
      <w:r w:rsidR="00646B61" w:rsidRPr="00646B61">
        <w:rPr>
          <w:rFonts w:ascii="Times New Roman" w:hAnsi="Times New Roman" w:cs="Times New Roman"/>
          <w:b/>
          <w:color w:val="0070C0"/>
          <w:sz w:val="24"/>
          <w:szCs w:val="24"/>
        </w:rPr>
        <w:t>DEL PROYECTO</w:t>
      </w:r>
      <w:bookmarkEnd w:id="19"/>
      <w:r w:rsidR="00646B61" w:rsidRPr="00646B61">
        <w:rPr>
          <w:rFonts w:ascii="Times New Roman" w:hAnsi="Times New Roman" w:cs="Times New Roman"/>
          <w:b/>
          <w:color w:val="0070C0"/>
          <w:sz w:val="24"/>
          <w:szCs w:val="24"/>
        </w:rPr>
        <w:t xml:space="preserve"> </w:t>
      </w:r>
    </w:p>
    <w:p w14:paraId="1B0D5570" w14:textId="34D9D302" w:rsidR="00B46079" w:rsidRDefault="00DD7648"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En las </w:t>
      </w:r>
      <w:r w:rsidRPr="00A62143">
        <w:rPr>
          <w:rFonts w:ascii="Times New Roman" w:hAnsi="Times New Roman" w:cs="Times New Roman"/>
          <w:sz w:val="24"/>
          <w:szCs w:val="24"/>
          <w:lang w:val="es-ES"/>
        </w:rPr>
        <w:t xml:space="preserve">Tablas </w:t>
      </w:r>
      <w:r w:rsidR="00903A7D">
        <w:rPr>
          <w:rFonts w:ascii="Times New Roman" w:hAnsi="Times New Roman" w:cs="Times New Roman"/>
          <w:sz w:val="24"/>
          <w:szCs w:val="24"/>
          <w:lang w:val="es-ES"/>
        </w:rPr>
        <w:t>3</w:t>
      </w:r>
      <w:r w:rsidRPr="00A62143">
        <w:rPr>
          <w:rFonts w:ascii="Times New Roman" w:hAnsi="Times New Roman" w:cs="Times New Roman"/>
          <w:sz w:val="24"/>
          <w:szCs w:val="24"/>
          <w:lang w:val="es-ES"/>
        </w:rPr>
        <w:t xml:space="preserve"> se detalla</w:t>
      </w:r>
      <w:r>
        <w:rPr>
          <w:rFonts w:ascii="Times New Roman" w:hAnsi="Times New Roman" w:cs="Times New Roman"/>
          <w:sz w:val="24"/>
          <w:szCs w:val="24"/>
          <w:lang w:val="es-ES"/>
        </w:rPr>
        <w:t xml:space="preserve"> los principales componentes del proyecto:</w:t>
      </w:r>
      <w:r w:rsidR="00C92457">
        <w:rPr>
          <w:rFonts w:ascii="Times New Roman" w:hAnsi="Times New Roman" w:cs="Times New Roman"/>
          <w:sz w:val="24"/>
          <w:szCs w:val="24"/>
          <w:lang w:val="es-ES"/>
        </w:rPr>
        <w:t xml:space="preserve"> </w:t>
      </w:r>
    </w:p>
    <w:p w14:paraId="679C7EC9" w14:textId="3418723E" w:rsidR="00DD7648" w:rsidRPr="00EB3A0D" w:rsidRDefault="00DD7648" w:rsidP="00DD7648">
      <w:pPr>
        <w:widowControl w:val="0"/>
        <w:autoSpaceDE w:val="0"/>
        <w:autoSpaceDN w:val="0"/>
        <w:adjustRightInd w:val="0"/>
        <w:snapToGrid w:val="0"/>
        <w:spacing w:after="0" w:line="276" w:lineRule="auto"/>
        <w:ind w:left="284" w:hanging="284"/>
        <w:jc w:val="center"/>
        <w:rPr>
          <w:rFonts w:ascii="Times New Roman" w:hAnsi="Times New Roman"/>
          <w:bCs/>
          <w:i/>
          <w:sz w:val="24"/>
          <w:szCs w:val="24"/>
        </w:rPr>
      </w:pPr>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C6276">
        <w:rPr>
          <w:rFonts w:ascii="Times New Roman" w:hAnsi="Times New Roman"/>
          <w:b/>
          <w:bCs/>
          <w:noProof/>
          <w:sz w:val="24"/>
          <w:szCs w:val="24"/>
        </w:rPr>
        <w:t>4</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EB3A0D">
        <w:rPr>
          <w:rFonts w:ascii="Times New Roman" w:hAnsi="Times New Roman"/>
          <w:i/>
          <w:sz w:val="24"/>
          <w:szCs w:val="24"/>
        </w:rPr>
        <w:t>Metas de Proyecto – Protección con Enrocado.</w:t>
      </w:r>
    </w:p>
    <w:tbl>
      <w:tblPr>
        <w:tblW w:w="5000" w:type="pct"/>
        <w:tblLook w:val="04A0" w:firstRow="1" w:lastRow="0" w:firstColumn="1" w:lastColumn="0" w:noHBand="0" w:noVBand="1"/>
      </w:tblPr>
      <w:tblGrid>
        <w:gridCol w:w="1033"/>
        <w:gridCol w:w="1013"/>
        <w:gridCol w:w="885"/>
        <w:gridCol w:w="1618"/>
        <w:gridCol w:w="1003"/>
        <w:gridCol w:w="1035"/>
        <w:gridCol w:w="1161"/>
        <w:gridCol w:w="1034"/>
        <w:gridCol w:w="222"/>
      </w:tblGrid>
      <w:tr w:rsidR="007C6276" w:rsidRPr="00623904" w14:paraId="38BB4677" w14:textId="77777777" w:rsidTr="007C6276">
        <w:trPr>
          <w:gridAfter w:val="1"/>
          <w:wAfter w:w="123" w:type="pct"/>
          <w:trHeight w:val="450"/>
        </w:trPr>
        <w:tc>
          <w:tcPr>
            <w:tcW w:w="574" w:type="pct"/>
            <w:vMerge w:val="restart"/>
            <w:tcBorders>
              <w:top w:val="single" w:sz="8" w:space="0" w:color="auto"/>
              <w:left w:val="single" w:sz="8" w:space="0" w:color="auto"/>
              <w:bottom w:val="single" w:sz="8" w:space="0" w:color="000000"/>
              <w:right w:val="single" w:sz="8" w:space="0" w:color="auto"/>
            </w:tcBorders>
            <w:shd w:val="clear" w:color="000000" w:fill="B4C6E7"/>
            <w:noWrap/>
            <w:vAlign w:val="center"/>
            <w:hideMark/>
          </w:tcPr>
          <w:p w14:paraId="5C783260"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TRAMO</w:t>
            </w:r>
          </w:p>
        </w:tc>
        <w:tc>
          <w:tcPr>
            <w:tcW w:w="563" w:type="pct"/>
            <w:vMerge w:val="restart"/>
            <w:tcBorders>
              <w:top w:val="single" w:sz="8" w:space="0" w:color="auto"/>
              <w:left w:val="single" w:sz="8" w:space="0" w:color="auto"/>
              <w:bottom w:val="single" w:sz="8" w:space="0" w:color="000000"/>
              <w:right w:val="single" w:sz="8" w:space="0" w:color="auto"/>
            </w:tcBorders>
            <w:shd w:val="clear" w:color="000000" w:fill="B4C6E7"/>
            <w:noWrap/>
            <w:vAlign w:val="center"/>
            <w:hideMark/>
          </w:tcPr>
          <w:p w14:paraId="0A31819E"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SECTOR</w:t>
            </w:r>
          </w:p>
        </w:tc>
        <w:tc>
          <w:tcPr>
            <w:tcW w:w="491" w:type="pct"/>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28463DBA"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PUNTO</w:t>
            </w:r>
          </w:p>
        </w:tc>
        <w:tc>
          <w:tcPr>
            <w:tcW w:w="898" w:type="pct"/>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29BACC4F"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PROGRESIVAS</w:t>
            </w:r>
          </w:p>
        </w:tc>
        <w:tc>
          <w:tcPr>
            <w:tcW w:w="557" w:type="pct"/>
            <w:vMerge w:val="restart"/>
            <w:tcBorders>
              <w:top w:val="single" w:sz="8" w:space="0" w:color="auto"/>
              <w:left w:val="single" w:sz="8" w:space="0" w:color="auto"/>
              <w:bottom w:val="single" w:sz="8" w:space="0" w:color="auto"/>
              <w:right w:val="single" w:sz="8" w:space="0" w:color="auto"/>
            </w:tcBorders>
            <w:shd w:val="clear" w:color="000000" w:fill="B4C6E7"/>
            <w:vAlign w:val="center"/>
            <w:hideMark/>
          </w:tcPr>
          <w:p w14:paraId="7E3CADF7" w14:textId="77777777" w:rsidR="007C6276" w:rsidRPr="00623904" w:rsidRDefault="007C6276" w:rsidP="007C6276">
            <w:pPr>
              <w:jc w:val="center"/>
              <w:rPr>
                <w:rFonts w:ascii="Arial" w:eastAsia="Times New Roman" w:hAnsi="Arial" w:cs="Arial"/>
                <w:b/>
                <w:bCs/>
                <w:color w:val="000000"/>
                <w:sz w:val="20"/>
                <w:szCs w:val="20"/>
                <w:lang w:val="en-US"/>
              </w:rPr>
            </w:pPr>
            <w:proofErr w:type="spellStart"/>
            <w:r w:rsidRPr="00623904">
              <w:rPr>
                <w:rFonts w:ascii="Arial" w:eastAsia="Times New Roman" w:hAnsi="Arial" w:cs="Arial"/>
                <w:b/>
                <w:bCs/>
                <w:color w:val="000000"/>
                <w:sz w:val="20"/>
                <w:szCs w:val="20"/>
                <w:lang w:val="en-US"/>
              </w:rPr>
              <w:t>Margen</w:t>
            </w:r>
            <w:proofErr w:type="spellEnd"/>
          </w:p>
        </w:tc>
        <w:tc>
          <w:tcPr>
            <w:tcW w:w="575" w:type="pct"/>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78EAD091"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Meta</w:t>
            </w:r>
          </w:p>
        </w:tc>
        <w:tc>
          <w:tcPr>
            <w:tcW w:w="645" w:type="pct"/>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635043FC"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Und</w:t>
            </w:r>
          </w:p>
        </w:tc>
        <w:tc>
          <w:tcPr>
            <w:tcW w:w="574" w:type="pct"/>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194CF763" w14:textId="77777777" w:rsidR="007C6276" w:rsidRPr="00623904" w:rsidRDefault="007C6276" w:rsidP="007C6276">
            <w:pPr>
              <w:jc w:val="center"/>
              <w:rPr>
                <w:rFonts w:ascii="Arial" w:eastAsia="Times New Roman" w:hAnsi="Arial" w:cs="Arial"/>
                <w:b/>
                <w:bCs/>
                <w:color w:val="000000"/>
                <w:sz w:val="20"/>
                <w:szCs w:val="20"/>
                <w:lang w:val="en-US"/>
              </w:rPr>
            </w:pPr>
            <w:proofErr w:type="spellStart"/>
            <w:r w:rsidRPr="00623904">
              <w:rPr>
                <w:rFonts w:ascii="Arial" w:eastAsia="Times New Roman" w:hAnsi="Arial" w:cs="Arial"/>
                <w:b/>
                <w:bCs/>
                <w:color w:val="000000"/>
                <w:sz w:val="20"/>
                <w:szCs w:val="20"/>
                <w:lang w:val="en-US"/>
              </w:rPr>
              <w:t>Cantidad</w:t>
            </w:r>
            <w:proofErr w:type="spellEnd"/>
          </w:p>
        </w:tc>
      </w:tr>
      <w:tr w:rsidR="007C6276" w:rsidRPr="00623904" w14:paraId="5E326D3D" w14:textId="77777777" w:rsidTr="007C6276">
        <w:trPr>
          <w:trHeight w:val="300"/>
        </w:trPr>
        <w:tc>
          <w:tcPr>
            <w:tcW w:w="574" w:type="pct"/>
            <w:vMerge/>
            <w:tcBorders>
              <w:top w:val="single" w:sz="8" w:space="0" w:color="auto"/>
              <w:left w:val="single" w:sz="8" w:space="0" w:color="auto"/>
              <w:bottom w:val="single" w:sz="8" w:space="0" w:color="000000"/>
              <w:right w:val="single" w:sz="8" w:space="0" w:color="auto"/>
            </w:tcBorders>
            <w:vAlign w:val="center"/>
            <w:hideMark/>
          </w:tcPr>
          <w:p w14:paraId="038B113C" w14:textId="77777777" w:rsidR="007C6276" w:rsidRPr="00623904" w:rsidRDefault="007C6276" w:rsidP="007C6276">
            <w:pPr>
              <w:rPr>
                <w:rFonts w:ascii="Arial" w:eastAsia="Times New Roman" w:hAnsi="Arial" w:cs="Arial"/>
                <w:b/>
                <w:bCs/>
                <w:color w:val="000000"/>
                <w:sz w:val="20"/>
                <w:szCs w:val="20"/>
                <w:lang w:val="en-US"/>
              </w:rPr>
            </w:pPr>
          </w:p>
        </w:tc>
        <w:tc>
          <w:tcPr>
            <w:tcW w:w="563" w:type="pct"/>
            <w:vMerge/>
            <w:tcBorders>
              <w:top w:val="single" w:sz="8" w:space="0" w:color="auto"/>
              <w:left w:val="single" w:sz="8" w:space="0" w:color="auto"/>
              <w:bottom w:val="single" w:sz="8" w:space="0" w:color="000000"/>
              <w:right w:val="single" w:sz="8" w:space="0" w:color="auto"/>
            </w:tcBorders>
            <w:vAlign w:val="center"/>
            <w:hideMark/>
          </w:tcPr>
          <w:p w14:paraId="0920E1A6" w14:textId="77777777" w:rsidR="007C6276" w:rsidRPr="00623904" w:rsidRDefault="007C6276" w:rsidP="007C6276">
            <w:pPr>
              <w:rPr>
                <w:rFonts w:ascii="Arial" w:eastAsia="Times New Roman" w:hAnsi="Arial" w:cs="Arial"/>
                <w:b/>
                <w:bCs/>
                <w:color w:val="000000"/>
                <w:sz w:val="20"/>
                <w:szCs w:val="20"/>
                <w:lang w:val="en-US"/>
              </w:rPr>
            </w:pPr>
          </w:p>
        </w:tc>
        <w:tc>
          <w:tcPr>
            <w:tcW w:w="491" w:type="pct"/>
            <w:vMerge/>
            <w:tcBorders>
              <w:top w:val="single" w:sz="8" w:space="0" w:color="auto"/>
              <w:left w:val="single" w:sz="8" w:space="0" w:color="auto"/>
              <w:bottom w:val="single" w:sz="8" w:space="0" w:color="auto"/>
              <w:right w:val="single" w:sz="8" w:space="0" w:color="auto"/>
            </w:tcBorders>
            <w:vAlign w:val="center"/>
            <w:hideMark/>
          </w:tcPr>
          <w:p w14:paraId="4D7D4F48" w14:textId="77777777" w:rsidR="007C6276" w:rsidRPr="00623904" w:rsidRDefault="007C6276" w:rsidP="007C6276">
            <w:pPr>
              <w:rPr>
                <w:rFonts w:ascii="Arial" w:eastAsia="Times New Roman" w:hAnsi="Arial" w:cs="Arial"/>
                <w:b/>
                <w:bCs/>
                <w:color w:val="000000"/>
                <w:sz w:val="20"/>
                <w:szCs w:val="20"/>
                <w:lang w:val="en-US"/>
              </w:rPr>
            </w:pPr>
          </w:p>
        </w:tc>
        <w:tc>
          <w:tcPr>
            <w:tcW w:w="898" w:type="pct"/>
            <w:vMerge/>
            <w:tcBorders>
              <w:top w:val="single" w:sz="8" w:space="0" w:color="auto"/>
              <w:left w:val="single" w:sz="8" w:space="0" w:color="auto"/>
              <w:bottom w:val="single" w:sz="8" w:space="0" w:color="auto"/>
              <w:right w:val="single" w:sz="8" w:space="0" w:color="auto"/>
            </w:tcBorders>
            <w:vAlign w:val="center"/>
            <w:hideMark/>
          </w:tcPr>
          <w:p w14:paraId="5B575CEA" w14:textId="77777777" w:rsidR="007C6276" w:rsidRPr="00623904" w:rsidRDefault="007C6276" w:rsidP="007C6276">
            <w:pPr>
              <w:rPr>
                <w:rFonts w:ascii="Arial" w:eastAsia="Times New Roman" w:hAnsi="Arial" w:cs="Arial"/>
                <w:b/>
                <w:bCs/>
                <w:color w:val="000000"/>
                <w:sz w:val="20"/>
                <w:szCs w:val="20"/>
                <w:lang w:val="en-US"/>
              </w:rPr>
            </w:pPr>
          </w:p>
        </w:tc>
        <w:tc>
          <w:tcPr>
            <w:tcW w:w="557" w:type="pct"/>
            <w:vMerge/>
            <w:tcBorders>
              <w:top w:val="single" w:sz="8" w:space="0" w:color="auto"/>
              <w:left w:val="single" w:sz="8" w:space="0" w:color="auto"/>
              <w:bottom w:val="single" w:sz="8" w:space="0" w:color="auto"/>
              <w:right w:val="single" w:sz="8" w:space="0" w:color="auto"/>
            </w:tcBorders>
            <w:vAlign w:val="center"/>
            <w:hideMark/>
          </w:tcPr>
          <w:p w14:paraId="41945C18" w14:textId="77777777" w:rsidR="007C6276" w:rsidRPr="00623904" w:rsidRDefault="007C6276" w:rsidP="007C6276">
            <w:pPr>
              <w:rPr>
                <w:rFonts w:ascii="Arial" w:eastAsia="Times New Roman" w:hAnsi="Arial" w:cs="Arial"/>
                <w:b/>
                <w:bCs/>
                <w:color w:val="000000"/>
                <w:sz w:val="20"/>
                <w:szCs w:val="20"/>
                <w:lang w:val="en-US"/>
              </w:rPr>
            </w:pPr>
          </w:p>
        </w:tc>
        <w:tc>
          <w:tcPr>
            <w:tcW w:w="575" w:type="pct"/>
            <w:vMerge/>
            <w:tcBorders>
              <w:top w:val="single" w:sz="8" w:space="0" w:color="auto"/>
              <w:left w:val="single" w:sz="8" w:space="0" w:color="auto"/>
              <w:bottom w:val="single" w:sz="8" w:space="0" w:color="auto"/>
              <w:right w:val="single" w:sz="8" w:space="0" w:color="auto"/>
            </w:tcBorders>
            <w:vAlign w:val="center"/>
            <w:hideMark/>
          </w:tcPr>
          <w:p w14:paraId="739DCB73" w14:textId="77777777" w:rsidR="007C6276" w:rsidRPr="00623904" w:rsidRDefault="007C6276" w:rsidP="007C6276">
            <w:pPr>
              <w:rPr>
                <w:rFonts w:ascii="Arial" w:eastAsia="Times New Roman" w:hAnsi="Arial" w:cs="Arial"/>
                <w:b/>
                <w:bCs/>
                <w:color w:val="000000"/>
                <w:sz w:val="20"/>
                <w:szCs w:val="20"/>
                <w:lang w:val="en-US"/>
              </w:rPr>
            </w:pPr>
          </w:p>
        </w:tc>
        <w:tc>
          <w:tcPr>
            <w:tcW w:w="645" w:type="pct"/>
            <w:vMerge/>
            <w:tcBorders>
              <w:top w:val="single" w:sz="8" w:space="0" w:color="auto"/>
              <w:left w:val="single" w:sz="8" w:space="0" w:color="auto"/>
              <w:bottom w:val="single" w:sz="8" w:space="0" w:color="auto"/>
              <w:right w:val="single" w:sz="8" w:space="0" w:color="auto"/>
            </w:tcBorders>
            <w:vAlign w:val="center"/>
            <w:hideMark/>
          </w:tcPr>
          <w:p w14:paraId="0792E69A" w14:textId="77777777" w:rsidR="007C6276" w:rsidRPr="00623904" w:rsidRDefault="007C6276" w:rsidP="007C6276">
            <w:pPr>
              <w:rPr>
                <w:rFonts w:ascii="Arial" w:eastAsia="Times New Roman" w:hAnsi="Arial" w:cs="Arial"/>
                <w:b/>
                <w:bCs/>
                <w:color w:val="000000"/>
                <w:sz w:val="20"/>
                <w:szCs w:val="20"/>
                <w:lang w:val="en-US"/>
              </w:rPr>
            </w:pPr>
          </w:p>
        </w:tc>
        <w:tc>
          <w:tcPr>
            <w:tcW w:w="574" w:type="pct"/>
            <w:vMerge/>
            <w:tcBorders>
              <w:top w:val="single" w:sz="8" w:space="0" w:color="auto"/>
              <w:left w:val="single" w:sz="8" w:space="0" w:color="auto"/>
              <w:bottom w:val="single" w:sz="8" w:space="0" w:color="auto"/>
              <w:right w:val="single" w:sz="8" w:space="0" w:color="auto"/>
            </w:tcBorders>
            <w:vAlign w:val="center"/>
            <w:hideMark/>
          </w:tcPr>
          <w:p w14:paraId="29A5641C" w14:textId="77777777" w:rsidR="007C6276" w:rsidRPr="00623904" w:rsidRDefault="007C6276" w:rsidP="007C6276">
            <w:pPr>
              <w:rPr>
                <w:rFonts w:ascii="Arial" w:eastAsia="Times New Roman" w:hAnsi="Arial" w:cs="Arial"/>
                <w:b/>
                <w:bCs/>
                <w:color w:val="000000"/>
                <w:sz w:val="20"/>
                <w:szCs w:val="20"/>
                <w:lang w:val="en-US"/>
              </w:rPr>
            </w:pPr>
          </w:p>
        </w:tc>
        <w:tc>
          <w:tcPr>
            <w:tcW w:w="123" w:type="pct"/>
            <w:tcBorders>
              <w:top w:val="nil"/>
              <w:left w:val="nil"/>
              <w:bottom w:val="nil"/>
              <w:right w:val="nil"/>
            </w:tcBorders>
            <w:shd w:val="clear" w:color="auto" w:fill="auto"/>
            <w:noWrap/>
            <w:vAlign w:val="bottom"/>
            <w:hideMark/>
          </w:tcPr>
          <w:p w14:paraId="48FE488F" w14:textId="77777777" w:rsidR="007C6276" w:rsidRPr="00623904" w:rsidRDefault="007C6276" w:rsidP="007C6276">
            <w:pPr>
              <w:jc w:val="center"/>
              <w:rPr>
                <w:rFonts w:ascii="Arial" w:eastAsia="Times New Roman" w:hAnsi="Arial" w:cs="Arial"/>
                <w:b/>
                <w:bCs/>
                <w:color w:val="000000"/>
                <w:sz w:val="20"/>
                <w:szCs w:val="20"/>
                <w:lang w:val="en-US"/>
              </w:rPr>
            </w:pPr>
          </w:p>
        </w:tc>
      </w:tr>
      <w:tr w:rsidR="007C6276" w:rsidRPr="00623904" w14:paraId="7090F059" w14:textId="77777777" w:rsidTr="007C6276">
        <w:trPr>
          <w:trHeight w:val="315"/>
        </w:trPr>
        <w:tc>
          <w:tcPr>
            <w:tcW w:w="574" w:type="pct"/>
            <w:vMerge w:val="restart"/>
            <w:tcBorders>
              <w:top w:val="nil"/>
              <w:left w:val="single" w:sz="8" w:space="0" w:color="auto"/>
              <w:bottom w:val="single" w:sz="8" w:space="0" w:color="auto"/>
              <w:right w:val="single" w:sz="8" w:space="0" w:color="auto"/>
            </w:tcBorders>
            <w:shd w:val="clear" w:color="auto" w:fill="auto"/>
            <w:vAlign w:val="center"/>
            <w:hideMark/>
          </w:tcPr>
          <w:p w14:paraId="4F95AE73" w14:textId="77777777" w:rsidR="007C6276" w:rsidRPr="00623904" w:rsidRDefault="007C6276" w:rsidP="007C6276">
            <w:pPr>
              <w:jc w:val="center"/>
              <w:rPr>
                <w:rFonts w:ascii="Arial" w:eastAsia="Times New Roman" w:hAnsi="Arial" w:cs="Arial"/>
                <w:color w:val="000000"/>
                <w:sz w:val="20"/>
                <w:szCs w:val="20"/>
                <w:lang w:val="en-US"/>
              </w:rPr>
            </w:pPr>
            <w:proofErr w:type="spellStart"/>
            <w:r w:rsidRPr="00623904">
              <w:rPr>
                <w:rFonts w:ascii="Arial" w:eastAsia="Times New Roman" w:hAnsi="Arial" w:cs="Arial"/>
                <w:color w:val="000000"/>
                <w:sz w:val="20"/>
                <w:szCs w:val="20"/>
                <w:lang w:val="en-US"/>
              </w:rPr>
              <w:t>Tramo</w:t>
            </w:r>
            <w:proofErr w:type="spellEnd"/>
            <w:r w:rsidRPr="00623904">
              <w:rPr>
                <w:rFonts w:ascii="Arial" w:eastAsia="Times New Roman" w:hAnsi="Arial" w:cs="Arial"/>
                <w:color w:val="000000"/>
                <w:sz w:val="20"/>
                <w:szCs w:val="20"/>
                <w:lang w:val="en-US"/>
              </w:rPr>
              <w:t xml:space="preserve"> 01 </w:t>
            </w:r>
          </w:p>
        </w:tc>
        <w:tc>
          <w:tcPr>
            <w:tcW w:w="563" w:type="pct"/>
            <w:vMerge w:val="restart"/>
            <w:tcBorders>
              <w:top w:val="nil"/>
              <w:left w:val="single" w:sz="8" w:space="0" w:color="auto"/>
              <w:bottom w:val="single" w:sz="8" w:space="0" w:color="000000"/>
              <w:right w:val="single" w:sz="8" w:space="0" w:color="auto"/>
            </w:tcBorders>
            <w:shd w:val="clear" w:color="auto" w:fill="auto"/>
            <w:vAlign w:val="center"/>
            <w:hideMark/>
          </w:tcPr>
          <w:p w14:paraId="3C526432" w14:textId="77777777" w:rsidR="007C6276" w:rsidRPr="00623904" w:rsidRDefault="007C6276" w:rsidP="007C6276">
            <w:pPr>
              <w:jc w:val="center"/>
              <w:rPr>
                <w:rFonts w:ascii="Arial" w:eastAsia="Times New Roman" w:hAnsi="Arial" w:cs="Arial"/>
                <w:color w:val="000000"/>
                <w:sz w:val="20"/>
                <w:szCs w:val="20"/>
                <w:lang w:val="en-US"/>
              </w:rPr>
            </w:pPr>
            <w:proofErr w:type="spellStart"/>
            <w:r w:rsidRPr="00623904">
              <w:rPr>
                <w:rFonts w:ascii="Arial" w:eastAsia="Times New Roman" w:hAnsi="Arial" w:cs="Arial"/>
                <w:color w:val="000000"/>
                <w:sz w:val="20"/>
                <w:szCs w:val="20"/>
                <w:lang w:val="en-US"/>
              </w:rPr>
              <w:t>Chato</w:t>
            </w:r>
            <w:proofErr w:type="spellEnd"/>
            <w:r w:rsidRPr="00623904">
              <w:rPr>
                <w:rFonts w:ascii="Arial" w:eastAsia="Times New Roman" w:hAnsi="Arial" w:cs="Arial"/>
                <w:color w:val="000000"/>
                <w:sz w:val="20"/>
                <w:szCs w:val="20"/>
                <w:lang w:val="en-US"/>
              </w:rPr>
              <w:t xml:space="preserve"> Chico </w:t>
            </w:r>
          </w:p>
        </w:tc>
        <w:tc>
          <w:tcPr>
            <w:tcW w:w="491" w:type="pct"/>
            <w:tcBorders>
              <w:top w:val="nil"/>
              <w:left w:val="nil"/>
              <w:bottom w:val="single" w:sz="8" w:space="0" w:color="auto"/>
              <w:right w:val="single" w:sz="8" w:space="0" w:color="auto"/>
            </w:tcBorders>
            <w:shd w:val="clear" w:color="auto" w:fill="auto"/>
            <w:vAlign w:val="center"/>
            <w:hideMark/>
          </w:tcPr>
          <w:p w14:paraId="3FDA93A7"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INICIO</w:t>
            </w:r>
          </w:p>
        </w:tc>
        <w:tc>
          <w:tcPr>
            <w:tcW w:w="898" w:type="pct"/>
            <w:tcBorders>
              <w:top w:val="nil"/>
              <w:left w:val="nil"/>
              <w:bottom w:val="single" w:sz="8" w:space="0" w:color="auto"/>
              <w:right w:val="single" w:sz="8" w:space="0" w:color="auto"/>
            </w:tcBorders>
            <w:shd w:val="clear" w:color="auto" w:fill="auto"/>
            <w:vAlign w:val="center"/>
            <w:hideMark/>
          </w:tcPr>
          <w:p w14:paraId="3F5F3E11"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4+500.00</w:t>
            </w:r>
          </w:p>
        </w:tc>
        <w:tc>
          <w:tcPr>
            <w:tcW w:w="557" w:type="pct"/>
            <w:vMerge w:val="restart"/>
            <w:tcBorders>
              <w:top w:val="nil"/>
              <w:left w:val="single" w:sz="8" w:space="0" w:color="auto"/>
              <w:bottom w:val="single" w:sz="8" w:space="0" w:color="000000"/>
              <w:right w:val="single" w:sz="8" w:space="0" w:color="auto"/>
            </w:tcBorders>
            <w:shd w:val="clear" w:color="auto" w:fill="auto"/>
            <w:vAlign w:val="center"/>
            <w:hideMark/>
          </w:tcPr>
          <w:p w14:paraId="43DCE832"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Izquierda</w:t>
            </w:r>
          </w:p>
        </w:tc>
        <w:tc>
          <w:tcPr>
            <w:tcW w:w="575" w:type="pct"/>
            <w:vMerge w:val="restart"/>
            <w:tcBorders>
              <w:top w:val="nil"/>
              <w:left w:val="single" w:sz="8" w:space="0" w:color="auto"/>
              <w:bottom w:val="single" w:sz="8" w:space="0" w:color="000000"/>
              <w:right w:val="single" w:sz="8" w:space="0" w:color="auto"/>
            </w:tcBorders>
            <w:shd w:val="clear" w:color="auto" w:fill="auto"/>
            <w:vAlign w:val="center"/>
            <w:hideMark/>
          </w:tcPr>
          <w:p w14:paraId="0CC48DB9" w14:textId="77777777" w:rsidR="007C6276" w:rsidRPr="00623904" w:rsidRDefault="007C6276" w:rsidP="007C6276">
            <w:pPr>
              <w:jc w:val="center"/>
              <w:rPr>
                <w:rFonts w:ascii="Arial" w:eastAsia="Times New Roman" w:hAnsi="Arial" w:cs="Arial"/>
                <w:color w:val="000000"/>
                <w:sz w:val="20"/>
                <w:szCs w:val="20"/>
                <w:lang w:val="en-US"/>
              </w:rPr>
            </w:pPr>
            <w:proofErr w:type="spellStart"/>
            <w:r w:rsidRPr="00623904">
              <w:rPr>
                <w:rFonts w:ascii="Arial" w:eastAsia="Times New Roman" w:hAnsi="Arial" w:cs="Arial"/>
                <w:color w:val="000000"/>
                <w:sz w:val="20"/>
                <w:szCs w:val="20"/>
                <w:lang w:val="en-US"/>
              </w:rPr>
              <w:t>Enrocado</w:t>
            </w:r>
            <w:proofErr w:type="spellEnd"/>
          </w:p>
        </w:tc>
        <w:tc>
          <w:tcPr>
            <w:tcW w:w="645" w:type="pct"/>
            <w:vMerge w:val="restart"/>
            <w:tcBorders>
              <w:top w:val="nil"/>
              <w:left w:val="single" w:sz="8" w:space="0" w:color="auto"/>
              <w:bottom w:val="single" w:sz="8" w:space="0" w:color="000000"/>
              <w:right w:val="single" w:sz="8" w:space="0" w:color="auto"/>
            </w:tcBorders>
            <w:shd w:val="clear" w:color="auto" w:fill="auto"/>
            <w:vAlign w:val="center"/>
            <w:hideMark/>
          </w:tcPr>
          <w:p w14:paraId="6B7DB797"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ml</w:t>
            </w:r>
          </w:p>
        </w:tc>
        <w:tc>
          <w:tcPr>
            <w:tcW w:w="574"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0F8FD56"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720.00</w:t>
            </w:r>
          </w:p>
        </w:tc>
        <w:tc>
          <w:tcPr>
            <w:tcW w:w="123" w:type="pct"/>
            <w:vAlign w:val="center"/>
            <w:hideMark/>
          </w:tcPr>
          <w:p w14:paraId="7B1BB237" w14:textId="77777777" w:rsidR="007C6276" w:rsidRPr="00623904" w:rsidRDefault="007C6276" w:rsidP="007C6276">
            <w:pPr>
              <w:rPr>
                <w:rFonts w:ascii="Times New Roman" w:eastAsia="Times New Roman" w:hAnsi="Times New Roman" w:cs="Times New Roman"/>
                <w:sz w:val="20"/>
                <w:szCs w:val="20"/>
                <w:lang w:val="en-US"/>
              </w:rPr>
            </w:pPr>
          </w:p>
        </w:tc>
      </w:tr>
      <w:tr w:rsidR="007C6276" w:rsidRPr="00623904" w14:paraId="5298EE95" w14:textId="77777777" w:rsidTr="007C6276">
        <w:trPr>
          <w:trHeight w:val="300"/>
        </w:trPr>
        <w:tc>
          <w:tcPr>
            <w:tcW w:w="574" w:type="pct"/>
            <w:vMerge/>
            <w:tcBorders>
              <w:top w:val="nil"/>
              <w:left w:val="single" w:sz="8" w:space="0" w:color="auto"/>
              <w:bottom w:val="single" w:sz="8" w:space="0" w:color="auto"/>
              <w:right w:val="single" w:sz="8" w:space="0" w:color="auto"/>
            </w:tcBorders>
            <w:vAlign w:val="center"/>
            <w:hideMark/>
          </w:tcPr>
          <w:p w14:paraId="036176A7" w14:textId="77777777" w:rsidR="007C6276" w:rsidRPr="00623904" w:rsidRDefault="007C6276" w:rsidP="007C6276">
            <w:pPr>
              <w:rPr>
                <w:rFonts w:ascii="Arial" w:eastAsia="Times New Roman" w:hAnsi="Arial" w:cs="Arial"/>
                <w:color w:val="000000"/>
                <w:sz w:val="20"/>
                <w:szCs w:val="20"/>
                <w:lang w:val="en-US"/>
              </w:rPr>
            </w:pPr>
          </w:p>
        </w:tc>
        <w:tc>
          <w:tcPr>
            <w:tcW w:w="563" w:type="pct"/>
            <w:vMerge/>
            <w:tcBorders>
              <w:top w:val="nil"/>
              <w:left w:val="single" w:sz="8" w:space="0" w:color="auto"/>
              <w:bottom w:val="single" w:sz="8" w:space="0" w:color="000000"/>
              <w:right w:val="single" w:sz="8" w:space="0" w:color="auto"/>
            </w:tcBorders>
            <w:vAlign w:val="center"/>
            <w:hideMark/>
          </w:tcPr>
          <w:p w14:paraId="4D11A2EF" w14:textId="77777777" w:rsidR="007C6276" w:rsidRPr="00623904" w:rsidRDefault="007C6276" w:rsidP="007C6276">
            <w:pPr>
              <w:rPr>
                <w:rFonts w:ascii="Arial" w:eastAsia="Times New Roman" w:hAnsi="Arial" w:cs="Arial"/>
                <w:color w:val="000000"/>
                <w:sz w:val="20"/>
                <w:szCs w:val="20"/>
                <w:lang w:val="en-US"/>
              </w:rPr>
            </w:pPr>
          </w:p>
        </w:tc>
        <w:tc>
          <w:tcPr>
            <w:tcW w:w="491" w:type="pct"/>
            <w:tcBorders>
              <w:top w:val="nil"/>
              <w:left w:val="nil"/>
              <w:bottom w:val="single" w:sz="8" w:space="0" w:color="auto"/>
              <w:right w:val="single" w:sz="8" w:space="0" w:color="auto"/>
            </w:tcBorders>
            <w:shd w:val="clear" w:color="auto" w:fill="auto"/>
            <w:vAlign w:val="center"/>
            <w:hideMark/>
          </w:tcPr>
          <w:p w14:paraId="38A4827E"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FIN</w:t>
            </w:r>
          </w:p>
        </w:tc>
        <w:tc>
          <w:tcPr>
            <w:tcW w:w="898" w:type="pct"/>
            <w:tcBorders>
              <w:top w:val="nil"/>
              <w:left w:val="nil"/>
              <w:bottom w:val="single" w:sz="8" w:space="0" w:color="auto"/>
              <w:right w:val="single" w:sz="8" w:space="0" w:color="auto"/>
            </w:tcBorders>
            <w:shd w:val="clear" w:color="auto" w:fill="auto"/>
            <w:vAlign w:val="center"/>
            <w:hideMark/>
          </w:tcPr>
          <w:p w14:paraId="1A2EE32F"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5+220.00</w:t>
            </w:r>
          </w:p>
        </w:tc>
        <w:tc>
          <w:tcPr>
            <w:tcW w:w="557" w:type="pct"/>
            <w:vMerge/>
            <w:tcBorders>
              <w:top w:val="nil"/>
              <w:left w:val="single" w:sz="8" w:space="0" w:color="auto"/>
              <w:bottom w:val="single" w:sz="8" w:space="0" w:color="000000"/>
              <w:right w:val="single" w:sz="8" w:space="0" w:color="auto"/>
            </w:tcBorders>
            <w:vAlign w:val="center"/>
            <w:hideMark/>
          </w:tcPr>
          <w:p w14:paraId="13CE3986" w14:textId="77777777" w:rsidR="007C6276" w:rsidRPr="00623904" w:rsidRDefault="007C6276" w:rsidP="007C6276">
            <w:pPr>
              <w:rPr>
                <w:rFonts w:ascii="Arial" w:eastAsia="Times New Roman" w:hAnsi="Arial" w:cs="Arial"/>
                <w:color w:val="000000"/>
                <w:sz w:val="20"/>
                <w:szCs w:val="20"/>
                <w:lang w:val="en-US"/>
              </w:rPr>
            </w:pPr>
          </w:p>
        </w:tc>
        <w:tc>
          <w:tcPr>
            <w:tcW w:w="575" w:type="pct"/>
            <w:vMerge/>
            <w:tcBorders>
              <w:top w:val="nil"/>
              <w:left w:val="single" w:sz="8" w:space="0" w:color="auto"/>
              <w:bottom w:val="single" w:sz="8" w:space="0" w:color="000000"/>
              <w:right w:val="single" w:sz="8" w:space="0" w:color="auto"/>
            </w:tcBorders>
            <w:vAlign w:val="center"/>
            <w:hideMark/>
          </w:tcPr>
          <w:p w14:paraId="69818D0A" w14:textId="77777777" w:rsidR="007C6276" w:rsidRPr="00623904" w:rsidRDefault="007C6276" w:rsidP="007C6276">
            <w:pPr>
              <w:rPr>
                <w:rFonts w:ascii="Arial" w:eastAsia="Times New Roman" w:hAnsi="Arial" w:cs="Arial"/>
                <w:color w:val="000000"/>
                <w:sz w:val="20"/>
                <w:szCs w:val="20"/>
                <w:lang w:val="en-US"/>
              </w:rPr>
            </w:pPr>
          </w:p>
        </w:tc>
        <w:tc>
          <w:tcPr>
            <w:tcW w:w="645" w:type="pct"/>
            <w:vMerge/>
            <w:tcBorders>
              <w:top w:val="nil"/>
              <w:left w:val="single" w:sz="8" w:space="0" w:color="auto"/>
              <w:bottom w:val="single" w:sz="8" w:space="0" w:color="000000"/>
              <w:right w:val="single" w:sz="8" w:space="0" w:color="auto"/>
            </w:tcBorders>
            <w:vAlign w:val="center"/>
            <w:hideMark/>
          </w:tcPr>
          <w:p w14:paraId="2A0C9DCA" w14:textId="77777777" w:rsidR="007C6276" w:rsidRPr="00623904" w:rsidRDefault="007C6276" w:rsidP="007C6276">
            <w:pPr>
              <w:rPr>
                <w:rFonts w:ascii="Arial" w:eastAsia="Times New Roman" w:hAnsi="Arial" w:cs="Arial"/>
                <w:color w:val="000000"/>
                <w:sz w:val="20"/>
                <w:szCs w:val="20"/>
                <w:lang w:val="en-US"/>
              </w:rPr>
            </w:pPr>
          </w:p>
        </w:tc>
        <w:tc>
          <w:tcPr>
            <w:tcW w:w="574" w:type="pct"/>
            <w:vMerge/>
            <w:tcBorders>
              <w:top w:val="nil"/>
              <w:left w:val="single" w:sz="8" w:space="0" w:color="auto"/>
              <w:bottom w:val="single" w:sz="8" w:space="0" w:color="000000"/>
              <w:right w:val="single" w:sz="8" w:space="0" w:color="auto"/>
            </w:tcBorders>
            <w:vAlign w:val="center"/>
            <w:hideMark/>
          </w:tcPr>
          <w:p w14:paraId="410E0A1A" w14:textId="77777777" w:rsidR="007C6276" w:rsidRPr="00623904" w:rsidRDefault="007C6276" w:rsidP="007C6276">
            <w:pPr>
              <w:rPr>
                <w:rFonts w:ascii="Arial" w:eastAsia="Times New Roman" w:hAnsi="Arial" w:cs="Arial"/>
                <w:color w:val="000000"/>
                <w:sz w:val="20"/>
                <w:szCs w:val="20"/>
                <w:lang w:val="en-US"/>
              </w:rPr>
            </w:pPr>
          </w:p>
        </w:tc>
        <w:tc>
          <w:tcPr>
            <w:tcW w:w="123" w:type="pct"/>
            <w:vAlign w:val="center"/>
            <w:hideMark/>
          </w:tcPr>
          <w:p w14:paraId="52A6585E" w14:textId="77777777" w:rsidR="007C6276" w:rsidRPr="00623904" w:rsidRDefault="007C6276" w:rsidP="007C6276">
            <w:pPr>
              <w:rPr>
                <w:rFonts w:ascii="Times New Roman" w:eastAsia="Times New Roman" w:hAnsi="Times New Roman" w:cs="Times New Roman"/>
                <w:sz w:val="20"/>
                <w:szCs w:val="20"/>
                <w:lang w:val="en-US"/>
              </w:rPr>
            </w:pPr>
          </w:p>
        </w:tc>
      </w:tr>
      <w:tr w:rsidR="007C6276" w:rsidRPr="00623904" w14:paraId="3556D751" w14:textId="77777777" w:rsidTr="007C6276">
        <w:trPr>
          <w:trHeight w:val="315"/>
        </w:trPr>
        <w:tc>
          <w:tcPr>
            <w:tcW w:w="574" w:type="pct"/>
            <w:vMerge/>
            <w:tcBorders>
              <w:top w:val="nil"/>
              <w:left w:val="single" w:sz="8" w:space="0" w:color="auto"/>
              <w:bottom w:val="single" w:sz="8" w:space="0" w:color="auto"/>
              <w:right w:val="single" w:sz="8" w:space="0" w:color="auto"/>
            </w:tcBorders>
            <w:vAlign w:val="center"/>
            <w:hideMark/>
          </w:tcPr>
          <w:p w14:paraId="50059B33" w14:textId="77777777" w:rsidR="007C6276" w:rsidRPr="00623904" w:rsidRDefault="007C6276" w:rsidP="007C6276">
            <w:pPr>
              <w:rPr>
                <w:rFonts w:ascii="Arial" w:eastAsia="Times New Roman" w:hAnsi="Arial" w:cs="Arial"/>
                <w:color w:val="000000"/>
                <w:sz w:val="20"/>
                <w:szCs w:val="20"/>
                <w:lang w:val="en-US"/>
              </w:rPr>
            </w:pPr>
          </w:p>
        </w:tc>
        <w:tc>
          <w:tcPr>
            <w:tcW w:w="563" w:type="pct"/>
            <w:vMerge w:val="restart"/>
            <w:tcBorders>
              <w:top w:val="nil"/>
              <w:left w:val="single" w:sz="8" w:space="0" w:color="auto"/>
              <w:bottom w:val="single" w:sz="8" w:space="0" w:color="000000"/>
              <w:right w:val="single" w:sz="8" w:space="0" w:color="auto"/>
            </w:tcBorders>
            <w:shd w:val="clear" w:color="auto" w:fill="auto"/>
            <w:vAlign w:val="center"/>
            <w:hideMark/>
          </w:tcPr>
          <w:p w14:paraId="021FE1E7"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Santa Rosa-San Ernesto</w:t>
            </w:r>
          </w:p>
        </w:tc>
        <w:tc>
          <w:tcPr>
            <w:tcW w:w="491" w:type="pct"/>
            <w:tcBorders>
              <w:top w:val="nil"/>
              <w:left w:val="nil"/>
              <w:bottom w:val="single" w:sz="8" w:space="0" w:color="auto"/>
              <w:right w:val="single" w:sz="8" w:space="0" w:color="auto"/>
            </w:tcBorders>
            <w:shd w:val="clear" w:color="auto" w:fill="auto"/>
            <w:vAlign w:val="center"/>
            <w:hideMark/>
          </w:tcPr>
          <w:p w14:paraId="1C29FD63"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INICIO</w:t>
            </w:r>
          </w:p>
        </w:tc>
        <w:tc>
          <w:tcPr>
            <w:tcW w:w="898" w:type="pct"/>
            <w:tcBorders>
              <w:top w:val="nil"/>
              <w:left w:val="nil"/>
              <w:bottom w:val="single" w:sz="8" w:space="0" w:color="auto"/>
              <w:right w:val="single" w:sz="8" w:space="0" w:color="auto"/>
            </w:tcBorders>
            <w:shd w:val="clear" w:color="auto" w:fill="auto"/>
            <w:vAlign w:val="center"/>
            <w:hideMark/>
          </w:tcPr>
          <w:p w14:paraId="11EA87BA"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7+320.00</w:t>
            </w:r>
          </w:p>
        </w:tc>
        <w:tc>
          <w:tcPr>
            <w:tcW w:w="557" w:type="pct"/>
            <w:vMerge w:val="restart"/>
            <w:tcBorders>
              <w:top w:val="nil"/>
              <w:left w:val="single" w:sz="8" w:space="0" w:color="auto"/>
              <w:bottom w:val="single" w:sz="8" w:space="0" w:color="000000"/>
              <w:right w:val="single" w:sz="8" w:space="0" w:color="auto"/>
            </w:tcBorders>
            <w:shd w:val="clear" w:color="auto" w:fill="auto"/>
            <w:vAlign w:val="center"/>
            <w:hideMark/>
          </w:tcPr>
          <w:p w14:paraId="6D659CFF"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Izquierda</w:t>
            </w:r>
          </w:p>
        </w:tc>
        <w:tc>
          <w:tcPr>
            <w:tcW w:w="575" w:type="pct"/>
            <w:vMerge w:val="restart"/>
            <w:tcBorders>
              <w:top w:val="nil"/>
              <w:left w:val="single" w:sz="8" w:space="0" w:color="auto"/>
              <w:bottom w:val="single" w:sz="8" w:space="0" w:color="000000"/>
              <w:right w:val="single" w:sz="8" w:space="0" w:color="auto"/>
            </w:tcBorders>
            <w:shd w:val="clear" w:color="auto" w:fill="auto"/>
            <w:vAlign w:val="center"/>
            <w:hideMark/>
          </w:tcPr>
          <w:p w14:paraId="6E44C5D7" w14:textId="77777777" w:rsidR="007C6276" w:rsidRPr="00623904" w:rsidRDefault="007C6276" w:rsidP="007C6276">
            <w:pPr>
              <w:jc w:val="center"/>
              <w:rPr>
                <w:rFonts w:ascii="Arial" w:eastAsia="Times New Roman" w:hAnsi="Arial" w:cs="Arial"/>
                <w:color w:val="000000"/>
                <w:sz w:val="20"/>
                <w:szCs w:val="20"/>
                <w:lang w:val="en-US"/>
              </w:rPr>
            </w:pPr>
            <w:proofErr w:type="spellStart"/>
            <w:r w:rsidRPr="00623904">
              <w:rPr>
                <w:rFonts w:ascii="Arial" w:eastAsia="Times New Roman" w:hAnsi="Arial" w:cs="Arial"/>
                <w:color w:val="000000"/>
                <w:sz w:val="20"/>
                <w:szCs w:val="20"/>
                <w:lang w:val="en-US"/>
              </w:rPr>
              <w:t>Enrocado</w:t>
            </w:r>
            <w:proofErr w:type="spellEnd"/>
          </w:p>
        </w:tc>
        <w:tc>
          <w:tcPr>
            <w:tcW w:w="645"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F66B5D3"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ml</w:t>
            </w:r>
          </w:p>
        </w:tc>
        <w:tc>
          <w:tcPr>
            <w:tcW w:w="574"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25A4F13"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2,080.00</w:t>
            </w:r>
          </w:p>
        </w:tc>
        <w:tc>
          <w:tcPr>
            <w:tcW w:w="123" w:type="pct"/>
            <w:vAlign w:val="center"/>
            <w:hideMark/>
          </w:tcPr>
          <w:p w14:paraId="5D984333" w14:textId="77777777" w:rsidR="007C6276" w:rsidRPr="00623904" w:rsidRDefault="007C6276" w:rsidP="007C6276">
            <w:pPr>
              <w:rPr>
                <w:rFonts w:ascii="Times New Roman" w:eastAsia="Times New Roman" w:hAnsi="Times New Roman" w:cs="Times New Roman"/>
                <w:sz w:val="20"/>
                <w:szCs w:val="20"/>
                <w:lang w:val="en-US"/>
              </w:rPr>
            </w:pPr>
          </w:p>
        </w:tc>
      </w:tr>
      <w:tr w:rsidR="007C6276" w:rsidRPr="00623904" w14:paraId="0ADBA0AC" w14:textId="77777777" w:rsidTr="007C6276">
        <w:trPr>
          <w:trHeight w:val="300"/>
        </w:trPr>
        <w:tc>
          <w:tcPr>
            <w:tcW w:w="574" w:type="pct"/>
            <w:vMerge/>
            <w:tcBorders>
              <w:top w:val="nil"/>
              <w:left w:val="single" w:sz="8" w:space="0" w:color="auto"/>
              <w:bottom w:val="single" w:sz="8" w:space="0" w:color="auto"/>
              <w:right w:val="single" w:sz="8" w:space="0" w:color="auto"/>
            </w:tcBorders>
            <w:vAlign w:val="center"/>
            <w:hideMark/>
          </w:tcPr>
          <w:p w14:paraId="5F8F1C76" w14:textId="77777777" w:rsidR="007C6276" w:rsidRPr="00623904" w:rsidRDefault="007C6276" w:rsidP="007C6276">
            <w:pPr>
              <w:rPr>
                <w:rFonts w:ascii="Arial" w:eastAsia="Times New Roman" w:hAnsi="Arial" w:cs="Arial"/>
                <w:color w:val="000000"/>
                <w:sz w:val="20"/>
                <w:szCs w:val="20"/>
                <w:lang w:val="en-US"/>
              </w:rPr>
            </w:pPr>
          </w:p>
        </w:tc>
        <w:tc>
          <w:tcPr>
            <w:tcW w:w="563" w:type="pct"/>
            <w:vMerge/>
            <w:tcBorders>
              <w:top w:val="nil"/>
              <w:left w:val="single" w:sz="8" w:space="0" w:color="auto"/>
              <w:bottom w:val="single" w:sz="8" w:space="0" w:color="000000"/>
              <w:right w:val="single" w:sz="8" w:space="0" w:color="auto"/>
            </w:tcBorders>
            <w:vAlign w:val="center"/>
            <w:hideMark/>
          </w:tcPr>
          <w:p w14:paraId="1043B323" w14:textId="77777777" w:rsidR="007C6276" w:rsidRPr="00623904" w:rsidRDefault="007C6276" w:rsidP="007C6276">
            <w:pPr>
              <w:rPr>
                <w:rFonts w:ascii="Arial" w:eastAsia="Times New Roman" w:hAnsi="Arial" w:cs="Arial"/>
                <w:color w:val="000000"/>
                <w:sz w:val="20"/>
                <w:szCs w:val="20"/>
                <w:lang w:val="en-US"/>
              </w:rPr>
            </w:pPr>
          </w:p>
        </w:tc>
        <w:tc>
          <w:tcPr>
            <w:tcW w:w="491" w:type="pct"/>
            <w:tcBorders>
              <w:top w:val="nil"/>
              <w:left w:val="nil"/>
              <w:bottom w:val="single" w:sz="8" w:space="0" w:color="auto"/>
              <w:right w:val="single" w:sz="8" w:space="0" w:color="auto"/>
            </w:tcBorders>
            <w:shd w:val="clear" w:color="auto" w:fill="auto"/>
            <w:vAlign w:val="center"/>
            <w:hideMark/>
          </w:tcPr>
          <w:p w14:paraId="103BF825"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FIN</w:t>
            </w:r>
          </w:p>
        </w:tc>
        <w:tc>
          <w:tcPr>
            <w:tcW w:w="898" w:type="pct"/>
            <w:tcBorders>
              <w:top w:val="nil"/>
              <w:left w:val="nil"/>
              <w:bottom w:val="single" w:sz="8" w:space="0" w:color="auto"/>
              <w:right w:val="single" w:sz="8" w:space="0" w:color="auto"/>
            </w:tcBorders>
            <w:shd w:val="clear" w:color="auto" w:fill="auto"/>
            <w:vAlign w:val="center"/>
            <w:hideMark/>
          </w:tcPr>
          <w:p w14:paraId="67AB6048"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9+400.00</w:t>
            </w:r>
          </w:p>
        </w:tc>
        <w:tc>
          <w:tcPr>
            <w:tcW w:w="557" w:type="pct"/>
            <w:vMerge/>
            <w:tcBorders>
              <w:top w:val="nil"/>
              <w:left w:val="single" w:sz="8" w:space="0" w:color="auto"/>
              <w:bottom w:val="single" w:sz="8" w:space="0" w:color="000000"/>
              <w:right w:val="single" w:sz="8" w:space="0" w:color="auto"/>
            </w:tcBorders>
            <w:vAlign w:val="center"/>
            <w:hideMark/>
          </w:tcPr>
          <w:p w14:paraId="349996E1" w14:textId="77777777" w:rsidR="007C6276" w:rsidRPr="00623904" w:rsidRDefault="007C6276" w:rsidP="007C6276">
            <w:pPr>
              <w:rPr>
                <w:rFonts w:ascii="Arial" w:eastAsia="Times New Roman" w:hAnsi="Arial" w:cs="Arial"/>
                <w:color w:val="000000"/>
                <w:sz w:val="20"/>
                <w:szCs w:val="20"/>
                <w:lang w:val="en-US"/>
              </w:rPr>
            </w:pPr>
          </w:p>
        </w:tc>
        <w:tc>
          <w:tcPr>
            <w:tcW w:w="575" w:type="pct"/>
            <w:vMerge/>
            <w:tcBorders>
              <w:top w:val="nil"/>
              <w:left w:val="single" w:sz="8" w:space="0" w:color="auto"/>
              <w:bottom w:val="single" w:sz="8" w:space="0" w:color="000000"/>
              <w:right w:val="single" w:sz="8" w:space="0" w:color="auto"/>
            </w:tcBorders>
            <w:vAlign w:val="center"/>
            <w:hideMark/>
          </w:tcPr>
          <w:p w14:paraId="033DFEB9" w14:textId="77777777" w:rsidR="007C6276" w:rsidRPr="00623904" w:rsidRDefault="007C6276" w:rsidP="007C6276">
            <w:pPr>
              <w:rPr>
                <w:rFonts w:ascii="Arial" w:eastAsia="Times New Roman" w:hAnsi="Arial" w:cs="Arial"/>
                <w:color w:val="000000"/>
                <w:sz w:val="20"/>
                <w:szCs w:val="20"/>
                <w:lang w:val="en-US"/>
              </w:rPr>
            </w:pPr>
          </w:p>
        </w:tc>
        <w:tc>
          <w:tcPr>
            <w:tcW w:w="645" w:type="pct"/>
            <w:vMerge/>
            <w:tcBorders>
              <w:top w:val="nil"/>
              <w:left w:val="single" w:sz="8" w:space="0" w:color="auto"/>
              <w:bottom w:val="single" w:sz="8" w:space="0" w:color="000000"/>
              <w:right w:val="single" w:sz="8" w:space="0" w:color="auto"/>
            </w:tcBorders>
            <w:vAlign w:val="center"/>
            <w:hideMark/>
          </w:tcPr>
          <w:p w14:paraId="7C61AF88" w14:textId="77777777" w:rsidR="007C6276" w:rsidRPr="00623904" w:rsidRDefault="007C6276" w:rsidP="007C6276">
            <w:pPr>
              <w:rPr>
                <w:rFonts w:ascii="Arial" w:eastAsia="Times New Roman" w:hAnsi="Arial" w:cs="Arial"/>
                <w:color w:val="000000"/>
                <w:sz w:val="20"/>
                <w:szCs w:val="20"/>
                <w:lang w:val="en-US"/>
              </w:rPr>
            </w:pPr>
          </w:p>
        </w:tc>
        <w:tc>
          <w:tcPr>
            <w:tcW w:w="574" w:type="pct"/>
            <w:vMerge/>
            <w:tcBorders>
              <w:top w:val="nil"/>
              <w:left w:val="single" w:sz="8" w:space="0" w:color="auto"/>
              <w:bottom w:val="single" w:sz="8" w:space="0" w:color="000000"/>
              <w:right w:val="single" w:sz="8" w:space="0" w:color="auto"/>
            </w:tcBorders>
            <w:vAlign w:val="center"/>
            <w:hideMark/>
          </w:tcPr>
          <w:p w14:paraId="4A97FAAE" w14:textId="77777777" w:rsidR="007C6276" w:rsidRPr="00623904" w:rsidRDefault="007C6276" w:rsidP="007C6276">
            <w:pPr>
              <w:rPr>
                <w:rFonts w:ascii="Arial" w:eastAsia="Times New Roman" w:hAnsi="Arial" w:cs="Arial"/>
                <w:color w:val="000000"/>
                <w:sz w:val="20"/>
                <w:szCs w:val="20"/>
                <w:lang w:val="en-US"/>
              </w:rPr>
            </w:pPr>
          </w:p>
        </w:tc>
        <w:tc>
          <w:tcPr>
            <w:tcW w:w="123" w:type="pct"/>
            <w:vAlign w:val="center"/>
            <w:hideMark/>
          </w:tcPr>
          <w:p w14:paraId="4378C2F2" w14:textId="77777777" w:rsidR="007C6276" w:rsidRPr="00623904" w:rsidRDefault="007C6276" w:rsidP="007C6276">
            <w:pPr>
              <w:rPr>
                <w:rFonts w:ascii="Times New Roman" w:eastAsia="Times New Roman" w:hAnsi="Times New Roman" w:cs="Times New Roman"/>
                <w:sz w:val="20"/>
                <w:szCs w:val="20"/>
                <w:lang w:val="en-US"/>
              </w:rPr>
            </w:pPr>
          </w:p>
        </w:tc>
      </w:tr>
      <w:tr w:rsidR="007C6276" w:rsidRPr="00623904" w14:paraId="0DF057FE" w14:textId="77777777" w:rsidTr="007C6276">
        <w:trPr>
          <w:trHeight w:val="315"/>
        </w:trPr>
        <w:tc>
          <w:tcPr>
            <w:tcW w:w="574"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26AFA966" w14:textId="77777777" w:rsidR="007C6276" w:rsidRPr="00623904" w:rsidRDefault="007C6276" w:rsidP="007C6276">
            <w:pPr>
              <w:jc w:val="center"/>
              <w:rPr>
                <w:rFonts w:eastAsia="Times New Roman"/>
                <w:color w:val="000000"/>
                <w:lang w:val="en-US"/>
              </w:rPr>
            </w:pPr>
            <w:proofErr w:type="spellStart"/>
            <w:r w:rsidRPr="00623904">
              <w:rPr>
                <w:rFonts w:eastAsia="Times New Roman"/>
                <w:color w:val="000000"/>
                <w:lang w:val="en-US"/>
              </w:rPr>
              <w:t>Tramo</w:t>
            </w:r>
            <w:proofErr w:type="spellEnd"/>
            <w:r w:rsidRPr="00623904">
              <w:rPr>
                <w:rFonts w:eastAsia="Times New Roman"/>
                <w:color w:val="000000"/>
                <w:lang w:val="en-US"/>
              </w:rPr>
              <w:t xml:space="preserve"> 02</w:t>
            </w:r>
          </w:p>
        </w:tc>
        <w:tc>
          <w:tcPr>
            <w:tcW w:w="563" w:type="pct"/>
            <w:vMerge w:val="restart"/>
            <w:tcBorders>
              <w:top w:val="nil"/>
              <w:left w:val="single" w:sz="8" w:space="0" w:color="auto"/>
              <w:bottom w:val="single" w:sz="8" w:space="0" w:color="000000"/>
              <w:right w:val="single" w:sz="8" w:space="0" w:color="auto"/>
            </w:tcBorders>
            <w:shd w:val="clear" w:color="auto" w:fill="auto"/>
            <w:vAlign w:val="center"/>
            <w:hideMark/>
          </w:tcPr>
          <w:p w14:paraId="3C026966"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Simbila Viduque</w:t>
            </w:r>
          </w:p>
        </w:tc>
        <w:tc>
          <w:tcPr>
            <w:tcW w:w="491" w:type="pct"/>
            <w:tcBorders>
              <w:top w:val="nil"/>
              <w:left w:val="nil"/>
              <w:bottom w:val="single" w:sz="8" w:space="0" w:color="auto"/>
              <w:right w:val="single" w:sz="8" w:space="0" w:color="auto"/>
            </w:tcBorders>
            <w:shd w:val="clear" w:color="auto" w:fill="auto"/>
            <w:vAlign w:val="center"/>
            <w:hideMark/>
          </w:tcPr>
          <w:p w14:paraId="43924280"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INICIO</w:t>
            </w:r>
          </w:p>
        </w:tc>
        <w:tc>
          <w:tcPr>
            <w:tcW w:w="898" w:type="pct"/>
            <w:tcBorders>
              <w:top w:val="nil"/>
              <w:left w:val="nil"/>
              <w:bottom w:val="single" w:sz="8" w:space="0" w:color="auto"/>
              <w:right w:val="single" w:sz="8" w:space="0" w:color="auto"/>
            </w:tcBorders>
            <w:shd w:val="clear" w:color="auto" w:fill="auto"/>
            <w:vAlign w:val="center"/>
            <w:hideMark/>
          </w:tcPr>
          <w:p w14:paraId="5D0DF72C"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20+480.00</w:t>
            </w:r>
          </w:p>
        </w:tc>
        <w:tc>
          <w:tcPr>
            <w:tcW w:w="557" w:type="pct"/>
            <w:vMerge w:val="restart"/>
            <w:tcBorders>
              <w:top w:val="nil"/>
              <w:left w:val="single" w:sz="8" w:space="0" w:color="auto"/>
              <w:bottom w:val="single" w:sz="8" w:space="0" w:color="000000"/>
              <w:right w:val="single" w:sz="8" w:space="0" w:color="auto"/>
            </w:tcBorders>
            <w:shd w:val="clear" w:color="auto" w:fill="auto"/>
            <w:vAlign w:val="center"/>
            <w:hideMark/>
          </w:tcPr>
          <w:p w14:paraId="7BD0488B"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Izquierda</w:t>
            </w:r>
          </w:p>
        </w:tc>
        <w:tc>
          <w:tcPr>
            <w:tcW w:w="575" w:type="pct"/>
            <w:vMerge w:val="restart"/>
            <w:tcBorders>
              <w:top w:val="nil"/>
              <w:left w:val="single" w:sz="8" w:space="0" w:color="auto"/>
              <w:bottom w:val="single" w:sz="8" w:space="0" w:color="000000"/>
              <w:right w:val="single" w:sz="8" w:space="0" w:color="auto"/>
            </w:tcBorders>
            <w:shd w:val="clear" w:color="auto" w:fill="auto"/>
            <w:vAlign w:val="center"/>
            <w:hideMark/>
          </w:tcPr>
          <w:p w14:paraId="007BFC7A" w14:textId="77777777" w:rsidR="007C6276" w:rsidRPr="00623904" w:rsidRDefault="007C6276" w:rsidP="007C6276">
            <w:pPr>
              <w:jc w:val="center"/>
              <w:rPr>
                <w:rFonts w:ascii="Arial" w:eastAsia="Times New Roman" w:hAnsi="Arial" w:cs="Arial"/>
                <w:color w:val="000000"/>
                <w:sz w:val="20"/>
                <w:szCs w:val="20"/>
                <w:lang w:val="en-US"/>
              </w:rPr>
            </w:pPr>
            <w:proofErr w:type="spellStart"/>
            <w:r w:rsidRPr="00623904">
              <w:rPr>
                <w:rFonts w:ascii="Arial" w:eastAsia="Times New Roman" w:hAnsi="Arial" w:cs="Arial"/>
                <w:color w:val="000000"/>
                <w:sz w:val="20"/>
                <w:szCs w:val="20"/>
                <w:lang w:val="en-US"/>
              </w:rPr>
              <w:t>Enrocado</w:t>
            </w:r>
            <w:proofErr w:type="spellEnd"/>
          </w:p>
        </w:tc>
        <w:tc>
          <w:tcPr>
            <w:tcW w:w="645" w:type="pct"/>
            <w:vMerge w:val="restart"/>
            <w:tcBorders>
              <w:top w:val="nil"/>
              <w:left w:val="single" w:sz="8" w:space="0" w:color="auto"/>
              <w:bottom w:val="single" w:sz="8" w:space="0" w:color="000000"/>
              <w:right w:val="single" w:sz="8" w:space="0" w:color="auto"/>
            </w:tcBorders>
            <w:shd w:val="clear" w:color="auto" w:fill="auto"/>
            <w:vAlign w:val="center"/>
            <w:hideMark/>
          </w:tcPr>
          <w:p w14:paraId="2F919117"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ml</w:t>
            </w:r>
          </w:p>
        </w:tc>
        <w:tc>
          <w:tcPr>
            <w:tcW w:w="574"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E77DEBE"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1,020.00</w:t>
            </w:r>
          </w:p>
        </w:tc>
        <w:tc>
          <w:tcPr>
            <w:tcW w:w="123" w:type="pct"/>
            <w:vAlign w:val="center"/>
            <w:hideMark/>
          </w:tcPr>
          <w:p w14:paraId="57A91DFD" w14:textId="77777777" w:rsidR="007C6276" w:rsidRPr="00623904" w:rsidRDefault="007C6276" w:rsidP="007C6276">
            <w:pPr>
              <w:rPr>
                <w:rFonts w:ascii="Times New Roman" w:eastAsia="Times New Roman" w:hAnsi="Times New Roman" w:cs="Times New Roman"/>
                <w:sz w:val="20"/>
                <w:szCs w:val="20"/>
                <w:lang w:val="en-US"/>
              </w:rPr>
            </w:pPr>
          </w:p>
        </w:tc>
      </w:tr>
      <w:tr w:rsidR="007C6276" w:rsidRPr="00623904" w14:paraId="77232C81" w14:textId="77777777" w:rsidTr="007C6276">
        <w:trPr>
          <w:trHeight w:val="300"/>
        </w:trPr>
        <w:tc>
          <w:tcPr>
            <w:tcW w:w="574" w:type="pct"/>
            <w:vMerge/>
            <w:tcBorders>
              <w:top w:val="nil"/>
              <w:left w:val="single" w:sz="8" w:space="0" w:color="auto"/>
              <w:bottom w:val="single" w:sz="8" w:space="0" w:color="auto"/>
              <w:right w:val="single" w:sz="8" w:space="0" w:color="auto"/>
            </w:tcBorders>
            <w:vAlign w:val="center"/>
            <w:hideMark/>
          </w:tcPr>
          <w:p w14:paraId="586C6006" w14:textId="77777777" w:rsidR="007C6276" w:rsidRPr="00623904" w:rsidRDefault="007C6276" w:rsidP="007C6276">
            <w:pPr>
              <w:rPr>
                <w:rFonts w:eastAsia="Times New Roman"/>
                <w:color w:val="000000"/>
                <w:lang w:val="en-US"/>
              </w:rPr>
            </w:pPr>
          </w:p>
        </w:tc>
        <w:tc>
          <w:tcPr>
            <w:tcW w:w="563" w:type="pct"/>
            <w:vMerge/>
            <w:tcBorders>
              <w:top w:val="nil"/>
              <w:left w:val="single" w:sz="8" w:space="0" w:color="auto"/>
              <w:bottom w:val="single" w:sz="8" w:space="0" w:color="000000"/>
              <w:right w:val="single" w:sz="8" w:space="0" w:color="auto"/>
            </w:tcBorders>
            <w:vAlign w:val="center"/>
            <w:hideMark/>
          </w:tcPr>
          <w:p w14:paraId="50AC9B39" w14:textId="77777777" w:rsidR="007C6276" w:rsidRPr="00623904" w:rsidRDefault="007C6276" w:rsidP="007C6276">
            <w:pPr>
              <w:rPr>
                <w:rFonts w:ascii="Arial" w:eastAsia="Times New Roman" w:hAnsi="Arial" w:cs="Arial"/>
                <w:color w:val="000000"/>
                <w:sz w:val="20"/>
                <w:szCs w:val="20"/>
                <w:lang w:val="en-US"/>
              </w:rPr>
            </w:pPr>
          </w:p>
        </w:tc>
        <w:tc>
          <w:tcPr>
            <w:tcW w:w="491" w:type="pct"/>
            <w:tcBorders>
              <w:top w:val="nil"/>
              <w:left w:val="nil"/>
              <w:bottom w:val="single" w:sz="8" w:space="0" w:color="auto"/>
              <w:right w:val="single" w:sz="8" w:space="0" w:color="auto"/>
            </w:tcBorders>
            <w:shd w:val="clear" w:color="auto" w:fill="auto"/>
            <w:vAlign w:val="center"/>
            <w:hideMark/>
          </w:tcPr>
          <w:p w14:paraId="08CBB9C5"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FIN</w:t>
            </w:r>
          </w:p>
        </w:tc>
        <w:tc>
          <w:tcPr>
            <w:tcW w:w="898" w:type="pct"/>
            <w:tcBorders>
              <w:top w:val="nil"/>
              <w:left w:val="nil"/>
              <w:bottom w:val="single" w:sz="8" w:space="0" w:color="auto"/>
              <w:right w:val="single" w:sz="8" w:space="0" w:color="auto"/>
            </w:tcBorders>
            <w:shd w:val="clear" w:color="auto" w:fill="auto"/>
            <w:vAlign w:val="center"/>
            <w:hideMark/>
          </w:tcPr>
          <w:p w14:paraId="0AA268CD"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21+500.00</w:t>
            </w:r>
          </w:p>
        </w:tc>
        <w:tc>
          <w:tcPr>
            <w:tcW w:w="557" w:type="pct"/>
            <w:vMerge/>
            <w:tcBorders>
              <w:top w:val="nil"/>
              <w:left w:val="single" w:sz="8" w:space="0" w:color="auto"/>
              <w:bottom w:val="single" w:sz="8" w:space="0" w:color="000000"/>
              <w:right w:val="single" w:sz="8" w:space="0" w:color="auto"/>
            </w:tcBorders>
            <w:vAlign w:val="center"/>
            <w:hideMark/>
          </w:tcPr>
          <w:p w14:paraId="139B36B9" w14:textId="77777777" w:rsidR="007C6276" w:rsidRPr="00623904" w:rsidRDefault="007C6276" w:rsidP="007C6276">
            <w:pPr>
              <w:rPr>
                <w:rFonts w:ascii="Arial" w:eastAsia="Times New Roman" w:hAnsi="Arial" w:cs="Arial"/>
                <w:color w:val="000000"/>
                <w:sz w:val="20"/>
                <w:szCs w:val="20"/>
                <w:lang w:val="en-US"/>
              </w:rPr>
            </w:pPr>
          </w:p>
        </w:tc>
        <w:tc>
          <w:tcPr>
            <w:tcW w:w="575" w:type="pct"/>
            <w:vMerge/>
            <w:tcBorders>
              <w:top w:val="nil"/>
              <w:left w:val="single" w:sz="8" w:space="0" w:color="auto"/>
              <w:bottom w:val="single" w:sz="8" w:space="0" w:color="000000"/>
              <w:right w:val="single" w:sz="8" w:space="0" w:color="auto"/>
            </w:tcBorders>
            <w:vAlign w:val="center"/>
            <w:hideMark/>
          </w:tcPr>
          <w:p w14:paraId="448F1E2A" w14:textId="77777777" w:rsidR="007C6276" w:rsidRPr="00623904" w:rsidRDefault="007C6276" w:rsidP="007C6276">
            <w:pPr>
              <w:rPr>
                <w:rFonts w:ascii="Arial" w:eastAsia="Times New Roman" w:hAnsi="Arial" w:cs="Arial"/>
                <w:color w:val="000000"/>
                <w:sz w:val="20"/>
                <w:szCs w:val="20"/>
                <w:lang w:val="en-US"/>
              </w:rPr>
            </w:pPr>
          </w:p>
        </w:tc>
        <w:tc>
          <w:tcPr>
            <w:tcW w:w="645" w:type="pct"/>
            <w:vMerge/>
            <w:tcBorders>
              <w:top w:val="nil"/>
              <w:left w:val="single" w:sz="8" w:space="0" w:color="auto"/>
              <w:bottom w:val="single" w:sz="8" w:space="0" w:color="000000"/>
              <w:right w:val="single" w:sz="8" w:space="0" w:color="auto"/>
            </w:tcBorders>
            <w:vAlign w:val="center"/>
            <w:hideMark/>
          </w:tcPr>
          <w:p w14:paraId="41850B9F" w14:textId="77777777" w:rsidR="007C6276" w:rsidRPr="00623904" w:rsidRDefault="007C6276" w:rsidP="007C6276">
            <w:pPr>
              <w:rPr>
                <w:rFonts w:ascii="Arial" w:eastAsia="Times New Roman" w:hAnsi="Arial" w:cs="Arial"/>
                <w:color w:val="000000"/>
                <w:sz w:val="20"/>
                <w:szCs w:val="20"/>
                <w:lang w:val="en-US"/>
              </w:rPr>
            </w:pPr>
          </w:p>
        </w:tc>
        <w:tc>
          <w:tcPr>
            <w:tcW w:w="574" w:type="pct"/>
            <w:vMerge/>
            <w:tcBorders>
              <w:top w:val="nil"/>
              <w:left w:val="single" w:sz="8" w:space="0" w:color="auto"/>
              <w:bottom w:val="single" w:sz="8" w:space="0" w:color="000000"/>
              <w:right w:val="single" w:sz="8" w:space="0" w:color="auto"/>
            </w:tcBorders>
            <w:vAlign w:val="center"/>
            <w:hideMark/>
          </w:tcPr>
          <w:p w14:paraId="281BAEDA" w14:textId="77777777" w:rsidR="007C6276" w:rsidRPr="00623904" w:rsidRDefault="007C6276" w:rsidP="007C6276">
            <w:pPr>
              <w:rPr>
                <w:rFonts w:ascii="Arial" w:eastAsia="Times New Roman" w:hAnsi="Arial" w:cs="Arial"/>
                <w:color w:val="000000"/>
                <w:sz w:val="20"/>
                <w:szCs w:val="20"/>
                <w:lang w:val="en-US"/>
              </w:rPr>
            </w:pPr>
          </w:p>
        </w:tc>
        <w:tc>
          <w:tcPr>
            <w:tcW w:w="123" w:type="pct"/>
            <w:vAlign w:val="center"/>
            <w:hideMark/>
          </w:tcPr>
          <w:p w14:paraId="490F9DBD" w14:textId="77777777" w:rsidR="007C6276" w:rsidRPr="00623904" w:rsidRDefault="007C6276" w:rsidP="007C6276">
            <w:pPr>
              <w:rPr>
                <w:rFonts w:ascii="Times New Roman" w:eastAsia="Times New Roman" w:hAnsi="Times New Roman" w:cs="Times New Roman"/>
                <w:sz w:val="20"/>
                <w:szCs w:val="20"/>
                <w:lang w:val="en-US"/>
              </w:rPr>
            </w:pPr>
          </w:p>
        </w:tc>
      </w:tr>
      <w:tr w:rsidR="007C6276" w:rsidRPr="00623904" w14:paraId="3DD11F66" w14:textId="77777777" w:rsidTr="007C6276">
        <w:trPr>
          <w:trHeight w:val="540"/>
        </w:trPr>
        <w:tc>
          <w:tcPr>
            <w:tcW w:w="574" w:type="pct"/>
            <w:tcBorders>
              <w:top w:val="nil"/>
              <w:left w:val="nil"/>
              <w:bottom w:val="nil"/>
              <w:right w:val="nil"/>
            </w:tcBorders>
            <w:shd w:val="clear" w:color="auto" w:fill="auto"/>
            <w:noWrap/>
            <w:vAlign w:val="bottom"/>
            <w:hideMark/>
          </w:tcPr>
          <w:p w14:paraId="1B6F50B2" w14:textId="77777777" w:rsidR="007C6276" w:rsidRPr="00623904" w:rsidRDefault="007C6276" w:rsidP="007C6276">
            <w:pPr>
              <w:jc w:val="center"/>
              <w:rPr>
                <w:rFonts w:ascii="Arial" w:eastAsia="Times New Roman" w:hAnsi="Arial" w:cs="Arial"/>
                <w:color w:val="000000"/>
                <w:sz w:val="20"/>
                <w:szCs w:val="20"/>
                <w:lang w:val="en-US"/>
              </w:rPr>
            </w:pPr>
          </w:p>
        </w:tc>
        <w:tc>
          <w:tcPr>
            <w:tcW w:w="563" w:type="pct"/>
            <w:tcBorders>
              <w:top w:val="nil"/>
              <w:left w:val="nil"/>
              <w:bottom w:val="nil"/>
              <w:right w:val="nil"/>
            </w:tcBorders>
            <w:shd w:val="clear" w:color="auto" w:fill="auto"/>
            <w:noWrap/>
            <w:vAlign w:val="bottom"/>
            <w:hideMark/>
          </w:tcPr>
          <w:p w14:paraId="18776BA6" w14:textId="77777777" w:rsidR="007C6276" w:rsidRPr="00623904" w:rsidRDefault="007C6276" w:rsidP="007C6276">
            <w:pPr>
              <w:rPr>
                <w:rFonts w:ascii="Times New Roman" w:eastAsia="Times New Roman" w:hAnsi="Times New Roman" w:cs="Times New Roman"/>
                <w:sz w:val="20"/>
                <w:szCs w:val="20"/>
                <w:lang w:val="en-US"/>
              </w:rPr>
            </w:pPr>
          </w:p>
        </w:tc>
        <w:tc>
          <w:tcPr>
            <w:tcW w:w="491" w:type="pct"/>
            <w:tcBorders>
              <w:top w:val="nil"/>
              <w:left w:val="nil"/>
              <w:bottom w:val="nil"/>
              <w:right w:val="nil"/>
            </w:tcBorders>
            <w:shd w:val="clear" w:color="auto" w:fill="auto"/>
            <w:noWrap/>
            <w:vAlign w:val="bottom"/>
            <w:hideMark/>
          </w:tcPr>
          <w:p w14:paraId="38696E83" w14:textId="77777777" w:rsidR="007C6276" w:rsidRPr="00623904" w:rsidRDefault="007C6276" w:rsidP="007C6276">
            <w:pPr>
              <w:rPr>
                <w:rFonts w:ascii="Times New Roman" w:eastAsia="Times New Roman" w:hAnsi="Times New Roman" w:cs="Times New Roman"/>
                <w:sz w:val="20"/>
                <w:szCs w:val="20"/>
                <w:lang w:val="en-US"/>
              </w:rPr>
            </w:pPr>
          </w:p>
        </w:tc>
        <w:tc>
          <w:tcPr>
            <w:tcW w:w="898" w:type="pct"/>
            <w:tcBorders>
              <w:top w:val="nil"/>
              <w:left w:val="nil"/>
              <w:bottom w:val="nil"/>
              <w:right w:val="nil"/>
            </w:tcBorders>
            <w:shd w:val="clear" w:color="auto" w:fill="auto"/>
            <w:noWrap/>
            <w:vAlign w:val="bottom"/>
            <w:hideMark/>
          </w:tcPr>
          <w:p w14:paraId="3FC15BB3" w14:textId="77777777" w:rsidR="007C6276" w:rsidRPr="00623904" w:rsidRDefault="007C6276" w:rsidP="007C6276">
            <w:pP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noWrap/>
            <w:vAlign w:val="bottom"/>
            <w:hideMark/>
          </w:tcPr>
          <w:p w14:paraId="77E7C022" w14:textId="77777777" w:rsidR="007C6276" w:rsidRPr="00623904" w:rsidRDefault="007C6276" w:rsidP="007C6276">
            <w:pPr>
              <w:rPr>
                <w:rFonts w:ascii="Times New Roman" w:eastAsia="Times New Roman" w:hAnsi="Times New Roman" w:cs="Times New Roman"/>
                <w:sz w:val="20"/>
                <w:szCs w:val="20"/>
                <w:lang w:val="en-US"/>
              </w:rPr>
            </w:pPr>
          </w:p>
        </w:tc>
        <w:tc>
          <w:tcPr>
            <w:tcW w:w="575" w:type="pct"/>
            <w:tcBorders>
              <w:top w:val="nil"/>
              <w:left w:val="nil"/>
              <w:bottom w:val="nil"/>
              <w:right w:val="nil"/>
            </w:tcBorders>
            <w:shd w:val="clear" w:color="auto" w:fill="auto"/>
            <w:noWrap/>
            <w:vAlign w:val="bottom"/>
            <w:hideMark/>
          </w:tcPr>
          <w:p w14:paraId="10C2DDF4" w14:textId="77777777" w:rsidR="007C6276" w:rsidRPr="00623904" w:rsidRDefault="007C6276" w:rsidP="007C6276">
            <w:pPr>
              <w:rPr>
                <w:rFonts w:ascii="Times New Roman" w:eastAsia="Times New Roman" w:hAnsi="Times New Roman" w:cs="Times New Roman"/>
                <w:sz w:val="20"/>
                <w:szCs w:val="20"/>
                <w:lang w:val="en-US"/>
              </w:rPr>
            </w:pPr>
          </w:p>
        </w:tc>
        <w:tc>
          <w:tcPr>
            <w:tcW w:w="645" w:type="pct"/>
            <w:tcBorders>
              <w:top w:val="nil"/>
              <w:left w:val="single" w:sz="8" w:space="0" w:color="auto"/>
              <w:bottom w:val="single" w:sz="8" w:space="0" w:color="auto"/>
              <w:right w:val="single" w:sz="8" w:space="0" w:color="auto"/>
            </w:tcBorders>
            <w:shd w:val="clear" w:color="auto" w:fill="auto"/>
            <w:vAlign w:val="center"/>
            <w:hideMark/>
          </w:tcPr>
          <w:p w14:paraId="1EC98806"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 xml:space="preserve">Total </w:t>
            </w:r>
            <w:proofErr w:type="spellStart"/>
            <w:r w:rsidRPr="00623904">
              <w:rPr>
                <w:rFonts w:ascii="Arial" w:eastAsia="Times New Roman" w:hAnsi="Arial" w:cs="Arial"/>
                <w:b/>
                <w:bCs/>
                <w:color w:val="000000"/>
                <w:sz w:val="20"/>
                <w:szCs w:val="20"/>
                <w:lang w:val="en-US"/>
              </w:rPr>
              <w:t>Enrocado</w:t>
            </w:r>
            <w:proofErr w:type="spellEnd"/>
            <w:r w:rsidRPr="00623904">
              <w:rPr>
                <w:rFonts w:ascii="Arial" w:eastAsia="Times New Roman" w:hAnsi="Arial" w:cs="Arial"/>
                <w:b/>
                <w:bCs/>
                <w:color w:val="000000"/>
                <w:sz w:val="20"/>
                <w:szCs w:val="20"/>
                <w:lang w:val="en-US"/>
              </w:rPr>
              <w:t>:</w:t>
            </w:r>
          </w:p>
        </w:tc>
        <w:tc>
          <w:tcPr>
            <w:tcW w:w="574" w:type="pct"/>
            <w:tcBorders>
              <w:top w:val="nil"/>
              <w:left w:val="nil"/>
              <w:bottom w:val="single" w:sz="8" w:space="0" w:color="auto"/>
              <w:right w:val="single" w:sz="8" w:space="0" w:color="auto"/>
            </w:tcBorders>
            <w:shd w:val="clear" w:color="auto" w:fill="auto"/>
            <w:noWrap/>
            <w:vAlign w:val="center"/>
            <w:hideMark/>
          </w:tcPr>
          <w:p w14:paraId="3474125E"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3,820.00</w:t>
            </w:r>
          </w:p>
        </w:tc>
        <w:tc>
          <w:tcPr>
            <w:tcW w:w="123" w:type="pct"/>
            <w:vAlign w:val="center"/>
            <w:hideMark/>
          </w:tcPr>
          <w:p w14:paraId="63F15EDD" w14:textId="77777777" w:rsidR="007C6276" w:rsidRPr="00623904" w:rsidRDefault="007C6276" w:rsidP="007C6276">
            <w:pPr>
              <w:rPr>
                <w:rFonts w:ascii="Times New Roman" w:eastAsia="Times New Roman" w:hAnsi="Times New Roman" w:cs="Times New Roman"/>
                <w:sz w:val="20"/>
                <w:szCs w:val="20"/>
                <w:lang w:val="en-US"/>
              </w:rPr>
            </w:pPr>
          </w:p>
        </w:tc>
      </w:tr>
    </w:tbl>
    <w:p w14:paraId="0E56AE41" w14:textId="31020907" w:rsidR="007C6276" w:rsidRPr="00EB3A0D" w:rsidRDefault="007C6276" w:rsidP="007C6276">
      <w:pPr>
        <w:widowControl w:val="0"/>
        <w:autoSpaceDE w:val="0"/>
        <w:autoSpaceDN w:val="0"/>
        <w:adjustRightInd w:val="0"/>
        <w:snapToGrid w:val="0"/>
        <w:spacing w:after="0" w:line="276" w:lineRule="auto"/>
        <w:ind w:left="284" w:hanging="284"/>
        <w:jc w:val="center"/>
        <w:rPr>
          <w:rFonts w:ascii="Times New Roman" w:hAnsi="Times New Roman"/>
          <w:bCs/>
          <w:i/>
          <w:sz w:val="24"/>
          <w:szCs w:val="24"/>
        </w:rPr>
      </w:pPr>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Pr>
          <w:rFonts w:ascii="Times New Roman" w:hAnsi="Times New Roman"/>
          <w:b/>
          <w:bCs/>
          <w:noProof/>
          <w:sz w:val="24"/>
          <w:szCs w:val="24"/>
        </w:rPr>
        <w:t>5</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EB3A0D">
        <w:rPr>
          <w:rFonts w:ascii="Times New Roman" w:hAnsi="Times New Roman"/>
          <w:i/>
          <w:sz w:val="24"/>
          <w:szCs w:val="24"/>
        </w:rPr>
        <w:t xml:space="preserve">Metas de Proyecto – </w:t>
      </w:r>
      <w:r>
        <w:rPr>
          <w:rFonts w:ascii="Times New Roman" w:hAnsi="Times New Roman"/>
          <w:i/>
          <w:sz w:val="24"/>
          <w:szCs w:val="24"/>
        </w:rPr>
        <w:t xml:space="preserve">Recrecimiento de </w:t>
      </w:r>
      <w:proofErr w:type="gramStart"/>
      <w:r>
        <w:rPr>
          <w:rFonts w:ascii="Times New Roman" w:hAnsi="Times New Roman"/>
          <w:i/>
          <w:sz w:val="24"/>
          <w:szCs w:val="24"/>
        </w:rPr>
        <w:t xml:space="preserve">dique </w:t>
      </w:r>
      <w:r w:rsidRPr="00EB3A0D">
        <w:rPr>
          <w:rFonts w:ascii="Times New Roman" w:hAnsi="Times New Roman"/>
          <w:i/>
          <w:sz w:val="24"/>
          <w:szCs w:val="24"/>
        </w:rPr>
        <w:t>.</w:t>
      </w:r>
      <w:proofErr w:type="gramEnd"/>
    </w:p>
    <w:tbl>
      <w:tblPr>
        <w:tblW w:w="5689" w:type="pct"/>
        <w:tblInd w:w="-872" w:type="dxa"/>
        <w:tblLook w:val="04A0" w:firstRow="1" w:lastRow="0" w:firstColumn="1" w:lastColumn="0" w:noHBand="0" w:noVBand="1"/>
      </w:tblPr>
      <w:tblGrid>
        <w:gridCol w:w="1595"/>
        <w:gridCol w:w="1217"/>
        <w:gridCol w:w="916"/>
        <w:gridCol w:w="1683"/>
        <w:gridCol w:w="1039"/>
        <w:gridCol w:w="1495"/>
        <w:gridCol w:w="1006"/>
        <w:gridCol w:w="1072"/>
        <w:gridCol w:w="222"/>
      </w:tblGrid>
      <w:tr w:rsidR="007C6276" w:rsidRPr="00623904" w14:paraId="4974456B" w14:textId="77777777" w:rsidTr="007C6276">
        <w:trPr>
          <w:gridAfter w:val="1"/>
          <w:wAfter w:w="108" w:type="pct"/>
          <w:trHeight w:val="450"/>
        </w:trPr>
        <w:tc>
          <w:tcPr>
            <w:tcW w:w="778" w:type="pct"/>
            <w:vMerge w:val="restart"/>
            <w:tcBorders>
              <w:top w:val="single" w:sz="4" w:space="0" w:color="auto"/>
              <w:left w:val="single" w:sz="4" w:space="0" w:color="auto"/>
              <w:bottom w:val="single" w:sz="8" w:space="0" w:color="000000"/>
              <w:right w:val="single" w:sz="8" w:space="0" w:color="auto"/>
            </w:tcBorders>
            <w:shd w:val="clear" w:color="000000" w:fill="B4C6E7"/>
            <w:noWrap/>
            <w:vAlign w:val="center"/>
            <w:hideMark/>
          </w:tcPr>
          <w:p w14:paraId="78D5ECDE"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TRAMO</w:t>
            </w:r>
          </w:p>
        </w:tc>
        <w:tc>
          <w:tcPr>
            <w:tcW w:w="594" w:type="pct"/>
            <w:vMerge w:val="restart"/>
            <w:tcBorders>
              <w:top w:val="single" w:sz="8" w:space="0" w:color="auto"/>
              <w:left w:val="single" w:sz="8" w:space="0" w:color="auto"/>
              <w:bottom w:val="single" w:sz="8" w:space="0" w:color="000000"/>
              <w:right w:val="single" w:sz="8" w:space="0" w:color="auto"/>
            </w:tcBorders>
            <w:shd w:val="clear" w:color="000000" w:fill="B4C6E7"/>
            <w:noWrap/>
            <w:vAlign w:val="center"/>
            <w:hideMark/>
          </w:tcPr>
          <w:p w14:paraId="41ECF769"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ZONA</w:t>
            </w:r>
          </w:p>
        </w:tc>
        <w:tc>
          <w:tcPr>
            <w:tcW w:w="447" w:type="pct"/>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3ADC4D3D"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PUNTO</w:t>
            </w:r>
          </w:p>
        </w:tc>
        <w:tc>
          <w:tcPr>
            <w:tcW w:w="821" w:type="pct"/>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308BEBB0"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PROGRESIVAS</w:t>
            </w:r>
          </w:p>
        </w:tc>
        <w:tc>
          <w:tcPr>
            <w:tcW w:w="507" w:type="pct"/>
            <w:vMerge w:val="restart"/>
            <w:tcBorders>
              <w:top w:val="single" w:sz="8" w:space="0" w:color="auto"/>
              <w:left w:val="single" w:sz="8" w:space="0" w:color="auto"/>
              <w:bottom w:val="single" w:sz="8" w:space="0" w:color="auto"/>
              <w:right w:val="single" w:sz="8" w:space="0" w:color="auto"/>
            </w:tcBorders>
            <w:shd w:val="clear" w:color="000000" w:fill="B4C6E7"/>
            <w:vAlign w:val="center"/>
            <w:hideMark/>
          </w:tcPr>
          <w:p w14:paraId="02DD8034" w14:textId="77777777" w:rsidR="007C6276" w:rsidRPr="00623904" w:rsidRDefault="007C6276" w:rsidP="007C6276">
            <w:pPr>
              <w:jc w:val="center"/>
              <w:rPr>
                <w:rFonts w:ascii="Arial" w:eastAsia="Times New Roman" w:hAnsi="Arial" w:cs="Arial"/>
                <w:b/>
                <w:bCs/>
                <w:color w:val="000000"/>
                <w:sz w:val="20"/>
                <w:szCs w:val="20"/>
                <w:lang w:val="en-US"/>
              </w:rPr>
            </w:pPr>
            <w:proofErr w:type="spellStart"/>
            <w:r w:rsidRPr="00623904">
              <w:rPr>
                <w:rFonts w:ascii="Arial" w:eastAsia="Times New Roman" w:hAnsi="Arial" w:cs="Arial"/>
                <w:b/>
                <w:bCs/>
                <w:color w:val="000000"/>
                <w:sz w:val="20"/>
                <w:szCs w:val="20"/>
                <w:lang w:val="en-US"/>
              </w:rPr>
              <w:t>Margen</w:t>
            </w:r>
            <w:proofErr w:type="spellEnd"/>
          </w:p>
        </w:tc>
        <w:tc>
          <w:tcPr>
            <w:tcW w:w="730" w:type="pct"/>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068C0663"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Meta</w:t>
            </w:r>
          </w:p>
        </w:tc>
        <w:tc>
          <w:tcPr>
            <w:tcW w:w="491" w:type="pct"/>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44DDBFFC"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Und</w:t>
            </w:r>
          </w:p>
        </w:tc>
        <w:tc>
          <w:tcPr>
            <w:tcW w:w="523" w:type="pct"/>
            <w:vMerge w:val="restar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0A1B03FA" w14:textId="77777777" w:rsidR="007C6276" w:rsidRPr="00623904" w:rsidRDefault="007C6276" w:rsidP="007C6276">
            <w:pPr>
              <w:jc w:val="center"/>
              <w:rPr>
                <w:rFonts w:ascii="Arial" w:eastAsia="Times New Roman" w:hAnsi="Arial" w:cs="Arial"/>
                <w:b/>
                <w:bCs/>
                <w:color w:val="000000"/>
                <w:sz w:val="20"/>
                <w:szCs w:val="20"/>
                <w:lang w:val="en-US"/>
              </w:rPr>
            </w:pPr>
            <w:proofErr w:type="spellStart"/>
            <w:r w:rsidRPr="00623904">
              <w:rPr>
                <w:rFonts w:ascii="Arial" w:eastAsia="Times New Roman" w:hAnsi="Arial" w:cs="Arial"/>
                <w:b/>
                <w:bCs/>
                <w:color w:val="000000"/>
                <w:sz w:val="20"/>
                <w:szCs w:val="20"/>
                <w:lang w:val="en-US"/>
              </w:rPr>
              <w:t>Cantidad</w:t>
            </w:r>
            <w:proofErr w:type="spellEnd"/>
          </w:p>
        </w:tc>
      </w:tr>
      <w:tr w:rsidR="007C6276" w:rsidRPr="00623904" w14:paraId="5C755658" w14:textId="77777777" w:rsidTr="007C6276">
        <w:trPr>
          <w:trHeight w:val="296"/>
        </w:trPr>
        <w:tc>
          <w:tcPr>
            <w:tcW w:w="778" w:type="pct"/>
            <w:vMerge/>
            <w:tcBorders>
              <w:top w:val="nil"/>
              <w:left w:val="single" w:sz="4" w:space="0" w:color="auto"/>
              <w:bottom w:val="single" w:sz="8" w:space="0" w:color="000000"/>
              <w:right w:val="single" w:sz="8" w:space="0" w:color="auto"/>
            </w:tcBorders>
            <w:vAlign w:val="center"/>
            <w:hideMark/>
          </w:tcPr>
          <w:p w14:paraId="0C97EB2C" w14:textId="77777777" w:rsidR="007C6276" w:rsidRPr="00623904" w:rsidRDefault="007C6276" w:rsidP="007C6276">
            <w:pPr>
              <w:rPr>
                <w:rFonts w:ascii="Arial" w:eastAsia="Times New Roman" w:hAnsi="Arial" w:cs="Arial"/>
                <w:b/>
                <w:bCs/>
                <w:color w:val="000000"/>
                <w:sz w:val="20"/>
                <w:szCs w:val="20"/>
                <w:lang w:val="en-US"/>
              </w:rPr>
            </w:pPr>
          </w:p>
        </w:tc>
        <w:tc>
          <w:tcPr>
            <w:tcW w:w="594" w:type="pct"/>
            <w:vMerge/>
            <w:tcBorders>
              <w:top w:val="single" w:sz="8" w:space="0" w:color="auto"/>
              <w:left w:val="single" w:sz="8" w:space="0" w:color="auto"/>
              <w:bottom w:val="single" w:sz="8" w:space="0" w:color="000000"/>
              <w:right w:val="single" w:sz="8" w:space="0" w:color="auto"/>
            </w:tcBorders>
            <w:vAlign w:val="center"/>
            <w:hideMark/>
          </w:tcPr>
          <w:p w14:paraId="3B25AD88" w14:textId="77777777" w:rsidR="007C6276" w:rsidRPr="00623904" w:rsidRDefault="007C6276" w:rsidP="007C6276">
            <w:pPr>
              <w:rPr>
                <w:rFonts w:ascii="Arial" w:eastAsia="Times New Roman" w:hAnsi="Arial" w:cs="Arial"/>
                <w:b/>
                <w:bCs/>
                <w:color w:val="000000"/>
                <w:sz w:val="20"/>
                <w:szCs w:val="20"/>
                <w:lang w:val="en-US"/>
              </w:rPr>
            </w:pPr>
          </w:p>
        </w:tc>
        <w:tc>
          <w:tcPr>
            <w:tcW w:w="447" w:type="pct"/>
            <w:vMerge/>
            <w:tcBorders>
              <w:top w:val="single" w:sz="8" w:space="0" w:color="auto"/>
              <w:left w:val="single" w:sz="8" w:space="0" w:color="auto"/>
              <w:bottom w:val="single" w:sz="8" w:space="0" w:color="auto"/>
              <w:right w:val="single" w:sz="8" w:space="0" w:color="auto"/>
            </w:tcBorders>
            <w:vAlign w:val="center"/>
            <w:hideMark/>
          </w:tcPr>
          <w:p w14:paraId="2F7F1D3D" w14:textId="77777777" w:rsidR="007C6276" w:rsidRPr="00623904" w:rsidRDefault="007C6276" w:rsidP="007C6276">
            <w:pPr>
              <w:rPr>
                <w:rFonts w:ascii="Arial" w:eastAsia="Times New Roman" w:hAnsi="Arial" w:cs="Arial"/>
                <w:b/>
                <w:bCs/>
                <w:color w:val="000000"/>
                <w:sz w:val="20"/>
                <w:szCs w:val="20"/>
                <w:lang w:val="en-US"/>
              </w:rPr>
            </w:pPr>
          </w:p>
        </w:tc>
        <w:tc>
          <w:tcPr>
            <w:tcW w:w="821" w:type="pct"/>
            <w:vMerge/>
            <w:tcBorders>
              <w:top w:val="single" w:sz="8" w:space="0" w:color="auto"/>
              <w:left w:val="single" w:sz="8" w:space="0" w:color="auto"/>
              <w:bottom w:val="single" w:sz="8" w:space="0" w:color="auto"/>
              <w:right w:val="single" w:sz="8" w:space="0" w:color="auto"/>
            </w:tcBorders>
            <w:vAlign w:val="center"/>
            <w:hideMark/>
          </w:tcPr>
          <w:p w14:paraId="3A91770A" w14:textId="77777777" w:rsidR="007C6276" w:rsidRPr="00623904" w:rsidRDefault="007C6276" w:rsidP="007C6276">
            <w:pPr>
              <w:rPr>
                <w:rFonts w:ascii="Arial" w:eastAsia="Times New Roman" w:hAnsi="Arial" w:cs="Arial"/>
                <w:b/>
                <w:bCs/>
                <w:color w:val="000000"/>
                <w:sz w:val="20"/>
                <w:szCs w:val="20"/>
                <w:lang w:val="en-US"/>
              </w:rPr>
            </w:pPr>
          </w:p>
        </w:tc>
        <w:tc>
          <w:tcPr>
            <w:tcW w:w="507" w:type="pct"/>
            <w:vMerge/>
            <w:tcBorders>
              <w:top w:val="single" w:sz="8" w:space="0" w:color="auto"/>
              <w:left w:val="single" w:sz="8" w:space="0" w:color="auto"/>
              <w:bottom w:val="single" w:sz="8" w:space="0" w:color="auto"/>
              <w:right w:val="single" w:sz="8" w:space="0" w:color="auto"/>
            </w:tcBorders>
            <w:vAlign w:val="center"/>
            <w:hideMark/>
          </w:tcPr>
          <w:p w14:paraId="79909837" w14:textId="77777777" w:rsidR="007C6276" w:rsidRPr="00623904" w:rsidRDefault="007C6276" w:rsidP="007C6276">
            <w:pPr>
              <w:rPr>
                <w:rFonts w:ascii="Arial" w:eastAsia="Times New Roman" w:hAnsi="Arial" w:cs="Arial"/>
                <w:b/>
                <w:bCs/>
                <w:color w:val="000000"/>
                <w:sz w:val="20"/>
                <w:szCs w:val="20"/>
                <w:lang w:val="en-US"/>
              </w:rPr>
            </w:pPr>
          </w:p>
        </w:tc>
        <w:tc>
          <w:tcPr>
            <w:tcW w:w="730" w:type="pct"/>
            <w:vMerge/>
            <w:tcBorders>
              <w:top w:val="single" w:sz="8" w:space="0" w:color="auto"/>
              <w:left w:val="single" w:sz="8" w:space="0" w:color="auto"/>
              <w:bottom w:val="single" w:sz="8" w:space="0" w:color="auto"/>
              <w:right w:val="single" w:sz="8" w:space="0" w:color="auto"/>
            </w:tcBorders>
            <w:vAlign w:val="center"/>
            <w:hideMark/>
          </w:tcPr>
          <w:p w14:paraId="3B2C712A" w14:textId="77777777" w:rsidR="007C6276" w:rsidRPr="00623904" w:rsidRDefault="007C6276" w:rsidP="007C6276">
            <w:pPr>
              <w:rPr>
                <w:rFonts w:ascii="Arial" w:eastAsia="Times New Roman" w:hAnsi="Arial" w:cs="Arial"/>
                <w:b/>
                <w:bCs/>
                <w:color w:val="000000"/>
                <w:sz w:val="20"/>
                <w:szCs w:val="20"/>
                <w:lang w:val="en-US"/>
              </w:rPr>
            </w:pPr>
          </w:p>
        </w:tc>
        <w:tc>
          <w:tcPr>
            <w:tcW w:w="491" w:type="pct"/>
            <w:vMerge/>
            <w:tcBorders>
              <w:top w:val="single" w:sz="8" w:space="0" w:color="auto"/>
              <w:left w:val="single" w:sz="8" w:space="0" w:color="auto"/>
              <w:bottom w:val="single" w:sz="8" w:space="0" w:color="auto"/>
              <w:right w:val="single" w:sz="8" w:space="0" w:color="auto"/>
            </w:tcBorders>
            <w:vAlign w:val="center"/>
            <w:hideMark/>
          </w:tcPr>
          <w:p w14:paraId="32FE2369" w14:textId="77777777" w:rsidR="007C6276" w:rsidRPr="00623904" w:rsidRDefault="007C6276" w:rsidP="007C6276">
            <w:pPr>
              <w:rPr>
                <w:rFonts w:ascii="Arial" w:eastAsia="Times New Roman" w:hAnsi="Arial" w:cs="Arial"/>
                <w:b/>
                <w:bCs/>
                <w:color w:val="000000"/>
                <w:sz w:val="20"/>
                <w:szCs w:val="20"/>
                <w:lang w:val="en-US"/>
              </w:rPr>
            </w:pPr>
          </w:p>
        </w:tc>
        <w:tc>
          <w:tcPr>
            <w:tcW w:w="523" w:type="pct"/>
            <w:vMerge/>
            <w:tcBorders>
              <w:top w:val="single" w:sz="8" w:space="0" w:color="auto"/>
              <w:left w:val="single" w:sz="8" w:space="0" w:color="auto"/>
              <w:bottom w:val="single" w:sz="8" w:space="0" w:color="auto"/>
              <w:right w:val="single" w:sz="8" w:space="0" w:color="auto"/>
            </w:tcBorders>
            <w:vAlign w:val="center"/>
            <w:hideMark/>
          </w:tcPr>
          <w:p w14:paraId="5AA1541A" w14:textId="77777777" w:rsidR="007C6276" w:rsidRPr="00623904" w:rsidRDefault="007C6276" w:rsidP="007C6276">
            <w:pPr>
              <w:rPr>
                <w:rFonts w:ascii="Arial" w:eastAsia="Times New Roman" w:hAnsi="Arial" w:cs="Arial"/>
                <w:b/>
                <w:bCs/>
                <w:color w:val="000000"/>
                <w:sz w:val="20"/>
                <w:szCs w:val="20"/>
                <w:lang w:val="en-US"/>
              </w:rPr>
            </w:pPr>
          </w:p>
        </w:tc>
        <w:tc>
          <w:tcPr>
            <w:tcW w:w="108" w:type="pct"/>
            <w:tcBorders>
              <w:top w:val="nil"/>
              <w:left w:val="nil"/>
              <w:bottom w:val="nil"/>
              <w:right w:val="nil"/>
            </w:tcBorders>
            <w:shd w:val="clear" w:color="auto" w:fill="auto"/>
            <w:noWrap/>
            <w:vAlign w:val="bottom"/>
            <w:hideMark/>
          </w:tcPr>
          <w:p w14:paraId="7A2444EE" w14:textId="77777777" w:rsidR="007C6276" w:rsidRPr="00623904" w:rsidRDefault="007C6276" w:rsidP="007C6276">
            <w:pPr>
              <w:jc w:val="center"/>
              <w:rPr>
                <w:rFonts w:ascii="Arial" w:eastAsia="Times New Roman" w:hAnsi="Arial" w:cs="Arial"/>
                <w:b/>
                <w:bCs/>
                <w:color w:val="000000"/>
                <w:sz w:val="20"/>
                <w:szCs w:val="20"/>
                <w:lang w:val="en-US"/>
              </w:rPr>
            </w:pPr>
          </w:p>
        </w:tc>
      </w:tr>
      <w:tr w:rsidR="007C6276" w:rsidRPr="00623904" w14:paraId="6D4EE4E1" w14:textId="77777777" w:rsidTr="007C6276">
        <w:trPr>
          <w:trHeight w:val="480"/>
        </w:trPr>
        <w:tc>
          <w:tcPr>
            <w:tcW w:w="778" w:type="pct"/>
            <w:vMerge w:val="restart"/>
            <w:tcBorders>
              <w:top w:val="nil"/>
              <w:left w:val="single" w:sz="8" w:space="0" w:color="auto"/>
              <w:bottom w:val="nil"/>
              <w:right w:val="single" w:sz="8" w:space="0" w:color="auto"/>
            </w:tcBorders>
            <w:shd w:val="clear" w:color="auto" w:fill="auto"/>
            <w:vAlign w:val="center"/>
            <w:hideMark/>
          </w:tcPr>
          <w:p w14:paraId="1C7E5FCA" w14:textId="77777777" w:rsidR="007C6276" w:rsidRPr="00623904" w:rsidRDefault="007C6276" w:rsidP="007C6276">
            <w:pPr>
              <w:jc w:val="center"/>
              <w:rPr>
                <w:rFonts w:ascii="Arial" w:eastAsia="Times New Roman" w:hAnsi="Arial" w:cs="Arial"/>
                <w:color w:val="000000"/>
                <w:sz w:val="20"/>
                <w:szCs w:val="20"/>
              </w:rPr>
            </w:pPr>
            <w:r w:rsidRPr="00623904">
              <w:rPr>
                <w:rFonts w:ascii="Arial" w:eastAsia="Times New Roman" w:hAnsi="Arial" w:cs="Arial"/>
                <w:color w:val="000000"/>
                <w:sz w:val="20"/>
                <w:szCs w:val="20"/>
              </w:rPr>
              <w:t xml:space="preserve">Tramo 01(Cura Mori - Puente Independencia) </w:t>
            </w:r>
          </w:p>
        </w:tc>
        <w:tc>
          <w:tcPr>
            <w:tcW w:w="594" w:type="pct"/>
            <w:vMerge w:val="restart"/>
            <w:tcBorders>
              <w:top w:val="nil"/>
              <w:left w:val="single" w:sz="8" w:space="0" w:color="auto"/>
              <w:bottom w:val="single" w:sz="8" w:space="0" w:color="000000"/>
              <w:right w:val="single" w:sz="8" w:space="0" w:color="auto"/>
            </w:tcBorders>
            <w:shd w:val="clear" w:color="auto" w:fill="auto"/>
            <w:vAlign w:val="center"/>
            <w:hideMark/>
          </w:tcPr>
          <w:p w14:paraId="372D787D"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Zona Mori</w:t>
            </w:r>
          </w:p>
        </w:tc>
        <w:tc>
          <w:tcPr>
            <w:tcW w:w="447" w:type="pct"/>
            <w:tcBorders>
              <w:top w:val="nil"/>
              <w:left w:val="nil"/>
              <w:bottom w:val="single" w:sz="8" w:space="0" w:color="auto"/>
              <w:right w:val="single" w:sz="8" w:space="0" w:color="auto"/>
            </w:tcBorders>
            <w:shd w:val="clear" w:color="auto" w:fill="auto"/>
            <w:vAlign w:val="center"/>
            <w:hideMark/>
          </w:tcPr>
          <w:p w14:paraId="66741E69"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INICIO</w:t>
            </w:r>
          </w:p>
        </w:tc>
        <w:tc>
          <w:tcPr>
            <w:tcW w:w="821" w:type="pct"/>
            <w:tcBorders>
              <w:top w:val="nil"/>
              <w:left w:val="nil"/>
              <w:bottom w:val="single" w:sz="8" w:space="0" w:color="auto"/>
              <w:right w:val="single" w:sz="8" w:space="0" w:color="auto"/>
            </w:tcBorders>
            <w:shd w:val="clear" w:color="auto" w:fill="auto"/>
            <w:vAlign w:val="center"/>
            <w:hideMark/>
          </w:tcPr>
          <w:p w14:paraId="0FBF9B88"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1+200.00</w:t>
            </w:r>
          </w:p>
        </w:tc>
        <w:tc>
          <w:tcPr>
            <w:tcW w:w="507" w:type="pct"/>
            <w:vMerge w:val="restart"/>
            <w:tcBorders>
              <w:top w:val="nil"/>
              <w:left w:val="single" w:sz="8" w:space="0" w:color="auto"/>
              <w:bottom w:val="single" w:sz="8" w:space="0" w:color="000000"/>
              <w:right w:val="single" w:sz="8" w:space="0" w:color="auto"/>
            </w:tcBorders>
            <w:shd w:val="clear" w:color="auto" w:fill="auto"/>
            <w:vAlign w:val="center"/>
            <w:hideMark/>
          </w:tcPr>
          <w:p w14:paraId="44BE6DC6"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Izquierda</w:t>
            </w:r>
          </w:p>
        </w:tc>
        <w:tc>
          <w:tcPr>
            <w:tcW w:w="730" w:type="pct"/>
            <w:vMerge w:val="restart"/>
            <w:tcBorders>
              <w:top w:val="nil"/>
              <w:left w:val="single" w:sz="8" w:space="0" w:color="auto"/>
              <w:bottom w:val="single" w:sz="8" w:space="0" w:color="000000"/>
              <w:right w:val="single" w:sz="8" w:space="0" w:color="auto"/>
            </w:tcBorders>
            <w:shd w:val="clear" w:color="auto" w:fill="auto"/>
            <w:vAlign w:val="center"/>
            <w:hideMark/>
          </w:tcPr>
          <w:p w14:paraId="588615B4" w14:textId="2FF1F2A4" w:rsidR="007C6276" w:rsidRPr="00623904" w:rsidRDefault="007C6276" w:rsidP="007C6276">
            <w:pPr>
              <w:jc w:val="center"/>
              <w:rPr>
                <w:rFonts w:ascii="Arial" w:eastAsia="Times New Roman" w:hAnsi="Arial" w:cs="Arial"/>
                <w:color w:val="000000"/>
                <w:sz w:val="20"/>
                <w:szCs w:val="20"/>
              </w:rPr>
            </w:pPr>
            <w:r w:rsidRPr="00623904">
              <w:rPr>
                <w:rFonts w:ascii="Arial" w:eastAsia="Times New Roman" w:hAnsi="Arial" w:cs="Arial"/>
                <w:color w:val="000000"/>
                <w:sz w:val="20"/>
                <w:szCs w:val="20"/>
              </w:rPr>
              <w:t>Recrecimiento de dique con material de préstamo</w:t>
            </w:r>
          </w:p>
        </w:tc>
        <w:tc>
          <w:tcPr>
            <w:tcW w:w="491"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AFB6CE3"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ml</w:t>
            </w:r>
          </w:p>
        </w:tc>
        <w:tc>
          <w:tcPr>
            <w:tcW w:w="52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A8D19C8"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300.00</w:t>
            </w:r>
          </w:p>
        </w:tc>
        <w:tc>
          <w:tcPr>
            <w:tcW w:w="108" w:type="pct"/>
            <w:vAlign w:val="center"/>
            <w:hideMark/>
          </w:tcPr>
          <w:p w14:paraId="6222D4E9" w14:textId="77777777" w:rsidR="007C6276" w:rsidRPr="00623904" w:rsidRDefault="007C6276" w:rsidP="007C6276">
            <w:pPr>
              <w:rPr>
                <w:rFonts w:ascii="Arial" w:eastAsia="Times New Roman" w:hAnsi="Arial" w:cs="Arial"/>
                <w:sz w:val="20"/>
                <w:szCs w:val="20"/>
                <w:lang w:val="en-US"/>
              </w:rPr>
            </w:pPr>
          </w:p>
        </w:tc>
      </w:tr>
      <w:tr w:rsidR="007C6276" w:rsidRPr="00623904" w14:paraId="11A927CE" w14:textId="77777777" w:rsidTr="007C6276">
        <w:trPr>
          <w:trHeight w:val="480"/>
        </w:trPr>
        <w:tc>
          <w:tcPr>
            <w:tcW w:w="778" w:type="pct"/>
            <w:vMerge/>
            <w:tcBorders>
              <w:top w:val="nil"/>
              <w:left w:val="single" w:sz="8" w:space="0" w:color="auto"/>
              <w:bottom w:val="nil"/>
              <w:right w:val="single" w:sz="8" w:space="0" w:color="auto"/>
            </w:tcBorders>
            <w:vAlign w:val="center"/>
            <w:hideMark/>
          </w:tcPr>
          <w:p w14:paraId="06AF7DB5" w14:textId="77777777" w:rsidR="007C6276" w:rsidRPr="00623904" w:rsidRDefault="007C6276" w:rsidP="007C6276">
            <w:pPr>
              <w:rPr>
                <w:rFonts w:ascii="Arial" w:eastAsia="Times New Roman" w:hAnsi="Arial" w:cs="Arial"/>
                <w:color w:val="000000"/>
                <w:sz w:val="20"/>
                <w:szCs w:val="20"/>
                <w:lang w:val="en-US"/>
              </w:rPr>
            </w:pPr>
          </w:p>
        </w:tc>
        <w:tc>
          <w:tcPr>
            <w:tcW w:w="594" w:type="pct"/>
            <w:vMerge/>
            <w:tcBorders>
              <w:top w:val="nil"/>
              <w:left w:val="single" w:sz="8" w:space="0" w:color="auto"/>
              <w:bottom w:val="single" w:sz="8" w:space="0" w:color="000000"/>
              <w:right w:val="single" w:sz="8" w:space="0" w:color="auto"/>
            </w:tcBorders>
            <w:vAlign w:val="center"/>
            <w:hideMark/>
          </w:tcPr>
          <w:p w14:paraId="157646DF" w14:textId="77777777" w:rsidR="007C6276" w:rsidRPr="00623904" w:rsidRDefault="007C6276" w:rsidP="007C6276">
            <w:pPr>
              <w:rPr>
                <w:rFonts w:ascii="Arial" w:eastAsia="Times New Roman" w:hAnsi="Arial" w:cs="Arial"/>
                <w:color w:val="000000"/>
                <w:sz w:val="20"/>
                <w:szCs w:val="20"/>
                <w:lang w:val="en-US"/>
              </w:rPr>
            </w:pPr>
          </w:p>
        </w:tc>
        <w:tc>
          <w:tcPr>
            <w:tcW w:w="447" w:type="pct"/>
            <w:tcBorders>
              <w:top w:val="nil"/>
              <w:left w:val="nil"/>
              <w:bottom w:val="single" w:sz="8" w:space="0" w:color="auto"/>
              <w:right w:val="single" w:sz="8" w:space="0" w:color="auto"/>
            </w:tcBorders>
            <w:shd w:val="clear" w:color="auto" w:fill="auto"/>
            <w:vAlign w:val="center"/>
            <w:hideMark/>
          </w:tcPr>
          <w:p w14:paraId="7589A2BD"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FIN</w:t>
            </w:r>
          </w:p>
        </w:tc>
        <w:tc>
          <w:tcPr>
            <w:tcW w:w="821" w:type="pct"/>
            <w:tcBorders>
              <w:top w:val="nil"/>
              <w:left w:val="nil"/>
              <w:bottom w:val="single" w:sz="8" w:space="0" w:color="auto"/>
              <w:right w:val="single" w:sz="8" w:space="0" w:color="auto"/>
            </w:tcBorders>
            <w:shd w:val="clear" w:color="auto" w:fill="auto"/>
            <w:vAlign w:val="center"/>
            <w:hideMark/>
          </w:tcPr>
          <w:p w14:paraId="3C3522AC"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1+500.00</w:t>
            </w:r>
          </w:p>
        </w:tc>
        <w:tc>
          <w:tcPr>
            <w:tcW w:w="507" w:type="pct"/>
            <w:vMerge/>
            <w:tcBorders>
              <w:top w:val="nil"/>
              <w:left w:val="single" w:sz="8" w:space="0" w:color="auto"/>
              <w:bottom w:val="single" w:sz="8" w:space="0" w:color="000000"/>
              <w:right w:val="single" w:sz="8" w:space="0" w:color="auto"/>
            </w:tcBorders>
            <w:vAlign w:val="center"/>
            <w:hideMark/>
          </w:tcPr>
          <w:p w14:paraId="5D7FFD9E" w14:textId="77777777" w:rsidR="007C6276" w:rsidRPr="00623904" w:rsidRDefault="007C6276" w:rsidP="007C6276">
            <w:pPr>
              <w:rPr>
                <w:rFonts w:ascii="Arial" w:eastAsia="Times New Roman" w:hAnsi="Arial" w:cs="Arial"/>
                <w:color w:val="000000"/>
                <w:sz w:val="20"/>
                <w:szCs w:val="20"/>
                <w:lang w:val="en-US"/>
              </w:rPr>
            </w:pPr>
          </w:p>
        </w:tc>
        <w:tc>
          <w:tcPr>
            <w:tcW w:w="730" w:type="pct"/>
            <w:vMerge/>
            <w:tcBorders>
              <w:top w:val="nil"/>
              <w:left w:val="single" w:sz="8" w:space="0" w:color="auto"/>
              <w:bottom w:val="single" w:sz="8" w:space="0" w:color="000000"/>
              <w:right w:val="single" w:sz="8" w:space="0" w:color="auto"/>
            </w:tcBorders>
            <w:vAlign w:val="center"/>
            <w:hideMark/>
          </w:tcPr>
          <w:p w14:paraId="12318E23" w14:textId="77777777" w:rsidR="007C6276" w:rsidRPr="00623904" w:rsidRDefault="007C6276" w:rsidP="007C6276">
            <w:pPr>
              <w:rPr>
                <w:rFonts w:ascii="Arial" w:eastAsia="Times New Roman" w:hAnsi="Arial" w:cs="Arial"/>
                <w:color w:val="000000"/>
                <w:sz w:val="20"/>
                <w:szCs w:val="20"/>
                <w:lang w:val="en-US"/>
              </w:rPr>
            </w:pPr>
          </w:p>
        </w:tc>
        <w:tc>
          <w:tcPr>
            <w:tcW w:w="491" w:type="pct"/>
            <w:vMerge/>
            <w:tcBorders>
              <w:top w:val="nil"/>
              <w:left w:val="single" w:sz="8" w:space="0" w:color="auto"/>
              <w:bottom w:val="single" w:sz="8" w:space="0" w:color="000000"/>
              <w:right w:val="single" w:sz="8" w:space="0" w:color="auto"/>
            </w:tcBorders>
            <w:vAlign w:val="center"/>
            <w:hideMark/>
          </w:tcPr>
          <w:p w14:paraId="1226923C" w14:textId="77777777" w:rsidR="007C6276" w:rsidRPr="00623904" w:rsidRDefault="007C6276" w:rsidP="007C6276">
            <w:pPr>
              <w:rPr>
                <w:rFonts w:ascii="Arial" w:eastAsia="Times New Roman" w:hAnsi="Arial" w:cs="Arial"/>
                <w:color w:val="000000"/>
                <w:sz w:val="20"/>
                <w:szCs w:val="20"/>
                <w:lang w:val="en-US"/>
              </w:rPr>
            </w:pPr>
          </w:p>
        </w:tc>
        <w:tc>
          <w:tcPr>
            <w:tcW w:w="523" w:type="pct"/>
            <w:vMerge/>
            <w:tcBorders>
              <w:top w:val="nil"/>
              <w:left w:val="single" w:sz="8" w:space="0" w:color="auto"/>
              <w:bottom w:val="single" w:sz="8" w:space="0" w:color="000000"/>
              <w:right w:val="single" w:sz="8" w:space="0" w:color="auto"/>
            </w:tcBorders>
            <w:vAlign w:val="center"/>
            <w:hideMark/>
          </w:tcPr>
          <w:p w14:paraId="6CC4C024" w14:textId="77777777" w:rsidR="007C6276" w:rsidRPr="00623904" w:rsidRDefault="007C6276" w:rsidP="007C6276">
            <w:pPr>
              <w:rPr>
                <w:rFonts w:ascii="Arial" w:eastAsia="Times New Roman" w:hAnsi="Arial" w:cs="Arial"/>
                <w:color w:val="000000"/>
                <w:sz w:val="20"/>
                <w:szCs w:val="20"/>
                <w:lang w:val="en-US"/>
              </w:rPr>
            </w:pPr>
          </w:p>
        </w:tc>
        <w:tc>
          <w:tcPr>
            <w:tcW w:w="108" w:type="pct"/>
            <w:vAlign w:val="center"/>
            <w:hideMark/>
          </w:tcPr>
          <w:p w14:paraId="530C15B2" w14:textId="77777777" w:rsidR="007C6276" w:rsidRPr="00623904" w:rsidRDefault="007C6276" w:rsidP="007C6276">
            <w:pPr>
              <w:rPr>
                <w:rFonts w:ascii="Arial" w:eastAsia="Times New Roman" w:hAnsi="Arial" w:cs="Arial"/>
                <w:sz w:val="20"/>
                <w:szCs w:val="20"/>
                <w:lang w:val="en-US"/>
              </w:rPr>
            </w:pPr>
          </w:p>
        </w:tc>
      </w:tr>
      <w:tr w:rsidR="007C6276" w:rsidRPr="00623904" w14:paraId="42F0700C" w14:textId="77777777" w:rsidTr="007C6276">
        <w:trPr>
          <w:trHeight w:val="480"/>
        </w:trPr>
        <w:tc>
          <w:tcPr>
            <w:tcW w:w="778" w:type="pct"/>
            <w:vMerge/>
            <w:tcBorders>
              <w:top w:val="nil"/>
              <w:left w:val="single" w:sz="8" w:space="0" w:color="auto"/>
              <w:bottom w:val="nil"/>
              <w:right w:val="single" w:sz="8" w:space="0" w:color="auto"/>
            </w:tcBorders>
            <w:vAlign w:val="center"/>
            <w:hideMark/>
          </w:tcPr>
          <w:p w14:paraId="2168D105" w14:textId="77777777" w:rsidR="007C6276" w:rsidRPr="00623904" w:rsidRDefault="007C6276" w:rsidP="007C6276">
            <w:pPr>
              <w:rPr>
                <w:rFonts w:ascii="Arial" w:eastAsia="Times New Roman" w:hAnsi="Arial" w:cs="Arial"/>
                <w:color w:val="000000"/>
                <w:sz w:val="20"/>
                <w:szCs w:val="20"/>
                <w:lang w:val="en-US"/>
              </w:rPr>
            </w:pPr>
          </w:p>
        </w:tc>
        <w:tc>
          <w:tcPr>
            <w:tcW w:w="594" w:type="pct"/>
            <w:vMerge w:val="restart"/>
            <w:tcBorders>
              <w:top w:val="nil"/>
              <w:left w:val="single" w:sz="8" w:space="0" w:color="auto"/>
              <w:bottom w:val="nil"/>
              <w:right w:val="single" w:sz="8" w:space="0" w:color="auto"/>
            </w:tcBorders>
            <w:shd w:val="clear" w:color="auto" w:fill="auto"/>
            <w:vAlign w:val="center"/>
            <w:hideMark/>
          </w:tcPr>
          <w:p w14:paraId="4D2775B9" w14:textId="77777777" w:rsidR="007C6276" w:rsidRPr="00623904" w:rsidRDefault="007C6276" w:rsidP="007C6276">
            <w:pPr>
              <w:jc w:val="center"/>
              <w:rPr>
                <w:rFonts w:ascii="Arial" w:eastAsia="Times New Roman" w:hAnsi="Arial" w:cs="Arial"/>
                <w:color w:val="000000"/>
                <w:sz w:val="20"/>
                <w:szCs w:val="20"/>
                <w:lang w:val="en-US"/>
              </w:rPr>
            </w:pPr>
            <w:proofErr w:type="spellStart"/>
            <w:r w:rsidRPr="00623904">
              <w:rPr>
                <w:rFonts w:ascii="Arial" w:eastAsia="Times New Roman" w:hAnsi="Arial" w:cs="Arial"/>
                <w:color w:val="000000"/>
                <w:sz w:val="20"/>
                <w:szCs w:val="20"/>
                <w:lang w:val="en-US"/>
              </w:rPr>
              <w:t>Pedregal</w:t>
            </w:r>
            <w:proofErr w:type="spellEnd"/>
            <w:r w:rsidRPr="00623904">
              <w:rPr>
                <w:rFonts w:ascii="Arial" w:eastAsia="Times New Roman" w:hAnsi="Arial" w:cs="Arial"/>
                <w:color w:val="000000"/>
                <w:sz w:val="20"/>
                <w:szCs w:val="20"/>
                <w:lang w:val="en-US"/>
              </w:rPr>
              <w:t xml:space="preserve"> Grande</w:t>
            </w:r>
          </w:p>
        </w:tc>
        <w:tc>
          <w:tcPr>
            <w:tcW w:w="447" w:type="pct"/>
            <w:tcBorders>
              <w:top w:val="nil"/>
              <w:left w:val="nil"/>
              <w:bottom w:val="single" w:sz="8" w:space="0" w:color="auto"/>
              <w:right w:val="single" w:sz="8" w:space="0" w:color="auto"/>
            </w:tcBorders>
            <w:shd w:val="clear" w:color="auto" w:fill="auto"/>
            <w:vAlign w:val="center"/>
            <w:hideMark/>
          </w:tcPr>
          <w:p w14:paraId="7DDC09ED"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INICIO</w:t>
            </w:r>
          </w:p>
        </w:tc>
        <w:tc>
          <w:tcPr>
            <w:tcW w:w="821" w:type="pct"/>
            <w:tcBorders>
              <w:top w:val="nil"/>
              <w:left w:val="nil"/>
              <w:bottom w:val="single" w:sz="8" w:space="0" w:color="auto"/>
              <w:right w:val="single" w:sz="8" w:space="0" w:color="auto"/>
            </w:tcBorders>
            <w:shd w:val="clear" w:color="auto" w:fill="auto"/>
            <w:vAlign w:val="center"/>
            <w:hideMark/>
          </w:tcPr>
          <w:p w14:paraId="7D75D37D"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11+300.00</w:t>
            </w:r>
          </w:p>
        </w:tc>
        <w:tc>
          <w:tcPr>
            <w:tcW w:w="507" w:type="pct"/>
            <w:vMerge w:val="restart"/>
            <w:tcBorders>
              <w:top w:val="nil"/>
              <w:left w:val="single" w:sz="8" w:space="0" w:color="auto"/>
              <w:bottom w:val="single" w:sz="8" w:space="0" w:color="000000"/>
              <w:right w:val="single" w:sz="8" w:space="0" w:color="auto"/>
            </w:tcBorders>
            <w:shd w:val="clear" w:color="auto" w:fill="auto"/>
            <w:vAlign w:val="center"/>
            <w:hideMark/>
          </w:tcPr>
          <w:p w14:paraId="2C3F4F22"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Izquierda</w:t>
            </w:r>
          </w:p>
        </w:tc>
        <w:tc>
          <w:tcPr>
            <w:tcW w:w="730" w:type="pct"/>
            <w:vMerge w:val="restart"/>
            <w:tcBorders>
              <w:top w:val="nil"/>
              <w:left w:val="single" w:sz="8" w:space="0" w:color="auto"/>
              <w:bottom w:val="single" w:sz="8" w:space="0" w:color="000000"/>
              <w:right w:val="single" w:sz="8" w:space="0" w:color="auto"/>
            </w:tcBorders>
            <w:shd w:val="clear" w:color="auto" w:fill="auto"/>
            <w:vAlign w:val="center"/>
            <w:hideMark/>
          </w:tcPr>
          <w:p w14:paraId="13CB9469" w14:textId="542927B8" w:rsidR="007C6276" w:rsidRPr="00623904" w:rsidRDefault="007C6276" w:rsidP="007C6276">
            <w:pPr>
              <w:jc w:val="center"/>
              <w:rPr>
                <w:rFonts w:ascii="Arial" w:eastAsia="Times New Roman" w:hAnsi="Arial" w:cs="Arial"/>
                <w:color w:val="000000"/>
                <w:sz w:val="20"/>
                <w:szCs w:val="20"/>
              </w:rPr>
            </w:pPr>
            <w:r w:rsidRPr="00623904">
              <w:rPr>
                <w:rFonts w:ascii="Arial" w:eastAsia="Times New Roman" w:hAnsi="Arial" w:cs="Arial"/>
                <w:color w:val="000000"/>
                <w:sz w:val="20"/>
                <w:szCs w:val="20"/>
              </w:rPr>
              <w:t>Recrecimiento de dique con material de préstamo</w:t>
            </w:r>
          </w:p>
        </w:tc>
        <w:tc>
          <w:tcPr>
            <w:tcW w:w="491"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4093772"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ml</w:t>
            </w:r>
          </w:p>
        </w:tc>
        <w:tc>
          <w:tcPr>
            <w:tcW w:w="52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0A0C5D6"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800.00</w:t>
            </w:r>
          </w:p>
        </w:tc>
        <w:tc>
          <w:tcPr>
            <w:tcW w:w="108" w:type="pct"/>
            <w:vAlign w:val="center"/>
            <w:hideMark/>
          </w:tcPr>
          <w:p w14:paraId="62D29023" w14:textId="77777777" w:rsidR="007C6276" w:rsidRPr="00623904" w:rsidRDefault="007C6276" w:rsidP="007C6276">
            <w:pPr>
              <w:rPr>
                <w:rFonts w:ascii="Arial" w:eastAsia="Times New Roman" w:hAnsi="Arial" w:cs="Arial"/>
                <w:sz w:val="20"/>
                <w:szCs w:val="20"/>
                <w:lang w:val="en-US"/>
              </w:rPr>
            </w:pPr>
          </w:p>
        </w:tc>
      </w:tr>
      <w:tr w:rsidR="007C6276" w:rsidRPr="00623904" w14:paraId="6ADBBBD7" w14:textId="77777777" w:rsidTr="007C6276">
        <w:trPr>
          <w:trHeight w:val="480"/>
        </w:trPr>
        <w:tc>
          <w:tcPr>
            <w:tcW w:w="778" w:type="pct"/>
            <w:vMerge/>
            <w:tcBorders>
              <w:top w:val="nil"/>
              <w:left w:val="single" w:sz="8" w:space="0" w:color="auto"/>
              <w:bottom w:val="nil"/>
              <w:right w:val="single" w:sz="8" w:space="0" w:color="auto"/>
            </w:tcBorders>
            <w:vAlign w:val="center"/>
            <w:hideMark/>
          </w:tcPr>
          <w:p w14:paraId="1D075454" w14:textId="77777777" w:rsidR="007C6276" w:rsidRPr="00623904" w:rsidRDefault="007C6276" w:rsidP="007C6276">
            <w:pPr>
              <w:rPr>
                <w:rFonts w:ascii="Arial" w:eastAsia="Times New Roman" w:hAnsi="Arial" w:cs="Arial"/>
                <w:color w:val="000000"/>
                <w:sz w:val="20"/>
                <w:szCs w:val="20"/>
                <w:lang w:val="en-US"/>
              </w:rPr>
            </w:pPr>
          </w:p>
        </w:tc>
        <w:tc>
          <w:tcPr>
            <w:tcW w:w="594" w:type="pct"/>
            <w:vMerge/>
            <w:tcBorders>
              <w:top w:val="nil"/>
              <w:left w:val="single" w:sz="8" w:space="0" w:color="auto"/>
              <w:bottom w:val="nil"/>
              <w:right w:val="single" w:sz="8" w:space="0" w:color="auto"/>
            </w:tcBorders>
            <w:vAlign w:val="center"/>
            <w:hideMark/>
          </w:tcPr>
          <w:p w14:paraId="3D3AD76F" w14:textId="77777777" w:rsidR="007C6276" w:rsidRPr="00623904" w:rsidRDefault="007C6276" w:rsidP="007C6276">
            <w:pPr>
              <w:rPr>
                <w:rFonts w:ascii="Arial" w:eastAsia="Times New Roman" w:hAnsi="Arial" w:cs="Arial"/>
                <w:color w:val="000000"/>
                <w:sz w:val="20"/>
                <w:szCs w:val="20"/>
                <w:lang w:val="en-US"/>
              </w:rPr>
            </w:pPr>
          </w:p>
        </w:tc>
        <w:tc>
          <w:tcPr>
            <w:tcW w:w="447" w:type="pct"/>
            <w:tcBorders>
              <w:top w:val="nil"/>
              <w:left w:val="nil"/>
              <w:bottom w:val="single" w:sz="8" w:space="0" w:color="auto"/>
              <w:right w:val="single" w:sz="8" w:space="0" w:color="auto"/>
            </w:tcBorders>
            <w:shd w:val="clear" w:color="auto" w:fill="auto"/>
            <w:vAlign w:val="center"/>
            <w:hideMark/>
          </w:tcPr>
          <w:p w14:paraId="15678AA7"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FIN</w:t>
            </w:r>
          </w:p>
        </w:tc>
        <w:tc>
          <w:tcPr>
            <w:tcW w:w="821" w:type="pct"/>
            <w:tcBorders>
              <w:top w:val="nil"/>
              <w:left w:val="nil"/>
              <w:bottom w:val="single" w:sz="8" w:space="0" w:color="auto"/>
              <w:right w:val="single" w:sz="8" w:space="0" w:color="auto"/>
            </w:tcBorders>
            <w:shd w:val="clear" w:color="auto" w:fill="auto"/>
            <w:vAlign w:val="center"/>
            <w:hideMark/>
          </w:tcPr>
          <w:p w14:paraId="403EED87"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12+100.00</w:t>
            </w:r>
          </w:p>
        </w:tc>
        <w:tc>
          <w:tcPr>
            <w:tcW w:w="507" w:type="pct"/>
            <w:vMerge/>
            <w:tcBorders>
              <w:top w:val="nil"/>
              <w:left w:val="single" w:sz="8" w:space="0" w:color="auto"/>
              <w:bottom w:val="single" w:sz="8" w:space="0" w:color="000000"/>
              <w:right w:val="single" w:sz="8" w:space="0" w:color="auto"/>
            </w:tcBorders>
            <w:vAlign w:val="center"/>
            <w:hideMark/>
          </w:tcPr>
          <w:p w14:paraId="492B2B1C" w14:textId="77777777" w:rsidR="007C6276" w:rsidRPr="00623904" w:rsidRDefault="007C6276" w:rsidP="007C6276">
            <w:pPr>
              <w:rPr>
                <w:rFonts w:ascii="Arial" w:eastAsia="Times New Roman" w:hAnsi="Arial" w:cs="Arial"/>
                <w:color w:val="000000"/>
                <w:sz w:val="20"/>
                <w:szCs w:val="20"/>
                <w:lang w:val="en-US"/>
              </w:rPr>
            </w:pPr>
          </w:p>
        </w:tc>
        <w:tc>
          <w:tcPr>
            <w:tcW w:w="730" w:type="pct"/>
            <w:vMerge/>
            <w:tcBorders>
              <w:top w:val="nil"/>
              <w:left w:val="single" w:sz="8" w:space="0" w:color="auto"/>
              <w:bottom w:val="single" w:sz="8" w:space="0" w:color="000000"/>
              <w:right w:val="single" w:sz="8" w:space="0" w:color="auto"/>
            </w:tcBorders>
            <w:vAlign w:val="center"/>
            <w:hideMark/>
          </w:tcPr>
          <w:p w14:paraId="1821AD90" w14:textId="77777777" w:rsidR="007C6276" w:rsidRPr="00623904" w:rsidRDefault="007C6276" w:rsidP="007C6276">
            <w:pPr>
              <w:rPr>
                <w:rFonts w:ascii="Arial" w:eastAsia="Times New Roman" w:hAnsi="Arial" w:cs="Arial"/>
                <w:color w:val="000000"/>
                <w:sz w:val="20"/>
                <w:szCs w:val="20"/>
                <w:lang w:val="en-US"/>
              </w:rPr>
            </w:pPr>
          </w:p>
        </w:tc>
        <w:tc>
          <w:tcPr>
            <w:tcW w:w="491" w:type="pct"/>
            <w:vMerge/>
            <w:tcBorders>
              <w:top w:val="nil"/>
              <w:left w:val="single" w:sz="8" w:space="0" w:color="auto"/>
              <w:bottom w:val="single" w:sz="8" w:space="0" w:color="000000"/>
              <w:right w:val="single" w:sz="8" w:space="0" w:color="auto"/>
            </w:tcBorders>
            <w:vAlign w:val="center"/>
            <w:hideMark/>
          </w:tcPr>
          <w:p w14:paraId="5F0C1F5D" w14:textId="77777777" w:rsidR="007C6276" w:rsidRPr="00623904" w:rsidRDefault="007C6276" w:rsidP="007C6276">
            <w:pPr>
              <w:rPr>
                <w:rFonts w:ascii="Arial" w:eastAsia="Times New Roman" w:hAnsi="Arial" w:cs="Arial"/>
                <w:color w:val="000000"/>
                <w:sz w:val="20"/>
                <w:szCs w:val="20"/>
                <w:lang w:val="en-US"/>
              </w:rPr>
            </w:pPr>
          </w:p>
        </w:tc>
        <w:tc>
          <w:tcPr>
            <w:tcW w:w="523" w:type="pct"/>
            <w:vMerge/>
            <w:tcBorders>
              <w:top w:val="nil"/>
              <w:left w:val="single" w:sz="8" w:space="0" w:color="auto"/>
              <w:bottom w:val="single" w:sz="8" w:space="0" w:color="000000"/>
              <w:right w:val="single" w:sz="8" w:space="0" w:color="auto"/>
            </w:tcBorders>
            <w:vAlign w:val="center"/>
            <w:hideMark/>
          </w:tcPr>
          <w:p w14:paraId="6F1C1982" w14:textId="77777777" w:rsidR="007C6276" w:rsidRPr="00623904" w:rsidRDefault="007C6276" w:rsidP="007C6276">
            <w:pPr>
              <w:rPr>
                <w:rFonts w:ascii="Arial" w:eastAsia="Times New Roman" w:hAnsi="Arial" w:cs="Arial"/>
                <w:color w:val="000000"/>
                <w:sz w:val="20"/>
                <w:szCs w:val="20"/>
                <w:lang w:val="en-US"/>
              </w:rPr>
            </w:pPr>
          </w:p>
        </w:tc>
        <w:tc>
          <w:tcPr>
            <w:tcW w:w="108" w:type="pct"/>
            <w:vAlign w:val="center"/>
            <w:hideMark/>
          </w:tcPr>
          <w:p w14:paraId="240B918E" w14:textId="77777777" w:rsidR="007C6276" w:rsidRPr="00623904" w:rsidRDefault="007C6276" w:rsidP="007C6276">
            <w:pPr>
              <w:rPr>
                <w:rFonts w:ascii="Arial" w:eastAsia="Times New Roman" w:hAnsi="Arial" w:cs="Arial"/>
                <w:sz w:val="20"/>
                <w:szCs w:val="20"/>
                <w:lang w:val="en-US"/>
              </w:rPr>
            </w:pPr>
          </w:p>
        </w:tc>
      </w:tr>
      <w:tr w:rsidR="007C6276" w:rsidRPr="00623904" w14:paraId="0872DE91" w14:textId="77777777" w:rsidTr="007C6276">
        <w:trPr>
          <w:trHeight w:val="535"/>
        </w:trPr>
        <w:tc>
          <w:tcPr>
            <w:tcW w:w="77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AC21D59" w14:textId="77777777" w:rsidR="007C6276" w:rsidRPr="00623904" w:rsidRDefault="007C6276" w:rsidP="007C6276">
            <w:pPr>
              <w:jc w:val="center"/>
              <w:rPr>
                <w:rFonts w:ascii="Arial" w:eastAsia="Times New Roman" w:hAnsi="Arial" w:cs="Arial"/>
                <w:color w:val="000000"/>
                <w:sz w:val="20"/>
                <w:szCs w:val="20"/>
              </w:rPr>
            </w:pPr>
            <w:r w:rsidRPr="00623904">
              <w:rPr>
                <w:rFonts w:ascii="Arial" w:eastAsia="Times New Roman" w:hAnsi="Arial" w:cs="Arial"/>
                <w:color w:val="000000"/>
                <w:sz w:val="20"/>
                <w:szCs w:val="20"/>
              </w:rPr>
              <w:t>Tramo 02(Puente Independencia - Simbila-Viduque)</w:t>
            </w:r>
          </w:p>
        </w:tc>
        <w:tc>
          <w:tcPr>
            <w:tcW w:w="59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3EC84B8" w14:textId="77777777" w:rsidR="007C6276" w:rsidRPr="00623904" w:rsidRDefault="007C6276" w:rsidP="007C6276">
            <w:pPr>
              <w:jc w:val="center"/>
              <w:rPr>
                <w:rFonts w:ascii="Arial" w:eastAsia="Times New Roman" w:hAnsi="Arial" w:cs="Arial"/>
                <w:color w:val="000000"/>
                <w:sz w:val="20"/>
                <w:szCs w:val="20"/>
                <w:lang w:val="en-US"/>
              </w:rPr>
            </w:pPr>
            <w:proofErr w:type="spellStart"/>
            <w:r w:rsidRPr="00623904">
              <w:rPr>
                <w:rFonts w:ascii="Arial" w:eastAsia="Times New Roman" w:hAnsi="Arial" w:cs="Arial"/>
                <w:color w:val="000000"/>
                <w:sz w:val="20"/>
                <w:szCs w:val="20"/>
                <w:lang w:val="en-US"/>
              </w:rPr>
              <w:t>Pedregal</w:t>
            </w:r>
            <w:proofErr w:type="spellEnd"/>
            <w:r w:rsidRPr="00623904">
              <w:rPr>
                <w:rFonts w:ascii="Arial" w:eastAsia="Times New Roman" w:hAnsi="Arial" w:cs="Arial"/>
                <w:color w:val="000000"/>
                <w:sz w:val="20"/>
                <w:szCs w:val="20"/>
                <w:lang w:val="en-US"/>
              </w:rPr>
              <w:t xml:space="preserve"> Chico-Narihuala</w:t>
            </w:r>
          </w:p>
        </w:tc>
        <w:tc>
          <w:tcPr>
            <w:tcW w:w="447" w:type="pct"/>
            <w:tcBorders>
              <w:top w:val="nil"/>
              <w:left w:val="nil"/>
              <w:bottom w:val="single" w:sz="8" w:space="0" w:color="auto"/>
              <w:right w:val="single" w:sz="8" w:space="0" w:color="auto"/>
            </w:tcBorders>
            <w:shd w:val="clear" w:color="auto" w:fill="auto"/>
            <w:vAlign w:val="center"/>
            <w:hideMark/>
          </w:tcPr>
          <w:p w14:paraId="33AC792F"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INICIO</w:t>
            </w:r>
          </w:p>
        </w:tc>
        <w:tc>
          <w:tcPr>
            <w:tcW w:w="821" w:type="pct"/>
            <w:tcBorders>
              <w:top w:val="nil"/>
              <w:left w:val="nil"/>
              <w:bottom w:val="single" w:sz="8" w:space="0" w:color="auto"/>
              <w:right w:val="single" w:sz="8" w:space="0" w:color="auto"/>
            </w:tcBorders>
            <w:shd w:val="clear" w:color="auto" w:fill="auto"/>
            <w:vAlign w:val="center"/>
            <w:hideMark/>
          </w:tcPr>
          <w:p w14:paraId="7AB1E0F4"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12+714.88</w:t>
            </w:r>
          </w:p>
        </w:tc>
        <w:tc>
          <w:tcPr>
            <w:tcW w:w="507" w:type="pct"/>
            <w:vMerge w:val="restart"/>
            <w:tcBorders>
              <w:top w:val="nil"/>
              <w:left w:val="single" w:sz="8" w:space="0" w:color="auto"/>
              <w:bottom w:val="single" w:sz="8" w:space="0" w:color="000000"/>
              <w:right w:val="single" w:sz="8" w:space="0" w:color="auto"/>
            </w:tcBorders>
            <w:shd w:val="clear" w:color="auto" w:fill="auto"/>
            <w:vAlign w:val="center"/>
            <w:hideMark/>
          </w:tcPr>
          <w:p w14:paraId="150FEB87"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Izquierda</w:t>
            </w:r>
          </w:p>
        </w:tc>
        <w:tc>
          <w:tcPr>
            <w:tcW w:w="730" w:type="pct"/>
            <w:vMerge w:val="restart"/>
            <w:tcBorders>
              <w:top w:val="nil"/>
              <w:left w:val="single" w:sz="8" w:space="0" w:color="auto"/>
              <w:bottom w:val="single" w:sz="8" w:space="0" w:color="000000"/>
              <w:right w:val="single" w:sz="8" w:space="0" w:color="auto"/>
            </w:tcBorders>
            <w:shd w:val="clear" w:color="auto" w:fill="auto"/>
            <w:vAlign w:val="center"/>
            <w:hideMark/>
          </w:tcPr>
          <w:p w14:paraId="1ECB4953" w14:textId="0BD5B9C3" w:rsidR="007C6276" w:rsidRPr="00623904" w:rsidRDefault="007C6276" w:rsidP="007C6276">
            <w:pPr>
              <w:jc w:val="center"/>
              <w:rPr>
                <w:rFonts w:ascii="Arial" w:eastAsia="Times New Roman" w:hAnsi="Arial" w:cs="Arial"/>
                <w:color w:val="000000"/>
                <w:sz w:val="20"/>
                <w:szCs w:val="20"/>
              </w:rPr>
            </w:pPr>
            <w:r w:rsidRPr="00623904">
              <w:rPr>
                <w:rFonts w:ascii="Arial" w:eastAsia="Times New Roman" w:hAnsi="Arial" w:cs="Arial"/>
                <w:color w:val="000000"/>
                <w:sz w:val="20"/>
                <w:szCs w:val="20"/>
              </w:rPr>
              <w:t>Recrecimiento de dique con material de préstamo</w:t>
            </w:r>
          </w:p>
        </w:tc>
        <w:tc>
          <w:tcPr>
            <w:tcW w:w="491" w:type="pct"/>
            <w:vMerge w:val="restart"/>
            <w:tcBorders>
              <w:top w:val="nil"/>
              <w:left w:val="single" w:sz="8" w:space="0" w:color="auto"/>
              <w:bottom w:val="single" w:sz="8" w:space="0" w:color="000000"/>
              <w:right w:val="single" w:sz="8" w:space="0" w:color="auto"/>
            </w:tcBorders>
            <w:shd w:val="clear" w:color="auto" w:fill="auto"/>
            <w:vAlign w:val="center"/>
            <w:hideMark/>
          </w:tcPr>
          <w:p w14:paraId="77C8C03A"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ml</w:t>
            </w:r>
          </w:p>
        </w:tc>
        <w:tc>
          <w:tcPr>
            <w:tcW w:w="52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B83716C"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1,485.12</w:t>
            </w:r>
          </w:p>
        </w:tc>
        <w:tc>
          <w:tcPr>
            <w:tcW w:w="108" w:type="pct"/>
            <w:vAlign w:val="center"/>
            <w:hideMark/>
          </w:tcPr>
          <w:p w14:paraId="2CA31BEB" w14:textId="77777777" w:rsidR="007C6276" w:rsidRPr="00623904" w:rsidRDefault="007C6276" w:rsidP="007C6276">
            <w:pPr>
              <w:rPr>
                <w:rFonts w:ascii="Arial" w:eastAsia="Times New Roman" w:hAnsi="Arial" w:cs="Arial"/>
                <w:sz w:val="20"/>
                <w:szCs w:val="20"/>
                <w:lang w:val="en-US"/>
              </w:rPr>
            </w:pPr>
          </w:p>
        </w:tc>
      </w:tr>
      <w:tr w:rsidR="007C6276" w:rsidRPr="00623904" w14:paraId="3D872D0E" w14:textId="77777777" w:rsidTr="007C6276">
        <w:trPr>
          <w:trHeight w:val="494"/>
        </w:trPr>
        <w:tc>
          <w:tcPr>
            <w:tcW w:w="778" w:type="pct"/>
            <w:vMerge/>
            <w:tcBorders>
              <w:top w:val="single" w:sz="8" w:space="0" w:color="auto"/>
              <w:left w:val="single" w:sz="8" w:space="0" w:color="auto"/>
              <w:bottom w:val="single" w:sz="8" w:space="0" w:color="000000"/>
              <w:right w:val="single" w:sz="8" w:space="0" w:color="auto"/>
            </w:tcBorders>
            <w:vAlign w:val="center"/>
            <w:hideMark/>
          </w:tcPr>
          <w:p w14:paraId="39D10C23" w14:textId="77777777" w:rsidR="007C6276" w:rsidRPr="00623904" w:rsidRDefault="007C6276" w:rsidP="007C6276">
            <w:pPr>
              <w:rPr>
                <w:rFonts w:ascii="Arial" w:eastAsia="Times New Roman" w:hAnsi="Arial" w:cs="Arial"/>
                <w:color w:val="000000"/>
                <w:sz w:val="20"/>
                <w:szCs w:val="20"/>
                <w:lang w:val="en-US"/>
              </w:rPr>
            </w:pPr>
          </w:p>
        </w:tc>
        <w:tc>
          <w:tcPr>
            <w:tcW w:w="594" w:type="pct"/>
            <w:vMerge/>
            <w:tcBorders>
              <w:top w:val="single" w:sz="8" w:space="0" w:color="auto"/>
              <w:left w:val="single" w:sz="8" w:space="0" w:color="auto"/>
              <w:bottom w:val="single" w:sz="8" w:space="0" w:color="000000"/>
              <w:right w:val="single" w:sz="8" w:space="0" w:color="auto"/>
            </w:tcBorders>
            <w:vAlign w:val="center"/>
            <w:hideMark/>
          </w:tcPr>
          <w:p w14:paraId="23CB5BAE" w14:textId="77777777" w:rsidR="007C6276" w:rsidRPr="00623904" w:rsidRDefault="007C6276" w:rsidP="007C6276">
            <w:pPr>
              <w:rPr>
                <w:rFonts w:ascii="Arial" w:eastAsia="Times New Roman" w:hAnsi="Arial" w:cs="Arial"/>
                <w:color w:val="000000"/>
                <w:sz w:val="20"/>
                <w:szCs w:val="20"/>
                <w:lang w:val="en-US"/>
              </w:rPr>
            </w:pPr>
          </w:p>
        </w:tc>
        <w:tc>
          <w:tcPr>
            <w:tcW w:w="447" w:type="pct"/>
            <w:tcBorders>
              <w:top w:val="nil"/>
              <w:left w:val="nil"/>
              <w:bottom w:val="single" w:sz="8" w:space="0" w:color="auto"/>
              <w:right w:val="single" w:sz="8" w:space="0" w:color="auto"/>
            </w:tcBorders>
            <w:shd w:val="clear" w:color="auto" w:fill="auto"/>
            <w:vAlign w:val="center"/>
            <w:hideMark/>
          </w:tcPr>
          <w:p w14:paraId="4B88E832"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FIN</w:t>
            </w:r>
          </w:p>
        </w:tc>
        <w:tc>
          <w:tcPr>
            <w:tcW w:w="821" w:type="pct"/>
            <w:tcBorders>
              <w:top w:val="nil"/>
              <w:left w:val="nil"/>
              <w:bottom w:val="single" w:sz="8" w:space="0" w:color="auto"/>
              <w:right w:val="single" w:sz="8" w:space="0" w:color="auto"/>
            </w:tcBorders>
            <w:shd w:val="clear" w:color="auto" w:fill="auto"/>
            <w:vAlign w:val="center"/>
            <w:hideMark/>
          </w:tcPr>
          <w:p w14:paraId="5E4092AA"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14+200.00</w:t>
            </w:r>
          </w:p>
        </w:tc>
        <w:tc>
          <w:tcPr>
            <w:tcW w:w="507" w:type="pct"/>
            <w:vMerge/>
            <w:tcBorders>
              <w:top w:val="nil"/>
              <w:left w:val="single" w:sz="8" w:space="0" w:color="auto"/>
              <w:bottom w:val="single" w:sz="8" w:space="0" w:color="000000"/>
              <w:right w:val="single" w:sz="8" w:space="0" w:color="auto"/>
            </w:tcBorders>
            <w:vAlign w:val="center"/>
            <w:hideMark/>
          </w:tcPr>
          <w:p w14:paraId="6E476F0D" w14:textId="77777777" w:rsidR="007C6276" w:rsidRPr="00623904" w:rsidRDefault="007C6276" w:rsidP="007C6276">
            <w:pPr>
              <w:rPr>
                <w:rFonts w:ascii="Arial" w:eastAsia="Times New Roman" w:hAnsi="Arial" w:cs="Arial"/>
                <w:color w:val="000000"/>
                <w:sz w:val="20"/>
                <w:szCs w:val="20"/>
                <w:lang w:val="en-US"/>
              </w:rPr>
            </w:pPr>
          </w:p>
        </w:tc>
        <w:tc>
          <w:tcPr>
            <w:tcW w:w="730" w:type="pct"/>
            <w:vMerge/>
            <w:tcBorders>
              <w:top w:val="nil"/>
              <w:left w:val="single" w:sz="8" w:space="0" w:color="auto"/>
              <w:bottom w:val="single" w:sz="8" w:space="0" w:color="000000"/>
              <w:right w:val="single" w:sz="8" w:space="0" w:color="auto"/>
            </w:tcBorders>
            <w:vAlign w:val="center"/>
            <w:hideMark/>
          </w:tcPr>
          <w:p w14:paraId="457C4A1F" w14:textId="77777777" w:rsidR="007C6276" w:rsidRPr="00623904" w:rsidRDefault="007C6276" w:rsidP="007C6276">
            <w:pPr>
              <w:rPr>
                <w:rFonts w:ascii="Arial" w:eastAsia="Times New Roman" w:hAnsi="Arial" w:cs="Arial"/>
                <w:color w:val="000000"/>
                <w:sz w:val="20"/>
                <w:szCs w:val="20"/>
                <w:lang w:val="en-US"/>
              </w:rPr>
            </w:pPr>
          </w:p>
        </w:tc>
        <w:tc>
          <w:tcPr>
            <w:tcW w:w="491" w:type="pct"/>
            <w:vMerge/>
            <w:tcBorders>
              <w:top w:val="nil"/>
              <w:left w:val="single" w:sz="8" w:space="0" w:color="auto"/>
              <w:bottom w:val="single" w:sz="8" w:space="0" w:color="000000"/>
              <w:right w:val="single" w:sz="8" w:space="0" w:color="auto"/>
            </w:tcBorders>
            <w:vAlign w:val="center"/>
            <w:hideMark/>
          </w:tcPr>
          <w:p w14:paraId="4C345F9A" w14:textId="77777777" w:rsidR="007C6276" w:rsidRPr="00623904" w:rsidRDefault="007C6276" w:rsidP="007C6276">
            <w:pPr>
              <w:rPr>
                <w:rFonts w:ascii="Arial" w:eastAsia="Times New Roman" w:hAnsi="Arial" w:cs="Arial"/>
                <w:color w:val="000000"/>
                <w:sz w:val="20"/>
                <w:szCs w:val="20"/>
                <w:lang w:val="en-US"/>
              </w:rPr>
            </w:pPr>
          </w:p>
        </w:tc>
        <w:tc>
          <w:tcPr>
            <w:tcW w:w="523" w:type="pct"/>
            <w:vMerge/>
            <w:tcBorders>
              <w:top w:val="nil"/>
              <w:left w:val="single" w:sz="8" w:space="0" w:color="auto"/>
              <w:bottom w:val="single" w:sz="8" w:space="0" w:color="000000"/>
              <w:right w:val="single" w:sz="8" w:space="0" w:color="auto"/>
            </w:tcBorders>
            <w:vAlign w:val="center"/>
            <w:hideMark/>
          </w:tcPr>
          <w:p w14:paraId="104476B5" w14:textId="77777777" w:rsidR="007C6276" w:rsidRPr="00623904" w:rsidRDefault="007C6276" w:rsidP="007C6276">
            <w:pPr>
              <w:rPr>
                <w:rFonts w:ascii="Arial" w:eastAsia="Times New Roman" w:hAnsi="Arial" w:cs="Arial"/>
                <w:color w:val="000000"/>
                <w:sz w:val="20"/>
                <w:szCs w:val="20"/>
                <w:lang w:val="en-US"/>
              </w:rPr>
            </w:pPr>
          </w:p>
        </w:tc>
        <w:tc>
          <w:tcPr>
            <w:tcW w:w="108" w:type="pct"/>
            <w:vAlign w:val="center"/>
            <w:hideMark/>
          </w:tcPr>
          <w:p w14:paraId="2D8AB67A" w14:textId="77777777" w:rsidR="007C6276" w:rsidRPr="00623904" w:rsidRDefault="007C6276" w:rsidP="007C6276">
            <w:pPr>
              <w:rPr>
                <w:rFonts w:ascii="Arial" w:eastAsia="Times New Roman" w:hAnsi="Arial" w:cs="Arial"/>
                <w:sz w:val="20"/>
                <w:szCs w:val="20"/>
                <w:lang w:val="en-US"/>
              </w:rPr>
            </w:pPr>
          </w:p>
        </w:tc>
      </w:tr>
      <w:tr w:rsidR="007C6276" w:rsidRPr="00623904" w14:paraId="447C47FA" w14:textId="77777777" w:rsidTr="007C6276">
        <w:trPr>
          <w:trHeight w:val="494"/>
        </w:trPr>
        <w:tc>
          <w:tcPr>
            <w:tcW w:w="778" w:type="pct"/>
            <w:vMerge/>
            <w:tcBorders>
              <w:top w:val="single" w:sz="8" w:space="0" w:color="auto"/>
              <w:left w:val="single" w:sz="8" w:space="0" w:color="auto"/>
              <w:bottom w:val="single" w:sz="8" w:space="0" w:color="000000"/>
              <w:right w:val="single" w:sz="8" w:space="0" w:color="auto"/>
            </w:tcBorders>
            <w:vAlign w:val="center"/>
            <w:hideMark/>
          </w:tcPr>
          <w:p w14:paraId="05D8378C" w14:textId="77777777" w:rsidR="007C6276" w:rsidRPr="00623904" w:rsidRDefault="007C6276" w:rsidP="007C6276">
            <w:pPr>
              <w:rPr>
                <w:rFonts w:ascii="Arial" w:eastAsia="Times New Roman" w:hAnsi="Arial" w:cs="Arial"/>
                <w:color w:val="000000"/>
                <w:sz w:val="20"/>
                <w:szCs w:val="20"/>
                <w:lang w:val="en-US"/>
              </w:rPr>
            </w:pPr>
          </w:p>
        </w:tc>
        <w:tc>
          <w:tcPr>
            <w:tcW w:w="594" w:type="pct"/>
            <w:vMerge w:val="restart"/>
            <w:tcBorders>
              <w:top w:val="nil"/>
              <w:left w:val="single" w:sz="8" w:space="0" w:color="auto"/>
              <w:bottom w:val="single" w:sz="8" w:space="0" w:color="000000"/>
              <w:right w:val="single" w:sz="8" w:space="0" w:color="auto"/>
            </w:tcBorders>
            <w:shd w:val="clear" w:color="auto" w:fill="auto"/>
            <w:vAlign w:val="center"/>
            <w:hideMark/>
          </w:tcPr>
          <w:p w14:paraId="52D7B7F2" w14:textId="77777777" w:rsidR="007C6276" w:rsidRPr="00623904" w:rsidRDefault="007C6276" w:rsidP="007C6276">
            <w:pPr>
              <w:jc w:val="center"/>
              <w:rPr>
                <w:rFonts w:ascii="Arial" w:eastAsia="Times New Roman" w:hAnsi="Arial" w:cs="Arial"/>
                <w:color w:val="000000"/>
                <w:sz w:val="20"/>
                <w:szCs w:val="20"/>
                <w:lang w:val="en-US"/>
              </w:rPr>
            </w:pPr>
            <w:proofErr w:type="spellStart"/>
            <w:r w:rsidRPr="00623904">
              <w:rPr>
                <w:rFonts w:ascii="Arial" w:eastAsia="Times New Roman" w:hAnsi="Arial" w:cs="Arial"/>
                <w:color w:val="000000"/>
                <w:sz w:val="20"/>
                <w:szCs w:val="20"/>
                <w:lang w:val="en-US"/>
              </w:rPr>
              <w:t>Mariátegui-Zepita</w:t>
            </w:r>
            <w:proofErr w:type="spellEnd"/>
          </w:p>
        </w:tc>
        <w:tc>
          <w:tcPr>
            <w:tcW w:w="447" w:type="pct"/>
            <w:tcBorders>
              <w:top w:val="nil"/>
              <w:left w:val="nil"/>
              <w:bottom w:val="single" w:sz="8" w:space="0" w:color="auto"/>
              <w:right w:val="single" w:sz="8" w:space="0" w:color="auto"/>
            </w:tcBorders>
            <w:shd w:val="clear" w:color="auto" w:fill="auto"/>
            <w:vAlign w:val="center"/>
            <w:hideMark/>
          </w:tcPr>
          <w:p w14:paraId="38B8A0B2"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INICIO</w:t>
            </w:r>
          </w:p>
        </w:tc>
        <w:tc>
          <w:tcPr>
            <w:tcW w:w="821" w:type="pct"/>
            <w:tcBorders>
              <w:top w:val="nil"/>
              <w:left w:val="nil"/>
              <w:bottom w:val="single" w:sz="8" w:space="0" w:color="auto"/>
              <w:right w:val="single" w:sz="8" w:space="0" w:color="auto"/>
            </w:tcBorders>
            <w:shd w:val="clear" w:color="auto" w:fill="auto"/>
            <w:vAlign w:val="center"/>
            <w:hideMark/>
          </w:tcPr>
          <w:p w14:paraId="1DF9A814"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18+600.00</w:t>
            </w:r>
          </w:p>
        </w:tc>
        <w:tc>
          <w:tcPr>
            <w:tcW w:w="507" w:type="pct"/>
            <w:vMerge w:val="restart"/>
            <w:tcBorders>
              <w:top w:val="nil"/>
              <w:left w:val="single" w:sz="8" w:space="0" w:color="auto"/>
              <w:bottom w:val="single" w:sz="8" w:space="0" w:color="000000"/>
              <w:right w:val="single" w:sz="8" w:space="0" w:color="auto"/>
            </w:tcBorders>
            <w:shd w:val="clear" w:color="auto" w:fill="auto"/>
            <w:vAlign w:val="center"/>
            <w:hideMark/>
          </w:tcPr>
          <w:p w14:paraId="0DB1D1D3"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Izquierda</w:t>
            </w:r>
          </w:p>
        </w:tc>
        <w:tc>
          <w:tcPr>
            <w:tcW w:w="730" w:type="pct"/>
            <w:vMerge w:val="restart"/>
            <w:tcBorders>
              <w:top w:val="nil"/>
              <w:left w:val="single" w:sz="8" w:space="0" w:color="auto"/>
              <w:bottom w:val="single" w:sz="8" w:space="0" w:color="000000"/>
              <w:right w:val="single" w:sz="8" w:space="0" w:color="auto"/>
            </w:tcBorders>
            <w:shd w:val="clear" w:color="auto" w:fill="auto"/>
            <w:vAlign w:val="center"/>
            <w:hideMark/>
          </w:tcPr>
          <w:p w14:paraId="79CB34DC" w14:textId="4DF2AFC5" w:rsidR="007C6276" w:rsidRPr="00623904" w:rsidRDefault="007C6276" w:rsidP="007C6276">
            <w:pPr>
              <w:jc w:val="center"/>
              <w:rPr>
                <w:rFonts w:ascii="Arial" w:eastAsia="Times New Roman" w:hAnsi="Arial" w:cs="Arial"/>
                <w:color w:val="000000"/>
                <w:sz w:val="20"/>
                <w:szCs w:val="20"/>
              </w:rPr>
            </w:pPr>
            <w:r w:rsidRPr="00623904">
              <w:rPr>
                <w:rFonts w:ascii="Arial" w:eastAsia="Times New Roman" w:hAnsi="Arial" w:cs="Arial"/>
                <w:color w:val="000000"/>
                <w:sz w:val="20"/>
                <w:szCs w:val="20"/>
              </w:rPr>
              <w:t>Recrecimiento de dique con material de préstamo</w:t>
            </w:r>
          </w:p>
        </w:tc>
        <w:tc>
          <w:tcPr>
            <w:tcW w:w="491" w:type="pct"/>
            <w:vMerge w:val="restart"/>
            <w:tcBorders>
              <w:top w:val="nil"/>
              <w:left w:val="single" w:sz="8" w:space="0" w:color="auto"/>
              <w:bottom w:val="single" w:sz="8" w:space="0" w:color="000000"/>
              <w:right w:val="single" w:sz="8" w:space="0" w:color="auto"/>
            </w:tcBorders>
            <w:shd w:val="clear" w:color="auto" w:fill="auto"/>
            <w:vAlign w:val="center"/>
            <w:hideMark/>
          </w:tcPr>
          <w:p w14:paraId="03B7D862"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ml</w:t>
            </w:r>
          </w:p>
        </w:tc>
        <w:tc>
          <w:tcPr>
            <w:tcW w:w="52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EF4CFD7"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500.00</w:t>
            </w:r>
          </w:p>
        </w:tc>
        <w:tc>
          <w:tcPr>
            <w:tcW w:w="108" w:type="pct"/>
            <w:vAlign w:val="center"/>
            <w:hideMark/>
          </w:tcPr>
          <w:p w14:paraId="50D63356" w14:textId="77777777" w:rsidR="007C6276" w:rsidRPr="00623904" w:rsidRDefault="007C6276" w:rsidP="007C6276">
            <w:pPr>
              <w:rPr>
                <w:rFonts w:ascii="Arial" w:eastAsia="Times New Roman" w:hAnsi="Arial" w:cs="Arial"/>
                <w:sz w:val="20"/>
                <w:szCs w:val="20"/>
                <w:lang w:val="en-US"/>
              </w:rPr>
            </w:pPr>
          </w:p>
        </w:tc>
      </w:tr>
      <w:tr w:rsidR="007C6276" w:rsidRPr="00623904" w14:paraId="1445BEDA" w14:textId="77777777" w:rsidTr="007C6276">
        <w:trPr>
          <w:trHeight w:val="494"/>
        </w:trPr>
        <w:tc>
          <w:tcPr>
            <w:tcW w:w="778" w:type="pct"/>
            <w:vMerge/>
            <w:tcBorders>
              <w:top w:val="single" w:sz="8" w:space="0" w:color="auto"/>
              <w:left w:val="single" w:sz="8" w:space="0" w:color="auto"/>
              <w:bottom w:val="single" w:sz="8" w:space="0" w:color="000000"/>
              <w:right w:val="single" w:sz="8" w:space="0" w:color="auto"/>
            </w:tcBorders>
            <w:vAlign w:val="center"/>
            <w:hideMark/>
          </w:tcPr>
          <w:p w14:paraId="6EE22493" w14:textId="77777777" w:rsidR="007C6276" w:rsidRPr="00623904" w:rsidRDefault="007C6276" w:rsidP="007C6276">
            <w:pPr>
              <w:rPr>
                <w:rFonts w:ascii="Arial" w:eastAsia="Times New Roman" w:hAnsi="Arial" w:cs="Arial"/>
                <w:color w:val="000000"/>
                <w:sz w:val="20"/>
                <w:szCs w:val="20"/>
                <w:lang w:val="en-US"/>
              </w:rPr>
            </w:pPr>
          </w:p>
        </w:tc>
        <w:tc>
          <w:tcPr>
            <w:tcW w:w="594" w:type="pct"/>
            <w:vMerge/>
            <w:tcBorders>
              <w:top w:val="nil"/>
              <w:left w:val="single" w:sz="8" w:space="0" w:color="auto"/>
              <w:bottom w:val="single" w:sz="8" w:space="0" w:color="000000"/>
              <w:right w:val="single" w:sz="8" w:space="0" w:color="auto"/>
            </w:tcBorders>
            <w:vAlign w:val="center"/>
            <w:hideMark/>
          </w:tcPr>
          <w:p w14:paraId="74A204AC" w14:textId="77777777" w:rsidR="007C6276" w:rsidRPr="00623904" w:rsidRDefault="007C6276" w:rsidP="007C6276">
            <w:pPr>
              <w:rPr>
                <w:rFonts w:ascii="Arial" w:eastAsia="Times New Roman" w:hAnsi="Arial" w:cs="Arial"/>
                <w:color w:val="000000"/>
                <w:sz w:val="20"/>
                <w:szCs w:val="20"/>
                <w:lang w:val="en-US"/>
              </w:rPr>
            </w:pPr>
          </w:p>
        </w:tc>
        <w:tc>
          <w:tcPr>
            <w:tcW w:w="447" w:type="pct"/>
            <w:tcBorders>
              <w:top w:val="nil"/>
              <w:left w:val="nil"/>
              <w:bottom w:val="single" w:sz="8" w:space="0" w:color="auto"/>
              <w:right w:val="single" w:sz="8" w:space="0" w:color="auto"/>
            </w:tcBorders>
            <w:shd w:val="clear" w:color="auto" w:fill="auto"/>
            <w:vAlign w:val="center"/>
            <w:hideMark/>
          </w:tcPr>
          <w:p w14:paraId="069A42A2"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FIN</w:t>
            </w:r>
          </w:p>
        </w:tc>
        <w:tc>
          <w:tcPr>
            <w:tcW w:w="821" w:type="pct"/>
            <w:tcBorders>
              <w:top w:val="nil"/>
              <w:left w:val="nil"/>
              <w:bottom w:val="single" w:sz="8" w:space="0" w:color="auto"/>
              <w:right w:val="single" w:sz="8" w:space="0" w:color="auto"/>
            </w:tcBorders>
            <w:shd w:val="clear" w:color="auto" w:fill="auto"/>
            <w:vAlign w:val="center"/>
            <w:hideMark/>
          </w:tcPr>
          <w:p w14:paraId="66FAF5F9" w14:textId="77777777" w:rsidR="007C6276" w:rsidRPr="00623904" w:rsidRDefault="007C6276" w:rsidP="007C6276">
            <w:pPr>
              <w:jc w:val="center"/>
              <w:rPr>
                <w:rFonts w:ascii="Arial" w:eastAsia="Times New Roman" w:hAnsi="Arial" w:cs="Arial"/>
                <w:color w:val="000000"/>
                <w:sz w:val="20"/>
                <w:szCs w:val="20"/>
                <w:lang w:val="en-US"/>
              </w:rPr>
            </w:pPr>
            <w:r w:rsidRPr="00623904">
              <w:rPr>
                <w:rFonts w:ascii="Arial" w:eastAsia="Times New Roman" w:hAnsi="Arial" w:cs="Arial"/>
                <w:color w:val="000000"/>
                <w:sz w:val="20"/>
                <w:szCs w:val="20"/>
                <w:lang w:val="en-US"/>
              </w:rPr>
              <w:t>19+100.00</w:t>
            </w:r>
          </w:p>
        </w:tc>
        <w:tc>
          <w:tcPr>
            <w:tcW w:w="507" w:type="pct"/>
            <w:vMerge/>
            <w:tcBorders>
              <w:top w:val="nil"/>
              <w:left w:val="single" w:sz="8" w:space="0" w:color="auto"/>
              <w:bottom w:val="single" w:sz="8" w:space="0" w:color="000000"/>
              <w:right w:val="single" w:sz="8" w:space="0" w:color="auto"/>
            </w:tcBorders>
            <w:vAlign w:val="center"/>
            <w:hideMark/>
          </w:tcPr>
          <w:p w14:paraId="44BB4958" w14:textId="77777777" w:rsidR="007C6276" w:rsidRPr="00623904" w:rsidRDefault="007C6276" w:rsidP="007C6276">
            <w:pPr>
              <w:rPr>
                <w:rFonts w:ascii="Arial" w:eastAsia="Times New Roman" w:hAnsi="Arial" w:cs="Arial"/>
                <w:color w:val="000000"/>
                <w:sz w:val="20"/>
                <w:szCs w:val="20"/>
                <w:lang w:val="en-US"/>
              </w:rPr>
            </w:pPr>
          </w:p>
        </w:tc>
        <w:tc>
          <w:tcPr>
            <w:tcW w:w="730" w:type="pct"/>
            <w:vMerge/>
            <w:tcBorders>
              <w:top w:val="nil"/>
              <w:left w:val="single" w:sz="8" w:space="0" w:color="auto"/>
              <w:bottom w:val="single" w:sz="8" w:space="0" w:color="000000"/>
              <w:right w:val="single" w:sz="8" w:space="0" w:color="auto"/>
            </w:tcBorders>
            <w:vAlign w:val="center"/>
            <w:hideMark/>
          </w:tcPr>
          <w:p w14:paraId="5FF9806B" w14:textId="77777777" w:rsidR="007C6276" w:rsidRPr="00623904" w:rsidRDefault="007C6276" w:rsidP="007C6276">
            <w:pPr>
              <w:rPr>
                <w:rFonts w:ascii="Arial" w:eastAsia="Times New Roman" w:hAnsi="Arial" w:cs="Arial"/>
                <w:color w:val="000000"/>
                <w:sz w:val="20"/>
                <w:szCs w:val="20"/>
                <w:lang w:val="en-US"/>
              </w:rPr>
            </w:pPr>
          </w:p>
        </w:tc>
        <w:tc>
          <w:tcPr>
            <w:tcW w:w="491" w:type="pct"/>
            <w:vMerge/>
            <w:tcBorders>
              <w:top w:val="nil"/>
              <w:left w:val="single" w:sz="8" w:space="0" w:color="auto"/>
              <w:bottom w:val="single" w:sz="8" w:space="0" w:color="000000"/>
              <w:right w:val="single" w:sz="8" w:space="0" w:color="auto"/>
            </w:tcBorders>
            <w:vAlign w:val="center"/>
            <w:hideMark/>
          </w:tcPr>
          <w:p w14:paraId="01C085B5" w14:textId="77777777" w:rsidR="007C6276" w:rsidRPr="00623904" w:rsidRDefault="007C6276" w:rsidP="007C6276">
            <w:pPr>
              <w:rPr>
                <w:rFonts w:ascii="Arial" w:eastAsia="Times New Roman" w:hAnsi="Arial" w:cs="Arial"/>
                <w:color w:val="000000"/>
                <w:sz w:val="20"/>
                <w:szCs w:val="20"/>
                <w:lang w:val="en-US"/>
              </w:rPr>
            </w:pPr>
          </w:p>
        </w:tc>
        <w:tc>
          <w:tcPr>
            <w:tcW w:w="523" w:type="pct"/>
            <w:vMerge/>
            <w:tcBorders>
              <w:top w:val="nil"/>
              <w:left w:val="single" w:sz="8" w:space="0" w:color="auto"/>
              <w:bottom w:val="single" w:sz="8" w:space="0" w:color="000000"/>
              <w:right w:val="single" w:sz="8" w:space="0" w:color="auto"/>
            </w:tcBorders>
            <w:vAlign w:val="center"/>
            <w:hideMark/>
          </w:tcPr>
          <w:p w14:paraId="51D61565" w14:textId="77777777" w:rsidR="007C6276" w:rsidRPr="00623904" w:rsidRDefault="007C6276" w:rsidP="007C6276">
            <w:pPr>
              <w:rPr>
                <w:rFonts w:ascii="Arial" w:eastAsia="Times New Roman" w:hAnsi="Arial" w:cs="Arial"/>
                <w:color w:val="000000"/>
                <w:sz w:val="20"/>
                <w:szCs w:val="20"/>
                <w:lang w:val="en-US"/>
              </w:rPr>
            </w:pPr>
          </w:p>
        </w:tc>
        <w:tc>
          <w:tcPr>
            <w:tcW w:w="108" w:type="pct"/>
            <w:vAlign w:val="center"/>
            <w:hideMark/>
          </w:tcPr>
          <w:p w14:paraId="1CFF96B7" w14:textId="77777777" w:rsidR="007C6276" w:rsidRPr="00623904" w:rsidRDefault="007C6276" w:rsidP="007C6276">
            <w:pPr>
              <w:rPr>
                <w:rFonts w:ascii="Arial" w:eastAsia="Times New Roman" w:hAnsi="Arial" w:cs="Arial"/>
                <w:sz w:val="20"/>
                <w:szCs w:val="20"/>
                <w:lang w:val="en-US"/>
              </w:rPr>
            </w:pPr>
          </w:p>
        </w:tc>
      </w:tr>
      <w:tr w:rsidR="007C6276" w:rsidRPr="00623904" w14:paraId="7F0B6B3C" w14:textId="77777777" w:rsidTr="007C6276">
        <w:trPr>
          <w:trHeight w:val="494"/>
        </w:trPr>
        <w:tc>
          <w:tcPr>
            <w:tcW w:w="778" w:type="pct"/>
            <w:tcBorders>
              <w:top w:val="nil"/>
              <w:left w:val="nil"/>
              <w:bottom w:val="nil"/>
              <w:right w:val="nil"/>
            </w:tcBorders>
            <w:shd w:val="clear" w:color="auto" w:fill="auto"/>
            <w:noWrap/>
            <w:vAlign w:val="bottom"/>
            <w:hideMark/>
          </w:tcPr>
          <w:p w14:paraId="52B778E7" w14:textId="77777777" w:rsidR="007C6276" w:rsidRPr="00623904" w:rsidRDefault="007C6276" w:rsidP="007C6276">
            <w:pPr>
              <w:jc w:val="center"/>
              <w:rPr>
                <w:rFonts w:ascii="Arial" w:eastAsia="Times New Roman" w:hAnsi="Arial" w:cs="Arial"/>
                <w:color w:val="000000"/>
                <w:sz w:val="20"/>
                <w:szCs w:val="20"/>
                <w:lang w:val="en-US"/>
              </w:rPr>
            </w:pPr>
          </w:p>
        </w:tc>
        <w:tc>
          <w:tcPr>
            <w:tcW w:w="594" w:type="pct"/>
            <w:tcBorders>
              <w:top w:val="nil"/>
              <w:left w:val="nil"/>
              <w:bottom w:val="nil"/>
              <w:right w:val="nil"/>
            </w:tcBorders>
            <w:shd w:val="clear" w:color="auto" w:fill="auto"/>
            <w:noWrap/>
            <w:vAlign w:val="bottom"/>
            <w:hideMark/>
          </w:tcPr>
          <w:p w14:paraId="63A6093D" w14:textId="77777777" w:rsidR="007C6276" w:rsidRPr="00623904" w:rsidRDefault="007C6276" w:rsidP="007C6276">
            <w:pPr>
              <w:rPr>
                <w:rFonts w:ascii="Arial" w:eastAsia="Times New Roman" w:hAnsi="Arial" w:cs="Arial"/>
                <w:sz w:val="20"/>
                <w:szCs w:val="20"/>
                <w:lang w:val="en-US"/>
              </w:rPr>
            </w:pPr>
          </w:p>
        </w:tc>
        <w:tc>
          <w:tcPr>
            <w:tcW w:w="447" w:type="pct"/>
            <w:tcBorders>
              <w:top w:val="nil"/>
              <w:left w:val="nil"/>
              <w:bottom w:val="nil"/>
              <w:right w:val="nil"/>
            </w:tcBorders>
            <w:shd w:val="clear" w:color="auto" w:fill="auto"/>
            <w:noWrap/>
            <w:vAlign w:val="bottom"/>
            <w:hideMark/>
          </w:tcPr>
          <w:p w14:paraId="73BD4266" w14:textId="77777777" w:rsidR="007C6276" w:rsidRPr="00623904" w:rsidRDefault="007C6276" w:rsidP="007C6276">
            <w:pPr>
              <w:rPr>
                <w:rFonts w:ascii="Arial" w:eastAsia="Times New Roman" w:hAnsi="Arial" w:cs="Arial"/>
                <w:sz w:val="20"/>
                <w:szCs w:val="20"/>
                <w:lang w:val="en-US"/>
              </w:rPr>
            </w:pPr>
          </w:p>
        </w:tc>
        <w:tc>
          <w:tcPr>
            <w:tcW w:w="821" w:type="pct"/>
            <w:tcBorders>
              <w:top w:val="nil"/>
              <w:left w:val="nil"/>
              <w:bottom w:val="nil"/>
              <w:right w:val="nil"/>
            </w:tcBorders>
            <w:shd w:val="clear" w:color="auto" w:fill="auto"/>
            <w:noWrap/>
            <w:vAlign w:val="bottom"/>
            <w:hideMark/>
          </w:tcPr>
          <w:p w14:paraId="3EA929B5" w14:textId="77777777" w:rsidR="007C6276" w:rsidRPr="00623904" w:rsidRDefault="007C6276" w:rsidP="007C6276">
            <w:pPr>
              <w:rPr>
                <w:rFonts w:ascii="Arial" w:eastAsia="Times New Roman" w:hAnsi="Arial" w:cs="Arial"/>
                <w:sz w:val="20"/>
                <w:szCs w:val="20"/>
                <w:lang w:val="en-US"/>
              </w:rPr>
            </w:pPr>
          </w:p>
        </w:tc>
        <w:tc>
          <w:tcPr>
            <w:tcW w:w="507" w:type="pct"/>
            <w:tcBorders>
              <w:top w:val="nil"/>
              <w:left w:val="nil"/>
              <w:bottom w:val="nil"/>
              <w:right w:val="nil"/>
            </w:tcBorders>
            <w:shd w:val="clear" w:color="auto" w:fill="auto"/>
            <w:noWrap/>
            <w:vAlign w:val="bottom"/>
            <w:hideMark/>
          </w:tcPr>
          <w:p w14:paraId="7AB1D8E5" w14:textId="77777777" w:rsidR="007C6276" w:rsidRPr="00623904" w:rsidRDefault="007C6276" w:rsidP="007C6276">
            <w:pPr>
              <w:rPr>
                <w:rFonts w:ascii="Arial" w:eastAsia="Times New Roman" w:hAnsi="Arial" w:cs="Arial"/>
                <w:sz w:val="20"/>
                <w:szCs w:val="20"/>
                <w:lang w:val="en-US"/>
              </w:rPr>
            </w:pPr>
          </w:p>
        </w:tc>
        <w:tc>
          <w:tcPr>
            <w:tcW w:w="730" w:type="pct"/>
            <w:tcBorders>
              <w:top w:val="nil"/>
              <w:left w:val="nil"/>
              <w:bottom w:val="nil"/>
              <w:right w:val="nil"/>
            </w:tcBorders>
            <w:shd w:val="clear" w:color="auto" w:fill="auto"/>
            <w:noWrap/>
            <w:vAlign w:val="bottom"/>
            <w:hideMark/>
          </w:tcPr>
          <w:p w14:paraId="13DAC8B9" w14:textId="77777777" w:rsidR="007C6276" w:rsidRPr="00623904" w:rsidRDefault="007C6276" w:rsidP="007C6276">
            <w:pPr>
              <w:rPr>
                <w:rFonts w:ascii="Arial" w:eastAsia="Times New Roman" w:hAnsi="Arial" w:cs="Arial"/>
                <w:sz w:val="20"/>
                <w:szCs w:val="20"/>
                <w:lang w:val="en-US"/>
              </w:rPr>
            </w:pPr>
          </w:p>
        </w:tc>
        <w:tc>
          <w:tcPr>
            <w:tcW w:w="491" w:type="pct"/>
            <w:tcBorders>
              <w:top w:val="nil"/>
              <w:left w:val="single" w:sz="8" w:space="0" w:color="auto"/>
              <w:bottom w:val="single" w:sz="8" w:space="0" w:color="auto"/>
              <w:right w:val="single" w:sz="8" w:space="0" w:color="auto"/>
            </w:tcBorders>
            <w:shd w:val="clear" w:color="auto" w:fill="auto"/>
            <w:vAlign w:val="center"/>
            <w:hideMark/>
          </w:tcPr>
          <w:p w14:paraId="4B531AAD"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 xml:space="preserve">Total </w:t>
            </w:r>
            <w:proofErr w:type="spellStart"/>
            <w:r>
              <w:rPr>
                <w:rFonts w:ascii="Arial" w:eastAsia="Times New Roman" w:hAnsi="Arial" w:cs="Arial"/>
                <w:b/>
                <w:bCs/>
                <w:color w:val="000000"/>
                <w:sz w:val="20"/>
                <w:szCs w:val="20"/>
                <w:lang w:val="en-US"/>
              </w:rPr>
              <w:t>Recrec</w:t>
            </w:r>
            <w:proofErr w:type="spellEnd"/>
            <w:r>
              <w:rPr>
                <w:rFonts w:ascii="Arial" w:eastAsia="Times New Roman" w:hAnsi="Arial" w:cs="Arial"/>
                <w:b/>
                <w:bCs/>
                <w:color w:val="000000"/>
                <w:sz w:val="20"/>
                <w:szCs w:val="20"/>
                <w:lang w:val="en-US"/>
              </w:rPr>
              <w:t>.</w:t>
            </w:r>
            <w:r w:rsidRPr="00623904">
              <w:rPr>
                <w:rFonts w:ascii="Arial" w:eastAsia="Times New Roman" w:hAnsi="Arial" w:cs="Arial"/>
                <w:b/>
                <w:bCs/>
                <w:color w:val="000000"/>
                <w:sz w:val="20"/>
                <w:szCs w:val="20"/>
                <w:lang w:val="en-US"/>
              </w:rPr>
              <w:t>:</w:t>
            </w:r>
          </w:p>
        </w:tc>
        <w:tc>
          <w:tcPr>
            <w:tcW w:w="523" w:type="pct"/>
            <w:tcBorders>
              <w:top w:val="nil"/>
              <w:left w:val="nil"/>
              <w:bottom w:val="single" w:sz="8" w:space="0" w:color="auto"/>
              <w:right w:val="single" w:sz="8" w:space="0" w:color="auto"/>
            </w:tcBorders>
            <w:shd w:val="clear" w:color="auto" w:fill="auto"/>
            <w:noWrap/>
            <w:vAlign w:val="center"/>
            <w:hideMark/>
          </w:tcPr>
          <w:p w14:paraId="4E3344E6" w14:textId="77777777" w:rsidR="007C6276" w:rsidRPr="00623904" w:rsidRDefault="007C6276" w:rsidP="007C6276">
            <w:pPr>
              <w:jc w:val="center"/>
              <w:rPr>
                <w:rFonts w:ascii="Arial" w:eastAsia="Times New Roman" w:hAnsi="Arial" w:cs="Arial"/>
                <w:b/>
                <w:bCs/>
                <w:color w:val="000000"/>
                <w:sz w:val="20"/>
                <w:szCs w:val="20"/>
                <w:lang w:val="en-US"/>
              </w:rPr>
            </w:pPr>
            <w:r w:rsidRPr="00623904">
              <w:rPr>
                <w:rFonts w:ascii="Arial" w:eastAsia="Times New Roman" w:hAnsi="Arial" w:cs="Arial"/>
                <w:b/>
                <w:bCs/>
                <w:color w:val="000000"/>
                <w:sz w:val="20"/>
                <w:szCs w:val="20"/>
                <w:lang w:val="en-US"/>
              </w:rPr>
              <w:t>3,085.12</w:t>
            </w:r>
          </w:p>
        </w:tc>
        <w:tc>
          <w:tcPr>
            <w:tcW w:w="108" w:type="pct"/>
            <w:vAlign w:val="center"/>
            <w:hideMark/>
          </w:tcPr>
          <w:p w14:paraId="1FE71488" w14:textId="77777777" w:rsidR="007C6276" w:rsidRPr="00623904" w:rsidRDefault="007C6276" w:rsidP="007C6276">
            <w:pPr>
              <w:rPr>
                <w:rFonts w:ascii="Arial" w:eastAsia="Times New Roman" w:hAnsi="Arial" w:cs="Arial"/>
                <w:sz w:val="20"/>
                <w:szCs w:val="20"/>
                <w:lang w:val="en-US"/>
              </w:rPr>
            </w:pPr>
          </w:p>
        </w:tc>
      </w:tr>
    </w:tbl>
    <w:p w14:paraId="18DD868B" w14:textId="77777777" w:rsidR="00987B51" w:rsidRDefault="00987B51" w:rsidP="00987B51">
      <w:pPr>
        <w:shd w:val="clear" w:color="auto" w:fill="FFFFFF" w:themeFill="background1"/>
        <w:spacing w:after="0" w:line="360" w:lineRule="auto"/>
        <w:contextualSpacing/>
        <w:jc w:val="both"/>
        <w:rPr>
          <w:rFonts w:ascii="Times New Roman" w:hAnsi="Times New Roman" w:cs="Times New Roman"/>
          <w:sz w:val="24"/>
          <w:szCs w:val="24"/>
          <w:lang w:val="es-ES"/>
        </w:rPr>
      </w:pPr>
    </w:p>
    <w:p w14:paraId="057F3527" w14:textId="4BD74D84" w:rsidR="00EC02CA" w:rsidRDefault="00EC02CA" w:rsidP="00EC02CA">
      <w:pPr>
        <w:widowControl w:val="0"/>
        <w:autoSpaceDE w:val="0"/>
        <w:autoSpaceDN w:val="0"/>
        <w:spacing w:after="0" w:line="360" w:lineRule="auto"/>
        <w:rPr>
          <w:rFonts w:ascii="Times New Roman" w:eastAsia="Calibri" w:hAnsi="Times New Roman" w:cs="Times New Roman"/>
          <w:sz w:val="24"/>
          <w:szCs w:val="24"/>
        </w:rPr>
      </w:pPr>
      <w:r w:rsidRPr="003442D4">
        <w:rPr>
          <w:rFonts w:ascii="Times New Roman" w:hAnsi="Times New Roman" w:cs="Times New Roman"/>
          <w:sz w:val="24"/>
          <w:szCs w:val="24"/>
          <w:lang w:val="es-ES"/>
        </w:rPr>
        <w:t>Ver Anexo 01, plano del proyecto.</w:t>
      </w:r>
    </w:p>
    <w:p w14:paraId="16A30CBE" w14:textId="77777777" w:rsidR="00987B51" w:rsidRPr="00962C42" w:rsidRDefault="00777721" w:rsidP="00962C42">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20" w:name="_Toc55166056"/>
      <w:r w:rsidRPr="00962C42">
        <w:rPr>
          <w:rFonts w:ascii="Times New Roman" w:hAnsi="Times New Roman" w:cs="Times New Roman"/>
          <w:b/>
          <w:color w:val="385623" w:themeColor="accent6" w:themeShade="80"/>
          <w:sz w:val="24"/>
          <w:szCs w:val="24"/>
        </w:rPr>
        <w:lastRenderedPageBreak/>
        <w:t xml:space="preserve">Descripción </w:t>
      </w:r>
      <w:r w:rsidR="00962C42">
        <w:rPr>
          <w:rFonts w:ascii="Times New Roman" w:hAnsi="Times New Roman" w:cs="Times New Roman"/>
          <w:b/>
          <w:color w:val="385623" w:themeColor="accent6" w:themeShade="80"/>
          <w:sz w:val="24"/>
          <w:szCs w:val="24"/>
        </w:rPr>
        <w:t>Técnica de O</w:t>
      </w:r>
      <w:r w:rsidRPr="00962C42">
        <w:rPr>
          <w:rFonts w:ascii="Times New Roman" w:hAnsi="Times New Roman" w:cs="Times New Roman"/>
          <w:b/>
          <w:color w:val="385623" w:themeColor="accent6" w:themeShade="80"/>
          <w:sz w:val="24"/>
          <w:szCs w:val="24"/>
        </w:rPr>
        <w:t>bra</w:t>
      </w:r>
      <w:r w:rsidR="00962C42">
        <w:rPr>
          <w:rFonts w:ascii="Times New Roman" w:hAnsi="Times New Roman" w:cs="Times New Roman"/>
          <w:b/>
          <w:color w:val="385623" w:themeColor="accent6" w:themeShade="80"/>
          <w:sz w:val="24"/>
          <w:szCs w:val="24"/>
        </w:rPr>
        <w:t>s</w:t>
      </w:r>
      <w:r w:rsidRPr="00962C42">
        <w:rPr>
          <w:rFonts w:ascii="Times New Roman" w:hAnsi="Times New Roman" w:cs="Times New Roman"/>
          <w:b/>
          <w:color w:val="385623" w:themeColor="accent6" w:themeShade="80"/>
          <w:sz w:val="24"/>
          <w:szCs w:val="24"/>
        </w:rPr>
        <w:t xml:space="preserve"> </w:t>
      </w:r>
      <w:r w:rsidR="00962C42">
        <w:rPr>
          <w:rFonts w:ascii="Times New Roman" w:hAnsi="Times New Roman" w:cs="Times New Roman"/>
          <w:b/>
          <w:color w:val="385623" w:themeColor="accent6" w:themeShade="80"/>
          <w:sz w:val="24"/>
          <w:szCs w:val="24"/>
        </w:rPr>
        <w:t>C</w:t>
      </w:r>
      <w:r w:rsidRPr="00962C42">
        <w:rPr>
          <w:rFonts w:ascii="Times New Roman" w:hAnsi="Times New Roman" w:cs="Times New Roman"/>
          <w:b/>
          <w:color w:val="385623" w:themeColor="accent6" w:themeShade="80"/>
          <w:sz w:val="24"/>
          <w:szCs w:val="24"/>
        </w:rPr>
        <w:t>iviles:</w:t>
      </w:r>
      <w:bookmarkEnd w:id="20"/>
    </w:p>
    <w:p w14:paraId="082C9C36" w14:textId="5D6C138F" w:rsidR="00777721" w:rsidRDefault="00987B51" w:rsidP="00777721">
      <w:pPr>
        <w:spacing w:after="0" w:line="360" w:lineRule="auto"/>
        <w:ind w:left="426"/>
        <w:jc w:val="both"/>
        <w:rPr>
          <w:rFonts w:ascii="Times New Roman" w:eastAsia="Times New Roman" w:hAnsi="Times New Roman" w:cs="Times New Roman"/>
          <w:sz w:val="24"/>
          <w:szCs w:val="24"/>
        </w:rPr>
      </w:pPr>
      <w:r w:rsidRPr="00777721">
        <w:rPr>
          <w:rFonts w:ascii="Times New Roman" w:eastAsia="Times New Roman" w:hAnsi="Times New Roman" w:cs="Times New Roman"/>
          <w:sz w:val="24"/>
          <w:szCs w:val="24"/>
        </w:rPr>
        <w:t xml:space="preserve">El sistema hidráulico propuesto para el tramo en estudio consiste en el planteamiento de las siguientes actividades: encimado de bordes de río, protección con </w:t>
      </w:r>
      <w:r w:rsidR="007C6276">
        <w:rPr>
          <w:rFonts w:ascii="Times New Roman" w:eastAsia="Times New Roman" w:hAnsi="Times New Roman" w:cs="Times New Roman"/>
          <w:sz w:val="24"/>
          <w:szCs w:val="24"/>
        </w:rPr>
        <w:t>enrocado</w:t>
      </w:r>
      <w:r w:rsidRPr="00777721">
        <w:rPr>
          <w:rFonts w:ascii="Times New Roman" w:eastAsia="Times New Roman" w:hAnsi="Times New Roman" w:cs="Times New Roman"/>
          <w:sz w:val="24"/>
          <w:szCs w:val="24"/>
        </w:rPr>
        <w:t>. A continuación, se desarrolla brevemente los criterios hidráulicos de diseño de las estructuras planteadas:</w:t>
      </w:r>
    </w:p>
    <w:p w14:paraId="32716629" w14:textId="77777777" w:rsidR="00777721" w:rsidRDefault="00777721" w:rsidP="00777721">
      <w:pPr>
        <w:spacing w:after="0" w:line="360" w:lineRule="auto"/>
        <w:ind w:left="426"/>
        <w:jc w:val="both"/>
        <w:rPr>
          <w:rFonts w:ascii="Times New Roman" w:eastAsia="Times New Roman" w:hAnsi="Times New Roman" w:cs="Times New Roman"/>
          <w:sz w:val="24"/>
          <w:szCs w:val="24"/>
        </w:rPr>
      </w:pPr>
    </w:p>
    <w:p w14:paraId="4369029E" w14:textId="77777777" w:rsidR="00777721" w:rsidRPr="00962C42" w:rsidRDefault="00777721" w:rsidP="00793DAC">
      <w:pPr>
        <w:pStyle w:val="Prrafodelista"/>
        <w:numPr>
          <w:ilvl w:val="0"/>
          <w:numId w:val="10"/>
        </w:numPr>
        <w:spacing w:after="0" w:line="480" w:lineRule="auto"/>
        <w:ind w:left="1276"/>
        <w:jc w:val="both"/>
        <w:rPr>
          <w:rFonts w:ascii="Times New Roman" w:eastAsia="Times New Roman" w:hAnsi="Times New Roman" w:cs="Times New Roman"/>
          <w:sz w:val="24"/>
          <w:szCs w:val="24"/>
        </w:rPr>
      </w:pPr>
      <w:r w:rsidRPr="00962C42">
        <w:rPr>
          <w:rFonts w:ascii="Times New Roman" w:eastAsia="Calibri" w:hAnsi="Times New Roman" w:cs="Times New Roman"/>
          <w:b/>
          <w:bCs/>
          <w:sz w:val="24"/>
          <w:szCs w:val="24"/>
        </w:rPr>
        <w:t xml:space="preserve">Excavación para conformación de uña </w:t>
      </w:r>
      <w:proofErr w:type="spellStart"/>
      <w:r w:rsidRPr="00962C42">
        <w:rPr>
          <w:rFonts w:ascii="Times New Roman" w:eastAsia="Calibri" w:hAnsi="Times New Roman" w:cs="Times New Roman"/>
          <w:b/>
          <w:bCs/>
          <w:sz w:val="24"/>
          <w:szCs w:val="24"/>
        </w:rPr>
        <w:t>antisocavante</w:t>
      </w:r>
      <w:proofErr w:type="spellEnd"/>
      <w:r w:rsidRPr="00962C42">
        <w:rPr>
          <w:rFonts w:ascii="Times New Roman" w:eastAsia="Calibri" w:hAnsi="Times New Roman" w:cs="Times New Roman"/>
          <w:b/>
          <w:bCs/>
          <w:sz w:val="24"/>
          <w:szCs w:val="24"/>
        </w:rPr>
        <w:t xml:space="preserve"> c/equipo:</w:t>
      </w:r>
    </w:p>
    <w:p w14:paraId="2E964B6E" w14:textId="77777777" w:rsidR="00987B51" w:rsidRPr="00777721" w:rsidRDefault="00987B51" w:rsidP="00777721">
      <w:pPr>
        <w:spacing w:after="0" w:line="360" w:lineRule="auto"/>
        <w:ind w:left="426"/>
        <w:jc w:val="both"/>
        <w:rPr>
          <w:rFonts w:ascii="Times New Roman" w:eastAsia="Times New Roman" w:hAnsi="Times New Roman" w:cs="Times New Roman"/>
          <w:sz w:val="24"/>
          <w:szCs w:val="24"/>
        </w:rPr>
      </w:pPr>
      <w:r w:rsidRPr="00777721">
        <w:rPr>
          <w:rFonts w:ascii="Times New Roman" w:eastAsia="Times New Roman" w:hAnsi="Times New Roman" w:cs="Times New Roman"/>
          <w:sz w:val="24"/>
          <w:szCs w:val="24"/>
        </w:rPr>
        <w:t xml:space="preserve">Dicha actividad considera incluidas, las operaciones necesarias para refinar o limpiar la sección del cauce, remover el material producto del arrimado de material a las zonas de las márgenes del río, de tal forma que no interfiera con el normal desarrollo de las actividades para la construcción del enrocado, tanto para la uña </w:t>
      </w:r>
      <w:proofErr w:type="spellStart"/>
      <w:r w:rsidRPr="00777721">
        <w:rPr>
          <w:rFonts w:ascii="Times New Roman" w:eastAsia="Times New Roman" w:hAnsi="Times New Roman" w:cs="Times New Roman"/>
          <w:sz w:val="24"/>
          <w:szCs w:val="24"/>
        </w:rPr>
        <w:t>antisocavante</w:t>
      </w:r>
      <w:proofErr w:type="spellEnd"/>
      <w:r w:rsidRPr="00777721">
        <w:rPr>
          <w:rFonts w:ascii="Times New Roman" w:eastAsia="Times New Roman" w:hAnsi="Times New Roman" w:cs="Times New Roman"/>
          <w:sz w:val="24"/>
          <w:szCs w:val="24"/>
        </w:rPr>
        <w:t>. El nivel del cauce original se tomará como eje de referencia para tener la profundidad de la uña y el corte de talud necesario. Los anchos de corte de talud se presentan como va ser en la siguiente imagen:</w:t>
      </w:r>
    </w:p>
    <w:p w14:paraId="56D8813E" w14:textId="77777777" w:rsidR="00987B51" w:rsidRDefault="00987B51" w:rsidP="00987B51">
      <w:pPr>
        <w:widowControl w:val="0"/>
        <w:autoSpaceDE w:val="0"/>
        <w:autoSpaceDN w:val="0"/>
        <w:spacing w:after="0" w:line="360" w:lineRule="auto"/>
        <w:jc w:val="center"/>
        <w:rPr>
          <w:rFonts w:ascii="Arial" w:eastAsia="Calibri" w:hAnsi="Arial" w:cs="Arial"/>
          <w:b/>
        </w:rPr>
      </w:pPr>
    </w:p>
    <w:p w14:paraId="4AE30FE6" w14:textId="77777777" w:rsidR="00987B51" w:rsidRPr="00987B51" w:rsidRDefault="00987B51" w:rsidP="00777721">
      <w:pPr>
        <w:widowControl w:val="0"/>
        <w:autoSpaceDE w:val="0"/>
        <w:autoSpaceDN w:val="0"/>
        <w:spacing w:after="0" w:line="276" w:lineRule="auto"/>
        <w:ind w:left="284"/>
        <w:jc w:val="both"/>
        <w:rPr>
          <w:rFonts w:ascii="Arial" w:eastAsia="Calibri" w:hAnsi="Arial" w:cs="Arial"/>
          <w:bCs/>
        </w:rPr>
      </w:pPr>
      <w:r w:rsidRPr="00987B51">
        <w:rPr>
          <w:rFonts w:ascii="Arial" w:eastAsia="Calibri" w:hAnsi="Arial" w:cs="Arial"/>
          <w:bCs/>
          <w:noProof/>
          <w:lang w:eastAsia="es-PE"/>
        </w:rPr>
        <w:drawing>
          <wp:inline distT="0" distB="0" distL="0" distR="0" wp14:anchorId="72CE265B" wp14:editId="69A267D1">
            <wp:extent cx="5268035" cy="1576705"/>
            <wp:effectExtent l="76200" t="76200" r="142240" b="13779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 name="Imagen 6276"/>
                    <pic:cNvPicPr/>
                  </pic:nvPicPr>
                  <pic:blipFill>
                    <a:blip r:embed="rId15">
                      <a:extLst>
                        <a:ext uri="{28A0092B-C50C-407E-A947-70E740481C1C}">
                          <a14:useLocalDpi xmlns:a14="http://schemas.microsoft.com/office/drawing/2010/main" val="0"/>
                        </a:ext>
                      </a:extLst>
                    </a:blip>
                    <a:stretch>
                      <a:fillRect/>
                    </a:stretch>
                  </pic:blipFill>
                  <pic:spPr>
                    <a:xfrm>
                      <a:off x="0" y="0"/>
                      <a:ext cx="5298901" cy="1585943"/>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E5C55F" w14:textId="77777777" w:rsidR="00777721" w:rsidRDefault="00777721" w:rsidP="00777721">
      <w:pPr>
        <w:widowControl w:val="0"/>
        <w:autoSpaceDE w:val="0"/>
        <w:autoSpaceDN w:val="0"/>
        <w:adjustRightInd w:val="0"/>
        <w:snapToGrid w:val="0"/>
        <w:spacing w:after="0" w:line="360" w:lineRule="auto"/>
        <w:ind w:left="1701"/>
        <w:rPr>
          <w:rFonts w:ascii="Times New Roman" w:eastAsia="Calibri" w:hAnsi="Times New Roman" w:cs="Times New Roman"/>
          <w:bCs/>
          <w:color w:val="000000"/>
          <w:sz w:val="24"/>
          <w:szCs w:val="24"/>
        </w:rPr>
      </w:pPr>
      <w:r w:rsidRPr="0069538F">
        <w:rPr>
          <w:rFonts w:ascii="Arial" w:eastAsia="Calibri" w:hAnsi="Arial" w:cs="Arial"/>
          <w:bCs/>
        </w:rPr>
        <w:t xml:space="preserve"> </w:t>
      </w:r>
      <w:r w:rsidRPr="00E7204D">
        <w:rPr>
          <w:rFonts w:ascii="Times New Roman" w:eastAsia="Calibri" w:hAnsi="Times New Roman" w:cs="Times New Roman"/>
          <w:b/>
          <w:bCs/>
          <w:i/>
          <w:color w:val="000000"/>
          <w:sz w:val="24"/>
          <w:szCs w:val="24"/>
        </w:rPr>
        <w:t xml:space="preserve">Figura </w:t>
      </w:r>
      <w:r w:rsidRPr="00E7204D">
        <w:rPr>
          <w:rFonts w:ascii="Times New Roman" w:eastAsia="Calibri" w:hAnsi="Times New Roman" w:cs="Times New Roman"/>
          <w:b/>
          <w:bCs/>
          <w:i/>
          <w:color w:val="000000"/>
          <w:sz w:val="24"/>
          <w:szCs w:val="24"/>
        </w:rPr>
        <w:fldChar w:fldCharType="begin"/>
      </w:r>
      <w:r w:rsidRPr="00E7204D">
        <w:rPr>
          <w:rFonts w:ascii="Times New Roman" w:eastAsia="Calibri" w:hAnsi="Times New Roman" w:cs="Times New Roman"/>
          <w:b/>
          <w:bCs/>
          <w:i/>
          <w:color w:val="000000"/>
          <w:sz w:val="24"/>
          <w:szCs w:val="24"/>
        </w:rPr>
        <w:instrText xml:space="preserve"> SEQ Fotografía \* ARABIC </w:instrText>
      </w:r>
      <w:r w:rsidRPr="00E7204D">
        <w:rPr>
          <w:rFonts w:ascii="Times New Roman" w:eastAsia="Calibri" w:hAnsi="Times New Roman" w:cs="Times New Roman"/>
          <w:b/>
          <w:bCs/>
          <w:i/>
          <w:color w:val="000000"/>
          <w:sz w:val="24"/>
          <w:szCs w:val="24"/>
        </w:rPr>
        <w:fldChar w:fldCharType="separate"/>
      </w:r>
      <w:r w:rsidR="002315B0">
        <w:rPr>
          <w:rFonts w:ascii="Times New Roman" w:eastAsia="Calibri" w:hAnsi="Times New Roman" w:cs="Times New Roman"/>
          <w:b/>
          <w:bCs/>
          <w:i/>
          <w:noProof/>
          <w:color w:val="000000"/>
          <w:sz w:val="24"/>
          <w:szCs w:val="24"/>
        </w:rPr>
        <w:t>5</w:t>
      </w:r>
      <w:r w:rsidRPr="00E7204D">
        <w:rPr>
          <w:rFonts w:ascii="Times New Roman" w:eastAsia="Calibri" w:hAnsi="Times New Roman" w:cs="Times New Roman"/>
          <w:b/>
          <w:bCs/>
          <w:i/>
          <w:color w:val="000000"/>
          <w:sz w:val="24"/>
          <w:szCs w:val="24"/>
        </w:rPr>
        <w:fldChar w:fldCharType="end"/>
      </w:r>
      <w:r w:rsidRPr="00E7204D">
        <w:rPr>
          <w:rFonts w:ascii="Times New Roman" w:eastAsia="Calibri" w:hAnsi="Times New Roman" w:cs="Times New Roman"/>
          <w:b/>
          <w:bCs/>
          <w:i/>
          <w:color w:val="000000"/>
          <w:sz w:val="24"/>
          <w:szCs w:val="24"/>
        </w:rPr>
        <w:t>.</w:t>
      </w:r>
      <w:r w:rsidRPr="00E7204D">
        <w:rPr>
          <w:rFonts w:ascii="Times New Roman" w:eastAsia="Calibri" w:hAnsi="Times New Roman" w:cs="Times New Roman"/>
          <w:bCs/>
          <w:color w:val="000000"/>
          <w:sz w:val="24"/>
          <w:szCs w:val="24"/>
        </w:rPr>
        <w:t xml:space="preserve"> </w:t>
      </w:r>
      <w:r w:rsidRPr="00777721">
        <w:rPr>
          <w:rFonts w:ascii="Times New Roman" w:eastAsia="Calibri" w:hAnsi="Times New Roman" w:cs="Times New Roman"/>
          <w:bCs/>
          <w:color w:val="000000"/>
          <w:sz w:val="24"/>
          <w:szCs w:val="24"/>
        </w:rPr>
        <w:t>Sección típica de un dique con corte de cauce.</w:t>
      </w:r>
    </w:p>
    <w:p w14:paraId="20D186AF" w14:textId="77777777" w:rsidR="00987B51" w:rsidRPr="00777721" w:rsidRDefault="00987B51" w:rsidP="00987B51">
      <w:pPr>
        <w:widowControl w:val="0"/>
        <w:autoSpaceDE w:val="0"/>
        <w:autoSpaceDN w:val="0"/>
        <w:spacing w:after="0" w:line="360" w:lineRule="auto"/>
        <w:ind w:right="-568"/>
        <w:rPr>
          <w:rFonts w:ascii="Times New Roman" w:eastAsia="Calibri" w:hAnsi="Times New Roman" w:cs="Times New Roman"/>
          <w:b/>
          <w:bCs/>
          <w:sz w:val="24"/>
          <w:szCs w:val="24"/>
        </w:rPr>
      </w:pPr>
    </w:p>
    <w:p w14:paraId="2128B1C1" w14:textId="77777777" w:rsidR="00987B51" w:rsidRPr="00962C42" w:rsidRDefault="00987B51" w:rsidP="00793DAC">
      <w:pPr>
        <w:pStyle w:val="Prrafodelista"/>
        <w:numPr>
          <w:ilvl w:val="0"/>
          <w:numId w:val="10"/>
        </w:numPr>
        <w:spacing w:after="0" w:line="480" w:lineRule="auto"/>
        <w:ind w:left="1276"/>
        <w:jc w:val="both"/>
        <w:rPr>
          <w:rFonts w:ascii="Times New Roman" w:eastAsia="Calibri" w:hAnsi="Times New Roman" w:cs="Times New Roman"/>
          <w:b/>
          <w:bCs/>
          <w:sz w:val="24"/>
          <w:szCs w:val="24"/>
        </w:rPr>
      </w:pPr>
      <w:r w:rsidRPr="00987B51">
        <w:rPr>
          <w:rFonts w:ascii="Arial" w:eastAsia="Calibri" w:hAnsi="Arial" w:cs="Arial"/>
          <w:b/>
          <w:bCs/>
        </w:rPr>
        <w:t xml:space="preserve">  </w:t>
      </w:r>
      <w:r w:rsidR="00777721" w:rsidRPr="00962C42">
        <w:rPr>
          <w:rFonts w:ascii="Times New Roman" w:eastAsia="Calibri" w:hAnsi="Times New Roman" w:cs="Times New Roman"/>
          <w:b/>
          <w:bCs/>
          <w:sz w:val="24"/>
          <w:szCs w:val="24"/>
        </w:rPr>
        <w:t>Conformación y encimado de diques con material de préstamo:</w:t>
      </w:r>
    </w:p>
    <w:p w14:paraId="547A375F" w14:textId="11646B6E" w:rsidR="00903A7D" w:rsidRDefault="00903A7D" w:rsidP="00903A7D">
      <w:pPr>
        <w:ind w:right="-568"/>
        <w:rPr>
          <w:rFonts w:ascii="Arial" w:hAnsi="Arial" w:cs="Arial"/>
          <w:b/>
          <w:bCs/>
        </w:rPr>
      </w:pPr>
      <w:r w:rsidRPr="00041871">
        <w:rPr>
          <w:rFonts w:ascii="Arial" w:hAnsi="Arial" w:cs="Arial"/>
          <w:b/>
          <w:bCs/>
        </w:rPr>
        <w:t xml:space="preserve">CONFORMACIÓN CON MATERIAL </w:t>
      </w:r>
      <w:r>
        <w:rPr>
          <w:rFonts w:ascii="Arial" w:hAnsi="Arial" w:cs="Arial"/>
          <w:b/>
          <w:bCs/>
        </w:rPr>
        <w:t xml:space="preserve">IMPERMEABLE </w:t>
      </w:r>
    </w:p>
    <w:p w14:paraId="6FAB0A75" w14:textId="77777777" w:rsidR="00903A7D" w:rsidRPr="00E167CF" w:rsidRDefault="00903A7D" w:rsidP="00903A7D">
      <w:pPr>
        <w:pStyle w:val="Prrafodelista"/>
        <w:numPr>
          <w:ilvl w:val="0"/>
          <w:numId w:val="37"/>
        </w:numPr>
        <w:spacing w:after="160" w:line="259" w:lineRule="auto"/>
        <w:ind w:right="-568"/>
        <w:jc w:val="both"/>
        <w:rPr>
          <w:rFonts w:ascii="Arial" w:hAnsi="Arial" w:cs="Arial"/>
        </w:rPr>
      </w:pPr>
      <w:r w:rsidRPr="00E167CF">
        <w:rPr>
          <w:rFonts w:ascii="Arial" w:hAnsi="Arial" w:cs="Arial"/>
          <w:b/>
          <w:bCs/>
        </w:rPr>
        <w:t>Tipo de material de relleno del dique</w:t>
      </w:r>
      <w:r w:rsidRPr="00E167CF">
        <w:rPr>
          <w:rFonts w:ascii="Arial" w:hAnsi="Arial" w:cs="Arial"/>
        </w:rPr>
        <w:t>:</w:t>
      </w:r>
    </w:p>
    <w:p w14:paraId="0FBD1E45" w14:textId="33A9CDD5" w:rsidR="00903A7D" w:rsidRPr="00E167CF" w:rsidRDefault="00903A7D" w:rsidP="00903A7D">
      <w:pPr>
        <w:pStyle w:val="Prrafodelista"/>
        <w:spacing w:line="360" w:lineRule="auto"/>
        <w:ind w:left="1571" w:right="-568"/>
        <w:jc w:val="both"/>
        <w:rPr>
          <w:rFonts w:ascii="Arial" w:hAnsi="Arial" w:cs="Arial"/>
        </w:rPr>
      </w:pPr>
      <w:r w:rsidRPr="00E167CF">
        <w:rPr>
          <w:rFonts w:ascii="Arial" w:hAnsi="Arial" w:cs="Arial"/>
        </w:rPr>
        <w:t xml:space="preserve">Con Protección de enrocado se va realizar un escarificado de la zona </w:t>
      </w:r>
      <w:r w:rsidR="007C6276" w:rsidRPr="00E167CF">
        <w:rPr>
          <w:rFonts w:ascii="Arial" w:hAnsi="Arial" w:cs="Arial"/>
        </w:rPr>
        <w:t>intervenir,</w:t>
      </w:r>
      <w:r w:rsidRPr="00E167CF">
        <w:rPr>
          <w:rFonts w:ascii="Arial" w:hAnsi="Arial" w:cs="Arial"/>
        </w:rPr>
        <w:t xml:space="preserve"> y después darle rehabilitación con material impermeable tipo afirmado.</w:t>
      </w:r>
    </w:p>
    <w:p w14:paraId="653F08F8" w14:textId="77777777" w:rsidR="00903A7D" w:rsidRPr="00E167CF" w:rsidRDefault="00903A7D" w:rsidP="00903A7D">
      <w:pPr>
        <w:pStyle w:val="Prrafodelista"/>
        <w:spacing w:line="360" w:lineRule="auto"/>
        <w:ind w:left="1571" w:right="-568"/>
        <w:jc w:val="both"/>
        <w:rPr>
          <w:rFonts w:ascii="Arial" w:hAnsi="Arial" w:cs="Arial"/>
        </w:rPr>
      </w:pPr>
      <w:r w:rsidRPr="00E167CF">
        <w:rPr>
          <w:rFonts w:ascii="Arial" w:hAnsi="Arial" w:cs="Arial"/>
        </w:rPr>
        <w:lastRenderedPageBreak/>
        <w:t xml:space="preserve">La cota de rasante final del dique es la que se muestra los planos de ingeniería de detalle. </w:t>
      </w:r>
    </w:p>
    <w:p w14:paraId="3E47EC02" w14:textId="77777777" w:rsidR="00903A7D" w:rsidRPr="00E167CF" w:rsidRDefault="00903A7D" w:rsidP="00903A7D">
      <w:pPr>
        <w:pStyle w:val="Prrafodelista"/>
        <w:spacing w:line="360" w:lineRule="auto"/>
        <w:ind w:left="1571" w:right="-568"/>
        <w:jc w:val="both"/>
        <w:rPr>
          <w:rFonts w:ascii="Arial" w:hAnsi="Arial" w:cs="Arial"/>
        </w:rPr>
      </w:pPr>
      <w:r w:rsidRPr="00E167CF">
        <w:rPr>
          <w:rFonts w:ascii="Arial" w:hAnsi="Arial" w:cs="Arial"/>
        </w:rPr>
        <w:t>Se presenta en las siguientes imágenes las secciones del dique proyectado en la zona de proyecto:</w:t>
      </w:r>
    </w:p>
    <w:p w14:paraId="6835E15D" w14:textId="72BB4CBC" w:rsidR="00903A7D" w:rsidRDefault="00903A7D" w:rsidP="00903A7D">
      <w:pPr>
        <w:pStyle w:val="Prrafodelista"/>
        <w:spacing w:line="360" w:lineRule="auto"/>
        <w:ind w:left="1843" w:right="-568" w:hanging="11"/>
        <w:jc w:val="center"/>
        <w:rPr>
          <w:rFonts w:ascii="Arial" w:hAnsi="Arial" w:cs="Arial"/>
          <w:b/>
          <w:bCs/>
          <w:sz w:val="20"/>
          <w:szCs w:val="20"/>
        </w:rPr>
      </w:pPr>
      <w:r w:rsidRPr="00E167CF">
        <w:rPr>
          <w:rFonts w:ascii="Arial" w:hAnsi="Arial" w:cs="Arial"/>
          <w:b/>
          <w:bCs/>
          <w:sz w:val="20"/>
          <w:szCs w:val="20"/>
        </w:rPr>
        <w:t>TRAMO 01</w:t>
      </w:r>
    </w:p>
    <w:p w14:paraId="242F7A9D" w14:textId="4AE4B53B" w:rsidR="00903A7D" w:rsidRDefault="00903A7D" w:rsidP="00903A7D">
      <w:pPr>
        <w:widowControl w:val="0"/>
        <w:autoSpaceDE w:val="0"/>
        <w:autoSpaceDN w:val="0"/>
        <w:spacing w:after="0" w:line="360" w:lineRule="auto"/>
        <w:ind w:left="851"/>
        <w:jc w:val="center"/>
        <w:rPr>
          <w:rFonts w:ascii="Times New Roman" w:eastAsia="Calibri" w:hAnsi="Times New Roman" w:cs="Times New Roman"/>
          <w:bCs/>
          <w:color w:val="000000"/>
          <w:sz w:val="24"/>
          <w:szCs w:val="24"/>
        </w:rPr>
      </w:pPr>
      <w:r w:rsidRPr="00E7204D">
        <w:rPr>
          <w:rFonts w:ascii="Times New Roman" w:eastAsia="Calibri" w:hAnsi="Times New Roman" w:cs="Times New Roman"/>
          <w:b/>
          <w:bCs/>
          <w:i/>
          <w:color w:val="000000"/>
          <w:sz w:val="24"/>
          <w:szCs w:val="24"/>
        </w:rPr>
        <w:t xml:space="preserve">Figura </w:t>
      </w:r>
      <w:r w:rsidRPr="00E7204D">
        <w:rPr>
          <w:rFonts w:ascii="Times New Roman" w:eastAsia="Calibri" w:hAnsi="Times New Roman" w:cs="Times New Roman"/>
          <w:b/>
          <w:bCs/>
          <w:i/>
          <w:color w:val="000000"/>
          <w:sz w:val="24"/>
          <w:szCs w:val="24"/>
        </w:rPr>
        <w:fldChar w:fldCharType="begin"/>
      </w:r>
      <w:r w:rsidRPr="00E7204D">
        <w:rPr>
          <w:rFonts w:ascii="Times New Roman" w:eastAsia="Calibri" w:hAnsi="Times New Roman" w:cs="Times New Roman"/>
          <w:b/>
          <w:bCs/>
          <w:i/>
          <w:color w:val="000000"/>
          <w:sz w:val="24"/>
          <w:szCs w:val="24"/>
        </w:rPr>
        <w:instrText xml:space="preserve"> SEQ Fotografía \* ARABIC </w:instrText>
      </w:r>
      <w:r w:rsidRPr="00E7204D">
        <w:rPr>
          <w:rFonts w:ascii="Times New Roman" w:eastAsia="Calibri" w:hAnsi="Times New Roman" w:cs="Times New Roman"/>
          <w:b/>
          <w:bCs/>
          <w:i/>
          <w:color w:val="000000"/>
          <w:sz w:val="24"/>
          <w:szCs w:val="24"/>
        </w:rPr>
        <w:fldChar w:fldCharType="separate"/>
      </w:r>
      <w:r>
        <w:rPr>
          <w:rFonts w:ascii="Times New Roman" w:eastAsia="Calibri" w:hAnsi="Times New Roman" w:cs="Times New Roman"/>
          <w:b/>
          <w:bCs/>
          <w:i/>
          <w:noProof/>
          <w:color w:val="000000"/>
          <w:sz w:val="24"/>
          <w:szCs w:val="24"/>
        </w:rPr>
        <w:t>6</w:t>
      </w:r>
      <w:r w:rsidRPr="00E7204D">
        <w:rPr>
          <w:rFonts w:ascii="Times New Roman" w:eastAsia="Calibri" w:hAnsi="Times New Roman" w:cs="Times New Roman"/>
          <w:b/>
          <w:bCs/>
          <w:i/>
          <w:color w:val="000000"/>
          <w:sz w:val="24"/>
          <w:szCs w:val="24"/>
        </w:rPr>
        <w:fldChar w:fldCharType="end"/>
      </w:r>
      <w:r w:rsidRPr="00E7204D">
        <w:rPr>
          <w:rFonts w:ascii="Times New Roman" w:eastAsia="Calibri" w:hAnsi="Times New Roman" w:cs="Times New Roman"/>
          <w:b/>
          <w:bCs/>
          <w:i/>
          <w:color w:val="000000"/>
          <w:sz w:val="24"/>
          <w:szCs w:val="24"/>
        </w:rPr>
        <w:t>.</w:t>
      </w:r>
      <w:r w:rsidRPr="00E7204D">
        <w:rPr>
          <w:rFonts w:ascii="Times New Roman" w:eastAsia="Calibri" w:hAnsi="Times New Roman" w:cs="Times New Roman"/>
          <w:bCs/>
          <w:color w:val="000000"/>
          <w:sz w:val="24"/>
          <w:szCs w:val="24"/>
        </w:rPr>
        <w:t xml:space="preserve"> </w:t>
      </w:r>
      <w:r w:rsidRPr="00903A7D">
        <w:rPr>
          <w:rFonts w:ascii="Times New Roman" w:eastAsia="Calibri" w:hAnsi="Times New Roman" w:cs="Times New Roman"/>
          <w:bCs/>
          <w:color w:val="000000"/>
          <w:sz w:val="24"/>
          <w:szCs w:val="24"/>
        </w:rPr>
        <w:t>Secciones de típicas de dique de margen izquierda – Sector 01.</w:t>
      </w:r>
    </w:p>
    <w:p w14:paraId="6B30DF78" w14:textId="77777777" w:rsidR="00903A7D" w:rsidRPr="00E167CF" w:rsidRDefault="00903A7D" w:rsidP="00903A7D">
      <w:pPr>
        <w:spacing w:line="360" w:lineRule="auto"/>
        <w:ind w:left="142"/>
        <w:jc w:val="center"/>
        <w:rPr>
          <w:rFonts w:ascii="Arial" w:hAnsi="Arial" w:cs="Arial"/>
          <w:sz w:val="20"/>
          <w:szCs w:val="20"/>
        </w:rPr>
      </w:pPr>
      <w:r w:rsidRPr="00E167CF">
        <w:rPr>
          <w:rFonts w:ascii="Arial" w:hAnsi="Arial" w:cs="Arial"/>
          <w:noProof/>
          <w:sz w:val="20"/>
          <w:szCs w:val="20"/>
          <w:lang w:eastAsia="es-PE"/>
        </w:rPr>
        <mc:AlternateContent>
          <mc:Choice Requires="wps">
            <w:drawing>
              <wp:anchor distT="0" distB="0" distL="114300" distR="114300" simplePos="0" relativeHeight="251675648" behindDoc="0" locked="0" layoutInCell="1" allowOverlap="1" wp14:anchorId="28B0166A" wp14:editId="0658B1BC">
                <wp:simplePos x="0" y="0"/>
                <wp:positionH relativeFrom="column">
                  <wp:posOffset>3887470</wp:posOffset>
                </wp:positionH>
                <wp:positionV relativeFrom="paragraph">
                  <wp:posOffset>1822924</wp:posOffset>
                </wp:positionV>
                <wp:extent cx="1296537" cy="204717"/>
                <wp:effectExtent l="0" t="0" r="0" b="5080"/>
                <wp:wrapNone/>
                <wp:docPr id="6625" name="Rectángulo 6625"/>
                <wp:cNvGraphicFramePr/>
                <a:graphic xmlns:a="http://schemas.openxmlformats.org/drawingml/2006/main">
                  <a:graphicData uri="http://schemas.microsoft.com/office/word/2010/wordprocessingShape">
                    <wps:wsp>
                      <wps:cNvSpPr/>
                      <wps:spPr>
                        <a:xfrm>
                          <a:off x="0" y="0"/>
                          <a:ext cx="1296537" cy="20471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29C463" id="Rectángulo 6625" o:spid="_x0000_s1026" style="position:absolute;margin-left:306.1pt;margin-top:143.55pt;width:102.1pt;height:16.1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" fillcolor="white [3212]" stroked="f" strokeweight="1pt"/>
            </w:pict>
          </mc:Fallback>
        </mc:AlternateContent>
      </w:r>
      <w:r w:rsidRPr="00E167CF">
        <w:rPr>
          <w:rFonts w:ascii="Arial" w:hAnsi="Arial" w:cs="Arial"/>
          <w:noProof/>
          <w:sz w:val="20"/>
          <w:szCs w:val="20"/>
        </w:rPr>
        <w:drawing>
          <wp:inline distT="0" distB="0" distL="0" distR="0" wp14:anchorId="13A728E1" wp14:editId="0ED80054">
            <wp:extent cx="5387340" cy="2344366"/>
            <wp:effectExtent l="0" t="0" r="3810" b="0"/>
            <wp:docPr id="6527" name="Imagen 6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28337" cy="2362206"/>
                    </a:xfrm>
                    <a:prstGeom prst="rect">
                      <a:avLst/>
                    </a:prstGeom>
                    <a:noFill/>
                    <a:ln>
                      <a:noFill/>
                    </a:ln>
                  </pic:spPr>
                </pic:pic>
              </a:graphicData>
            </a:graphic>
          </wp:inline>
        </w:drawing>
      </w:r>
    </w:p>
    <w:p w14:paraId="4CF9ED43" w14:textId="77777777" w:rsidR="00903A7D" w:rsidRPr="00E167CF" w:rsidRDefault="00903A7D" w:rsidP="00903A7D">
      <w:pPr>
        <w:spacing w:line="360" w:lineRule="auto"/>
        <w:jc w:val="both"/>
        <w:rPr>
          <w:rFonts w:ascii="Arial" w:hAnsi="Arial" w:cs="Arial"/>
          <w:sz w:val="20"/>
          <w:szCs w:val="20"/>
        </w:rPr>
      </w:pPr>
    </w:p>
    <w:p w14:paraId="2B10081F" w14:textId="77777777" w:rsidR="00903A7D" w:rsidRDefault="00903A7D" w:rsidP="00903A7D">
      <w:pPr>
        <w:spacing w:line="360" w:lineRule="auto"/>
        <w:ind w:left="851"/>
        <w:jc w:val="center"/>
        <w:rPr>
          <w:rFonts w:ascii="Arial" w:hAnsi="Arial" w:cs="Arial"/>
          <w:b/>
          <w:sz w:val="20"/>
          <w:szCs w:val="20"/>
        </w:rPr>
      </w:pPr>
    </w:p>
    <w:p w14:paraId="21144C81" w14:textId="77777777" w:rsidR="00903A7D" w:rsidRDefault="00903A7D" w:rsidP="00903A7D">
      <w:pPr>
        <w:spacing w:line="360" w:lineRule="auto"/>
        <w:ind w:left="851"/>
        <w:jc w:val="center"/>
        <w:rPr>
          <w:rFonts w:ascii="Arial" w:hAnsi="Arial" w:cs="Arial"/>
          <w:b/>
          <w:sz w:val="20"/>
          <w:szCs w:val="20"/>
        </w:rPr>
      </w:pPr>
    </w:p>
    <w:p w14:paraId="3EB8ECB9" w14:textId="2681BE94" w:rsidR="00903A7D" w:rsidRDefault="00903A7D" w:rsidP="00903A7D">
      <w:pPr>
        <w:widowControl w:val="0"/>
        <w:autoSpaceDE w:val="0"/>
        <w:autoSpaceDN w:val="0"/>
        <w:spacing w:after="0" w:line="360" w:lineRule="auto"/>
        <w:ind w:left="851"/>
        <w:jc w:val="center"/>
        <w:rPr>
          <w:rFonts w:ascii="Times New Roman" w:eastAsia="Calibri" w:hAnsi="Times New Roman" w:cs="Times New Roman"/>
          <w:bCs/>
          <w:color w:val="000000"/>
          <w:sz w:val="24"/>
          <w:szCs w:val="24"/>
        </w:rPr>
      </w:pPr>
      <w:r w:rsidRPr="00E7204D">
        <w:rPr>
          <w:rFonts w:ascii="Times New Roman" w:eastAsia="Calibri" w:hAnsi="Times New Roman" w:cs="Times New Roman"/>
          <w:b/>
          <w:bCs/>
          <w:i/>
          <w:color w:val="000000"/>
          <w:sz w:val="24"/>
          <w:szCs w:val="24"/>
        </w:rPr>
        <w:t xml:space="preserve">Figura </w:t>
      </w:r>
      <w:r w:rsidRPr="00E7204D">
        <w:rPr>
          <w:rFonts w:ascii="Times New Roman" w:eastAsia="Calibri" w:hAnsi="Times New Roman" w:cs="Times New Roman"/>
          <w:b/>
          <w:bCs/>
          <w:i/>
          <w:color w:val="000000"/>
          <w:sz w:val="24"/>
          <w:szCs w:val="24"/>
        </w:rPr>
        <w:fldChar w:fldCharType="begin"/>
      </w:r>
      <w:r w:rsidRPr="00E7204D">
        <w:rPr>
          <w:rFonts w:ascii="Times New Roman" w:eastAsia="Calibri" w:hAnsi="Times New Roman" w:cs="Times New Roman"/>
          <w:b/>
          <w:bCs/>
          <w:i/>
          <w:color w:val="000000"/>
          <w:sz w:val="24"/>
          <w:szCs w:val="24"/>
        </w:rPr>
        <w:instrText xml:space="preserve"> SEQ Fotografía \* ARABIC </w:instrText>
      </w:r>
      <w:r w:rsidRPr="00E7204D">
        <w:rPr>
          <w:rFonts w:ascii="Times New Roman" w:eastAsia="Calibri" w:hAnsi="Times New Roman" w:cs="Times New Roman"/>
          <w:b/>
          <w:bCs/>
          <w:i/>
          <w:color w:val="000000"/>
          <w:sz w:val="24"/>
          <w:szCs w:val="24"/>
        </w:rPr>
        <w:fldChar w:fldCharType="separate"/>
      </w:r>
      <w:r>
        <w:rPr>
          <w:rFonts w:ascii="Times New Roman" w:eastAsia="Calibri" w:hAnsi="Times New Roman" w:cs="Times New Roman"/>
          <w:b/>
          <w:bCs/>
          <w:i/>
          <w:noProof/>
          <w:color w:val="000000"/>
          <w:sz w:val="24"/>
          <w:szCs w:val="24"/>
        </w:rPr>
        <w:t>7</w:t>
      </w:r>
      <w:r w:rsidRPr="00E7204D">
        <w:rPr>
          <w:rFonts w:ascii="Times New Roman" w:eastAsia="Calibri" w:hAnsi="Times New Roman" w:cs="Times New Roman"/>
          <w:b/>
          <w:bCs/>
          <w:i/>
          <w:color w:val="000000"/>
          <w:sz w:val="24"/>
          <w:szCs w:val="24"/>
        </w:rPr>
        <w:fldChar w:fldCharType="end"/>
      </w:r>
      <w:r w:rsidRPr="00E7204D">
        <w:rPr>
          <w:rFonts w:ascii="Times New Roman" w:eastAsia="Calibri" w:hAnsi="Times New Roman" w:cs="Times New Roman"/>
          <w:b/>
          <w:bCs/>
          <w:i/>
          <w:color w:val="000000"/>
          <w:sz w:val="24"/>
          <w:szCs w:val="24"/>
        </w:rPr>
        <w:t>.</w:t>
      </w:r>
      <w:r w:rsidRPr="00E7204D">
        <w:rPr>
          <w:rFonts w:ascii="Times New Roman" w:eastAsia="Calibri" w:hAnsi="Times New Roman" w:cs="Times New Roman"/>
          <w:bCs/>
          <w:color w:val="000000"/>
          <w:sz w:val="24"/>
          <w:szCs w:val="24"/>
        </w:rPr>
        <w:t xml:space="preserve"> </w:t>
      </w:r>
      <w:r w:rsidRPr="00903A7D">
        <w:rPr>
          <w:rFonts w:ascii="Times New Roman" w:eastAsia="Calibri" w:hAnsi="Times New Roman" w:cs="Times New Roman"/>
          <w:bCs/>
          <w:color w:val="000000"/>
          <w:sz w:val="24"/>
          <w:szCs w:val="24"/>
        </w:rPr>
        <w:t>Secciones de típicas de dique de margen izquierda – Sector 02.</w:t>
      </w:r>
    </w:p>
    <w:p w14:paraId="4AD0938A" w14:textId="77777777" w:rsidR="00903A7D" w:rsidRPr="00E167CF" w:rsidRDefault="00903A7D" w:rsidP="00903A7D">
      <w:pPr>
        <w:spacing w:line="360" w:lineRule="auto"/>
        <w:ind w:left="851"/>
        <w:jc w:val="center"/>
        <w:rPr>
          <w:rFonts w:ascii="Arial" w:hAnsi="Arial" w:cs="Arial"/>
          <w:b/>
          <w:bCs/>
          <w:sz w:val="20"/>
          <w:szCs w:val="20"/>
        </w:rPr>
      </w:pPr>
    </w:p>
    <w:p w14:paraId="61B8DB1A" w14:textId="77777777" w:rsidR="00903A7D" w:rsidRPr="00E167CF" w:rsidRDefault="00903A7D" w:rsidP="00903A7D">
      <w:pPr>
        <w:spacing w:line="360" w:lineRule="auto"/>
        <w:ind w:left="426"/>
        <w:jc w:val="center"/>
        <w:rPr>
          <w:rFonts w:ascii="Arial" w:hAnsi="Arial" w:cs="Arial"/>
          <w:noProof/>
          <w:sz w:val="20"/>
          <w:szCs w:val="20"/>
        </w:rPr>
      </w:pPr>
      <w:r w:rsidRPr="00E167CF">
        <w:rPr>
          <w:rFonts w:ascii="Arial" w:hAnsi="Arial" w:cs="Arial"/>
          <w:noProof/>
          <w:sz w:val="20"/>
          <w:szCs w:val="20"/>
        </w:rPr>
        <w:drawing>
          <wp:inline distT="0" distB="0" distL="0" distR="0" wp14:anchorId="0F916006" wp14:editId="571D80EC">
            <wp:extent cx="5798820" cy="2668036"/>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12891" cy="2674510"/>
                    </a:xfrm>
                    <a:prstGeom prst="rect">
                      <a:avLst/>
                    </a:prstGeom>
                    <a:noFill/>
                    <a:ln>
                      <a:noFill/>
                    </a:ln>
                  </pic:spPr>
                </pic:pic>
              </a:graphicData>
            </a:graphic>
          </wp:inline>
        </w:drawing>
      </w:r>
    </w:p>
    <w:p w14:paraId="0BBA5721" w14:textId="77777777" w:rsidR="00903A7D" w:rsidRPr="00E167CF" w:rsidRDefault="00903A7D" w:rsidP="00903A7D">
      <w:pPr>
        <w:pStyle w:val="Prrafodelista"/>
        <w:spacing w:line="360" w:lineRule="auto"/>
        <w:ind w:left="1843" w:right="-568" w:hanging="11"/>
        <w:jc w:val="center"/>
        <w:rPr>
          <w:rFonts w:ascii="Arial" w:hAnsi="Arial" w:cs="Arial"/>
          <w:b/>
          <w:bCs/>
          <w:sz w:val="20"/>
          <w:szCs w:val="20"/>
        </w:rPr>
      </w:pPr>
      <w:r w:rsidRPr="00E167CF">
        <w:rPr>
          <w:rFonts w:ascii="Arial" w:hAnsi="Arial" w:cs="Arial"/>
          <w:b/>
          <w:bCs/>
          <w:sz w:val="20"/>
          <w:szCs w:val="20"/>
        </w:rPr>
        <w:lastRenderedPageBreak/>
        <w:t>TRAMO 02</w:t>
      </w:r>
    </w:p>
    <w:p w14:paraId="75A36328" w14:textId="77A4AB3C" w:rsidR="007F34D3" w:rsidRPr="00E167CF" w:rsidRDefault="007F34D3" w:rsidP="00903A7D">
      <w:pPr>
        <w:spacing w:line="360" w:lineRule="auto"/>
        <w:ind w:left="851"/>
        <w:jc w:val="center"/>
        <w:rPr>
          <w:rFonts w:ascii="Arial" w:hAnsi="Arial" w:cs="Arial"/>
          <w:b/>
          <w:bCs/>
          <w:sz w:val="20"/>
          <w:szCs w:val="20"/>
        </w:rPr>
      </w:pPr>
      <w:r w:rsidRPr="00E7204D">
        <w:rPr>
          <w:rFonts w:ascii="Times New Roman" w:eastAsia="Calibri" w:hAnsi="Times New Roman" w:cs="Times New Roman"/>
          <w:b/>
          <w:bCs/>
          <w:i/>
          <w:color w:val="000000"/>
          <w:sz w:val="24"/>
          <w:szCs w:val="24"/>
        </w:rPr>
        <w:t xml:space="preserve">Figura </w:t>
      </w:r>
      <w:r w:rsidRPr="00E7204D">
        <w:rPr>
          <w:rFonts w:ascii="Times New Roman" w:eastAsia="Calibri" w:hAnsi="Times New Roman" w:cs="Times New Roman"/>
          <w:b/>
          <w:bCs/>
          <w:i/>
          <w:color w:val="000000"/>
          <w:sz w:val="24"/>
          <w:szCs w:val="24"/>
        </w:rPr>
        <w:fldChar w:fldCharType="begin"/>
      </w:r>
      <w:r w:rsidRPr="00E7204D">
        <w:rPr>
          <w:rFonts w:ascii="Times New Roman" w:eastAsia="Calibri" w:hAnsi="Times New Roman" w:cs="Times New Roman"/>
          <w:b/>
          <w:bCs/>
          <w:i/>
          <w:color w:val="000000"/>
          <w:sz w:val="24"/>
          <w:szCs w:val="24"/>
        </w:rPr>
        <w:instrText xml:space="preserve"> SEQ Fotografía \* ARABIC </w:instrText>
      </w:r>
      <w:r w:rsidRPr="00E7204D">
        <w:rPr>
          <w:rFonts w:ascii="Times New Roman" w:eastAsia="Calibri" w:hAnsi="Times New Roman" w:cs="Times New Roman"/>
          <w:b/>
          <w:bCs/>
          <w:i/>
          <w:color w:val="000000"/>
          <w:sz w:val="24"/>
          <w:szCs w:val="24"/>
        </w:rPr>
        <w:fldChar w:fldCharType="separate"/>
      </w:r>
      <w:r>
        <w:rPr>
          <w:rFonts w:ascii="Times New Roman" w:eastAsia="Calibri" w:hAnsi="Times New Roman" w:cs="Times New Roman"/>
          <w:b/>
          <w:bCs/>
          <w:i/>
          <w:noProof/>
          <w:color w:val="000000"/>
          <w:sz w:val="24"/>
          <w:szCs w:val="24"/>
        </w:rPr>
        <w:t>7</w:t>
      </w:r>
      <w:r w:rsidRPr="00E7204D">
        <w:rPr>
          <w:rFonts w:ascii="Times New Roman" w:eastAsia="Calibri" w:hAnsi="Times New Roman" w:cs="Times New Roman"/>
          <w:b/>
          <w:bCs/>
          <w:i/>
          <w:color w:val="000000"/>
          <w:sz w:val="24"/>
          <w:szCs w:val="24"/>
        </w:rPr>
        <w:fldChar w:fldCharType="end"/>
      </w:r>
      <w:r w:rsidRPr="00E7204D">
        <w:rPr>
          <w:rFonts w:ascii="Times New Roman" w:eastAsia="Calibri" w:hAnsi="Times New Roman" w:cs="Times New Roman"/>
          <w:b/>
          <w:bCs/>
          <w:i/>
          <w:color w:val="000000"/>
          <w:sz w:val="24"/>
          <w:szCs w:val="24"/>
        </w:rPr>
        <w:t>.</w:t>
      </w:r>
      <w:r w:rsidRPr="00E7204D">
        <w:rPr>
          <w:rFonts w:ascii="Times New Roman" w:eastAsia="Calibri" w:hAnsi="Times New Roman" w:cs="Times New Roman"/>
          <w:bCs/>
          <w:color w:val="000000"/>
          <w:sz w:val="24"/>
          <w:szCs w:val="24"/>
        </w:rPr>
        <w:t xml:space="preserve"> </w:t>
      </w:r>
      <w:r w:rsidRPr="007F34D3">
        <w:rPr>
          <w:rFonts w:ascii="Times New Roman" w:eastAsia="Calibri" w:hAnsi="Times New Roman" w:cs="Times New Roman"/>
          <w:bCs/>
          <w:color w:val="000000"/>
          <w:sz w:val="24"/>
          <w:szCs w:val="24"/>
        </w:rPr>
        <w:t>Secciones de típicas de dique de margen izquierda – Sector 03.</w:t>
      </w:r>
    </w:p>
    <w:p w14:paraId="40D3B84A" w14:textId="77777777" w:rsidR="00903A7D" w:rsidRPr="00E167CF" w:rsidRDefault="00903A7D" w:rsidP="00903A7D">
      <w:pPr>
        <w:tabs>
          <w:tab w:val="left" w:pos="3116"/>
        </w:tabs>
        <w:spacing w:line="360" w:lineRule="auto"/>
        <w:ind w:left="851"/>
        <w:jc w:val="center"/>
        <w:rPr>
          <w:rFonts w:ascii="Arial" w:hAnsi="Arial" w:cs="Arial"/>
          <w:noProof/>
          <w:sz w:val="20"/>
          <w:szCs w:val="20"/>
        </w:rPr>
      </w:pPr>
      <w:r w:rsidRPr="00E167CF">
        <w:rPr>
          <w:rFonts w:ascii="Arial" w:hAnsi="Arial" w:cs="Arial"/>
          <w:noProof/>
          <w:sz w:val="20"/>
          <w:szCs w:val="20"/>
        </w:rPr>
        <w:drawing>
          <wp:inline distT="0" distB="0" distL="0" distR="0" wp14:anchorId="21E7C729" wp14:editId="53D0392C">
            <wp:extent cx="5334000" cy="2534888"/>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l="7855" r="11596"/>
                    <a:stretch/>
                  </pic:blipFill>
                  <pic:spPr bwMode="auto">
                    <a:xfrm>
                      <a:off x="0" y="0"/>
                      <a:ext cx="5352345" cy="2543606"/>
                    </a:xfrm>
                    <a:prstGeom prst="rect">
                      <a:avLst/>
                    </a:prstGeom>
                    <a:noFill/>
                    <a:ln>
                      <a:noFill/>
                    </a:ln>
                    <a:extLst>
                      <a:ext uri="{53640926-AAD7-44D8-BBD7-CCE9431645EC}">
                        <a14:shadowObscured xmlns:a14="http://schemas.microsoft.com/office/drawing/2010/main"/>
                      </a:ext>
                    </a:extLst>
                  </pic:spPr>
                </pic:pic>
              </a:graphicData>
            </a:graphic>
          </wp:inline>
        </w:drawing>
      </w:r>
    </w:p>
    <w:p w14:paraId="1551C2F5" w14:textId="77777777" w:rsidR="00903A7D" w:rsidRPr="00E167CF" w:rsidRDefault="00903A7D" w:rsidP="00903A7D">
      <w:pPr>
        <w:spacing w:line="360" w:lineRule="auto"/>
        <w:ind w:left="851"/>
        <w:jc w:val="center"/>
        <w:rPr>
          <w:rFonts w:ascii="Arial" w:hAnsi="Arial" w:cs="Arial"/>
          <w:b/>
          <w:sz w:val="20"/>
          <w:szCs w:val="20"/>
        </w:rPr>
      </w:pPr>
    </w:p>
    <w:p w14:paraId="7CB0DCD5" w14:textId="77777777" w:rsidR="00903A7D" w:rsidRDefault="00903A7D" w:rsidP="00903A7D">
      <w:pPr>
        <w:spacing w:line="360" w:lineRule="auto"/>
        <w:ind w:left="851"/>
        <w:jc w:val="center"/>
        <w:rPr>
          <w:rFonts w:ascii="Arial" w:hAnsi="Arial" w:cs="Arial"/>
          <w:b/>
          <w:sz w:val="20"/>
          <w:szCs w:val="20"/>
        </w:rPr>
      </w:pPr>
    </w:p>
    <w:p w14:paraId="2814E18C" w14:textId="77777777" w:rsidR="00903A7D" w:rsidRDefault="00903A7D" w:rsidP="00903A7D">
      <w:pPr>
        <w:spacing w:line="360" w:lineRule="auto"/>
        <w:ind w:left="851"/>
        <w:jc w:val="center"/>
        <w:rPr>
          <w:rFonts w:ascii="Arial" w:hAnsi="Arial" w:cs="Arial"/>
          <w:b/>
          <w:sz w:val="20"/>
          <w:szCs w:val="20"/>
        </w:rPr>
      </w:pPr>
    </w:p>
    <w:p w14:paraId="441D8F9A" w14:textId="77777777" w:rsidR="00903A7D" w:rsidRDefault="00903A7D" w:rsidP="00903A7D">
      <w:pPr>
        <w:spacing w:line="360" w:lineRule="auto"/>
        <w:ind w:left="851"/>
        <w:jc w:val="center"/>
        <w:rPr>
          <w:rFonts w:ascii="Arial" w:hAnsi="Arial" w:cs="Arial"/>
          <w:b/>
          <w:sz w:val="20"/>
          <w:szCs w:val="20"/>
        </w:rPr>
      </w:pPr>
    </w:p>
    <w:p w14:paraId="73B40CFC" w14:textId="321C586A" w:rsidR="007F34D3" w:rsidRPr="00E167CF" w:rsidRDefault="007F34D3" w:rsidP="007F34D3">
      <w:pPr>
        <w:spacing w:line="360" w:lineRule="auto"/>
        <w:ind w:left="851"/>
        <w:jc w:val="center"/>
        <w:rPr>
          <w:rFonts w:ascii="Arial" w:hAnsi="Arial" w:cs="Arial"/>
          <w:b/>
          <w:bCs/>
          <w:sz w:val="20"/>
          <w:szCs w:val="20"/>
        </w:rPr>
      </w:pPr>
      <w:r w:rsidRPr="00E7204D">
        <w:rPr>
          <w:rFonts w:ascii="Times New Roman" w:eastAsia="Calibri" w:hAnsi="Times New Roman" w:cs="Times New Roman"/>
          <w:b/>
          <w:bCs/>
          <w:i/>
          <w:color w:val="000000"/>
          <w:sz w:val="24"/>
          <w:szCs w:val="24"/>
        </w:rPr>
        <w:t xml:space="preserve">Figura </w:t>
      </w:r>
      <w:r w:rsidRPr="00E7204D">
        <w:rPr>
          <w:rFonts w:ascii="Times New Roman" w:eastAsia="Calibri" w:hAnsi="Times New Roman" w:cs="Times New Roman"/>
          <w:b/>
          <w:bCs/>
          <w:i/>
          <w:color w:val="000000"/>
          <w:sz w:val="24"/>
          <w:szCs w:val="24"/>
        </w:rPr>
        <w:fldChar w:fldCharType="begin"/>
      </w:r>
      <w:r w:rsidRPr="00E7204D">
        <w:rPr>
          <w:rFonts w:ascii="Times New Roman" w:eastAsia="Calibri" w:hAnsi="Times New Roman" w:cs="Times New Roman"/>
          <w:b/>
          <w:bCs/>
          <w:i/>
          <w:color w:val="000000"/>
          <w:sz w:val="24"/>
          <w:szCs w:val="24"/>
        </w:rPr>
        <w:instrText xml:space="preserve"> SEQ Fotografía \* ARABIC </w:instrText>
      </w:r>
      <w:r w:rsidRPr="00E7204D">
        <w:rPr>
          <w:rFonts w:ascii="Times New Roman" w:eastAsia="Calibri" w:hAnsi="Times New Roman" w:cs="Times New Roman"/>
          <w:b/>
          <w:bCs/>
          <w:i/>
          <w:color w:val="000000"/>
          <w:sz w:val="24"/>
          <w:szCs w:val="24"/>
        </w:rPr>
        <w:fldChar w:fldCharType="separate"/>
      </w:r>
      <w:r>
        <w:rPr>
          <w:rFonts w:ascii="Times New Roman" w:eastAsia="Calibri" w:hAnsi="Times New Roman" w:cs="Times New Roman"/>
          <w:b/>
          <w:bCs/>
          <w:i/>
          <w:noProof/>
          <w:color w:val="000000"/>
          <w:sz w:val="24"/>
          <w:szCs w:val="24"/>
        </w:rPr>
        <w:t>9</w:t>
      </w:r>
      <w:r w:rsidRPr="00E7204D">
        <w:rPr>
          <w:rFonts w:ascii="Times New Roman" w:eastAsia="Calibri" w:hAnsi="Times New Roman" w:cs="Times New Roman"/>
          <w:b/>
          <w:bCs/>
          <w:i/>
          <w:color w:val="000000"/>
          <w:sz w:val="24"/>
          <w:szCs w:val="24"/>
        </w:rPr>
        <w:fldChar w:fldCharType="end"/>
      </w:r>
      <w:r w:rsidRPr="00E7204D">
        <w:rPr>
          <w:rFonts w:ascii="Times New Roman" w:eastAsia="Calibri" w:hAnsi="Times New Roman" w:cs="Times New Roman"/>
          <w:b/>
          <w:bCs/>
          <w:i/>
          <w:color w:val="000000"/>
          <w:sz w:val="24"/>
          <w:szCs w:val="24"/>
        </w:rPr>
        <w:t>.</w:t>
      </w:r>
      <w:r w:rsidRPr="00E7204D">
        <w:rPr>
          <w:rFonts w:ascii="Times New Roman" w:eastAsia="Calibri" w:hAnsi="Times New Roman" w:cs="Times New Roman"/>
          <w:bCs/>
          <w:color w:val="000000"/>
          <w:sz w:val="24"/>
          <w:szCs w:val="24"/>
        </w:rPr>
        <w:t xml:space="preserve"> </w:t>
      </w:r>
      <w:r w:rsidRPr="007F34D3">
        <w:rPr>
          <w:rFonts w:ascii="Times New Roman" w:eastAsia="Calibri" w:hAnsi="Times New Roman" w:cs="Times New Roman"/>
          <w:bCs/>
          <w:color w:val="000000"/>
          <w:sz w:val="24"/>
          <w:szCs w:val="24"/>
        </w:rPr>
        <w:t>Secciones de típicas de dique de margen izquierda – Sector 04.</w:t>
      </w:r>
    </w:p>
    <w:p w14:paraId="405FB881" w14:textId="77777777" w:rsidR="00903A7D" w:rsidRDefault="00903A7D" w:rsidP="00903A7D">
      <w:pPr>
        <w:tabs>
          <w:tab w:val="left" w:pos="3116"/>
        </w:tabs>
        <w:spacing w:line="360" w:lineRule="auto"/>
        <w:ind w:left="851"/>
        <w:jc w:val="center"/>
        <w:rPr>
          <w:rFonts w:ascii="Arial" w:hAnsi="Arial" w:cs="Arial"/>
          <w:noProof/>
        </w:rPr>
      </w:pPr>
    </w:p>
    <w:p w14:paraId="3335FA57" w14:textId="77777777" w:rsidR="00903A7D" w:rsidRDefault="00903A7D" w:rsidP="00903A7D">
      <w:pPr>
        <w:spacing w:after="0" w:line="360" w:lineRule="auto"/>
        <w:ind w:left="709"/>
        <w:jc w:val="center"/>
        <w:rPr>
          <w:rFonts w:ascii="Arial" w:hAnsi="Arial" w:cs="Arial"/>
          <w:b/>
          <w:sz w:val="20"/>
          <w:szCs w:val="20"/>
        </w:rPr>
      </w:pPr>
      <w:r>
        <w:rPr>
          <w:rFonts w:ascii="Arial" w:hAnsi="Arial" w:cs="Arial"/>
          <w:noProof/>
        </w:rPr>
        <w:drawing>
          <wp:inline distT="0" distB="0" distL="0" distR="0" wp14:anchorId="762E3F8C" wp14:editId="6748D3A5">
            <wp:extent cx="4876800" cy="2087880"/>
            <wp:effectExtent l="0" t="0" r="0" b="7620"/>
            <wp:docPr id="6496" name="Imagen 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76800" cy="2087880"/>
                    </a:xfrm>
                    <a:prstGeom prst="rect">
                      <a:avLst/>
                    </a:prstGeom>
                    <a:noFill/>
                    <a:ln>
                      <a:noFill/>
                    </a:ln>
                  </pic:spPr>
                </pic:pic>
              </a:graphicData>
            </a:graphic>
          </wp:inline>
        </w:drawing>
      </w:r>
      <w:r w:rsidRPr="00E167CF">
        <w:rPr>
          <w:rFonts w:ascii="Arial" w:hAnsi="Arial" w:cs="Arial"/>
          <w:b/>
          <w:sz w:val="20"/>
          <w:szCs w:val="20"/>
        </w:rPr>
        <w:t xml:space="preserve"> </w:t>
      </w:r>
    </w:p>
    <w:p w14:paraId="38D1AE67" w14:textId="77777777" w:rsidR="00903A7D" w:rsidRDefault="00903A7D" w:rsidP="00903A7D">
      <w:pPr>
        <w:spacing w:after="0" w:line="360" w:lineRule="auto"/>
        <w:ind w:left="709"/>
        <w:jc w:val="center"/>
        <w:rPr>
          <w:rFonts w:ascii="Arial" w:hAnsi="Arial" w:cs="Arial"/>
          <w:b/>
          <w:sz w:val="20"/>
          <w:szCs w:val="20"/>
        </w:rPr>
      </w:pPr>
    </w:p>
    <w:p w14:paraId="5F1C743E" w14:textId="77777777" w:rsidR="00903A7D" w:rsidRDefault="00903A7D" w:rsidP="00903A7D">
      <w:pPr>
        <w:spacing w:after="0" w:line="360" w:lineRule="auto"/>
        <w:ind w:left="709"/>
        <w:jc w:val="center"/>
        <w:rPr>
          <w:rFonts w:ascii="Arial" w:hAnsi="Arial" w:cs="Arial"/>
          <w:b/>
          <w:sz w:val="20"/>
          <w:szCs w:val="20"/>
        </w:rPr>
      </w:pPr>
    </w:p>
    <w:p w14:paraId="59A9B699" w14:textId="32A7E5EF" w:rsidR="007F34D3" w:rsidRPr="00E167CF" w:rsidRDefault="007F34D3" w:rsidP="007F34D3">
      <w:pPr>
        <w:spacing w:line="360" w:lineRule="auto"/>
        <w:ind w:left="851"/>
        <w:jc w:val="center"/>
        <w:rPr>
          <w:rFonts w:ascii="Arial" w:hAnsi="Arial" w:cs="Arial"/>
          <w:b/>
          <w:bCs/>
          <w:sz w:val="20"/>
          <w:szCs w:val="20"/>
        </w:rPr>
      </w:pPr>
      <w:r w:rsidRPr="00E7204D">
        <w:rPr>
          <w:rFonts w:ascii="Times New Roman" w:eastAsia="Calibri" w:hAnsi="Times New Roman" w:cs="Times New Roman"/>
          <w:b/>
          <w:bCs/>
          <w:i/>
          <w:color w:val="000000"/>
          <w:sz w:val="24"/>
          <w:szCs w:val="24"/>
        </w:rPr>
        <w:t xml:space="preserve">Figura </w:t>
      </w:r>
      <w:r w:rsidRPr="00E7204D">
        <w:rPr>
          <w:rFonts w:ascii="Times New Roman" w:eastAsia="Calibri" w:hAnsi="Times New Roman" w:cs="Times New Roman"/>
          <w:b/>
          <w:bCs/>
          <w:i/>
          <w:color w:val="000000"/>
          <w:sz w:val="24"/>
          <w:szCs w:val="24"/>
        </w:rPr>
        <w:fldChar w:fldCharType="begin"/>
      </w:r>
      <w:r w:rsidRPr="00E7204D">
        <w:rPr>
          <w:rFonts w:ascii="Times New Roman" w:eastAsia="Calibri" w:hAnsi="Times New Roman" w:cs="Times New Roman"/>
          <w:b/>
          <w:bCs/>
          <w:i/>
          <w:color w:val="000000"/>
          <w:sz w:val="24"/>
          <w:szCs w:val="24"/>
        </w:rPr>
        <w:instrText xml:space="preserve"> SEQ Fotografía \* ARABIC </w:instrText>
      </w:r>
      <w:r w:rsidRPr="00E7204D">
        <w:rPr>
          <w:rFonts w:ascii="Times New Roman" w:eastAsia="Calibri" w:hAnsi="Times New Roman" w:cs="Times New Roman"/>
          <w:b/>
          <w:bCs/>
          <w:i/>
          <w:color w:val="000000"/>
          <w:sz w:val="24"/>
          <w:szCs w:val="24"/>
        </w:rPr>
        <w:fldChar w:fldCharType="separate"/>
      </w:r>
      <w:r>
        <w:rPr>
          <w:rFonts w:ascii="Times New Roman" w:eastAsia="Calibri" w:hAnsi="Times New Roman" w:cs="Times New Roman"/>
          <w:b/>
          <w:bCs/>
          <w:i/>
          <w:noProof/>
          <w:color w:val="000000"/>
          <w:sz w:val="24"/>
          <w:szCs w:val="24"/>
        </w:rPr>
        <w:t>10</w:t>
      </w:r>
      <w:r w:rsidRPr="00E7204D">
        <w:rPr>
          <w:rFonts w:ascii="Times New Roman" w:eastAsia="Calibri" w:hAnsi="Times New Roman" w:cs="Times New Roman"/>
          <w:b/>
          <w:bCs/>
          <w:i/>
          <w:color w:val="000000"/>
          <w:sz w:val="24"/>
          <w:szCs w:val="24"/>
        </w:rPr>
        <w:fldChar w:fldCharType="end"/>
      </w:r>
      <w:r w:rsidRPr="00E7204D">
        <w:rPr>
          <w:rFonts w:ascii="Times New Roman" w:eastAsia="Calibri" w:hAnsi="Times New Roman" w:cs="Times New Roman"/>
          <w:b/>
          <w:bCs/>
          <w:i/>
          <w:color w:val="000000"/>
          <w:sz w:val="24"/>
          <w:szCs w:val="24"/>
        </w:rPr>
        <w:t>.</w:t>
      </w:r>
      <w:r w:rsidRPr="00E7204D">
        <w:rPr>
          <w:rFonts w:ascii="Times New Roman" w:eastAsia="Calibri" w:hAnsi="Times New Roman" w:cs="Times New Roman"/>
          <w:bCs/>
          <w:color w:val="000000"/>
          <w:sz w:val="24"/>
          <w:szCs w:val="24"/>
        </w:rPr>
        <w:t xml:space="preserve"> </w:t>
      </w:r>
      <w:r w:rsidRPr="007F34D3">
        <w:rPr>
          <w:rFonts w:ascii="Times New Roman" w:eastAsia="Calibri" w:hAnsi="Times New Roman" w:cs="Times New Roman"/>
          <w:bCs/>
          <w:color w:val="000000"/>
          <w:sz w:val="24"/>
          <w:szCs w:val="24"/>
        </w:rPr>
        <w:t>Leyenda de secciones típicas.</w:t>
      </w:r>
    </w:p>
    <w:p w14:paraId="222D943A" w14:textId="77777777" w:rsidR="007F34D3" w:rsidRPr="007C3CC8" w:rsidRDefault="007F34D3" w:rsidP="00903A7D">
      <w:pPr>
        <w:spacing w:after="0" w:line="360" w:lineRule="auto"/>
        <w:ind w:left="709"/>
        <w:jc w:val="center"/>
        <w:rPr>
          <w:rFonts w:ascii="Arial" w:hAnsi="Arial" w:cs="Arial"/>
          <w:b/>
          <w:bCs/>
          <w:sz w:val="20"/>
          <w:szCs w:val="20"/>
        </w:rPr>
      </w:pPr>
    </w:p>
    <w:p w14:paraId="76F763C3" w14:textId="77777777" w:rsidR="00903A7D" w:rsidRPr="00603A59" w:rsidRDefault="00903A7D" w:rsidP="00903A7D">
      <w:pPr>
        <w:tabs>
          <w:tab w:val="left" w:pos="3116"/>
        </w:tabs>
        <w:spacing w:line="360" w:lineRule="auto"/>
        <w:ind w:left="851"/>
        <w:jc w:val="center"/>
        <w:rPr>
          <w:rFonts w:ascii="Arial" w:hAnsi="Arial" w:cs="Arial"/>
          <w:noProof/>
        </w:rPr>
      </w:pPr>
      <w:r>
        <w:rPr>
          <w:rFonts w:ascii="Arial" w:hAnsi="Arial" w:cs="Arial"/>
          <w:noProof/>
        </w:rPr>
        <w:drawing>
          <wp:inline distT="0" distB="0" distL="0" distR="0" wp14:anchorId="6FEC4F75" wp14:editId="57B138A2">
            <wp:extent cx="3099240" cy="2522220"/>
            <wp:effectExtent l="0" t="0" r="6350" b="0"/>
            <wp:docPr id="6497" name="Imagen 6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42934" cy="2557779"/>
                    </a:xfrm>
                    <a:prstGeom prst="rect">
                      <a:avLst/>
                    </a:prstGeom>
                    <a:noFill/>
                    <a:ln>
                      <a:noFill/>
                    </a:ln>
                  </pic:spPr>
                </pic:pic>
              </a:graphicData>
            </a:graphic>
          </wp:inline>
        </w:drawing>
      </w:r>
    </w:p>
    <w:p w14:paraId="0BBB3A16" w14:textId="77777777" w:rsidR="00903A7D" w:rsidRDefault="00903A7D" w:rsidP="007C6276">
      <w:pPr>
        <w:pStyle w:val="Prrafodelista"/>
        <w:spacing w:line="360" w:lineRule="auto"/>
        <w:ind w:left="567" w:right="-568"/>
        <w:jc w:val="both"/>
        <w:rPr>
          <w:rFonts w:ascii="Arial" w:hAnsi="Arial" w:cs="Arial"/>
          <w:szCs w:val="24"/>
        </w:rPr>
      </w:pPr>
      <w:r w:rsidRPr="007C3CC8">
        <w:rPr>
          <w:rFonts w:ascii="Arial" w:hAnsi="Arial" w:cs="Arial"/>
          <w:szCs w:val="24"/>
        </w:rPr>
        <w:t>Desde el punto de vista Hidráulico la protección de márgenes requiere diseño hidráulico mediante programas reconocidos. Por lo tanto, en el presente estudio se desarroll</w:t>
      </w:r>
      <w:r>
        <w:rPr>
          <w:rFonts w:ascii="Arial" w:hAnsi="Arial" w:cs="Arial"/>
          <w:szCs w:val="24"/>
        </w:rPr>
        <w:t xml:space="preserve">ó </w:t>
      </w:r>
      <w:r w:rsidRPr="007C3CC8">
        <w:rPr>
          <w:rFonts w:ascii="Arial" w:hAnsi="Arial" w:cs="Arial"/>
          <w:szCs w:val="24"/>
        </w:rPr>
        <w:t>el análisis hidráulico.</w:t>
      </w:r>
    </w:p>
    <w:p w14:paraId="3B262F1D" w14:textId="77777777" w:rsidR="00987B51" w:rsidRPr="007C6276" w:rsidRDefault="00987B51" w:rsidP="005A042F">
      <w:pPr>
        <w:spacing w:after="0" w:line="360" w:lineRule="auto"/>
        <w:ind w:left="426"/>
        <w:jc w:val="both"/>
        <w:rPr>
          <w:rFonts w:ascii="Arial" w:eastAsia="Times New Roman" w:hAnsi="Arial" w:cs="Arial"/>
        </w:rPr>
      </w:pPr>
      <w:r w:rsidRPr="007C6276">
        <w:rPr>
          <w:rFonts w:ascii="Arial" w:eastAsia="Times New Roman" w:hAnsi="Arial" w:cs="Arial"/>
        </w:rPr>
        <w:t>Desde el punto de vista Hidráulico la protección de márgenes requiere diseño hidráulico mediante programas reconocidos. Por lo tanto, en el presente estudio se desarrolló el análisis hidráulico.</w:t>
      </w:r>
    </w:p>
    <w:p w14:paraId="42EA503D" w14:textId="77777777" w:rsidR="00987B51" w:rsidRPr="00987B51" w:rsidRDefault="00987B51" w:rsidP="00987B51">
      <w:pPr>
        <w:widowControl w:val="0"/>
        <w:autoSpaceDE w:val="0"/>
        <w:autoSpaceDN w:val="0"/>
        <w:spacing w:after="0" w:line="360" w:lineRule="auto"/>
        <w:rPr>
          <w:rFonts w:ascii="Arial" w:eastAsia="Calibri" w:hAnsi="Arial" w:cs="Arial"/>
          <w:b/>
          <w:bCs/>
        </w:rPr>
      </w:pPr>
      <w:r w:rsidRPr="00987B51">
        <w:rPr>
          <w:rFonts w:ascii="Arial" w:eastAsia="Calibri" w:hAnsi="Arial" w:cs="Arial"/>
          <w:b/>
          <w:bCs/>
        </w:rPr>
        <w:t xml:space="preserve">             </w:t>
      </w:r>
    </w:p>
    <w:p w14:paraId="321512CC" w14:textId="77777777" w:rsidR="00987B51" w:rsidRPr="00895C8E" w:rsidRDefault="005A042F" w:rsidP="00793DAC">
      <w:pPr>
        <w:pStyle w:val="Prrafodelista"/>
        <w:numPr>
          <w:ilvl w:val="0"/>
          <w:numId w:val="10"/>
        </w:numPr>
        <w:spacing w:after="0" w:line="480" w:lineRule="auto"/>
        <w:ind w:left="1276"/>
        <w:jc w:val="both"/>
        <w:rPr>
          <w:rFonts w:ascii="Times New Roman" w:eastAsia="Calibri" w:hAnsi="Times New Roman" w:cs="Times New Roman"/>
          <w:b/>
          <w:bCs/>
          <w:sz w:val="24"/>
          <w:szCs w:val="24"/>
        </w:rPr>
      </w:pPr>
      <w:r w:rsidRPr="00895C8E">
        <w:rPr>
          <w:rFonts w:ascii="Times New Roman" w:eastAsia="Calibri" w:hAnsi="Times New Roman" w:cs="Times New Roman"/>
          <w:b/>
          <w:bCs/>
          <w:sz w:val="24"/>
          <w:szCs w:val="24"/>
        </w:rPr>
        <w:t>Colocación y suministro de geotextil no tejido:</w:t>
      </w:r>
    </w:p>
    <w:p w14:paraId="6D7EDF64" w14:textId="77777777" w:rsidR="00987B51" w:rsidRPr="005A042F" w:rsidRDefault="00987B51" w:rsidP="005A042F">
      <w:pPr>
        <w:spacing w:after="0" w:line="360" w:lineRule="auto"/>
        <w:ind w:left="426"/>
        <w:jc w:val="both"/>
        <w:rPr>
          <w:rFonts w:ascii="Times New Roman" w:eastAsia="Times New Roman" w:hAnsi="Times New Roman" w:cs="Times New Roman"/>
          <w:sz w:val="24"/>
          <w:szCs w:val="24"/>
        </w:rPr>
      </w:pPr>
      <w:r w:rsidRPr="005A042F">
        <w:rPr>
          <w:rFonts w:ascii="Times New Roman" w:eastAsia="Times New Roman" w:hAnsi="Times New Roman" w:cs="Times New Roman"/>
          <w:sz w:val="24"/>
          <w:szCs w:val="24"/>
        </w:rPr>
        <w:t>Los geotextiles cumplen tres funciones esenciales: refuerzo, estabilización separación y evita la fuga de finos, en la aplicación de proyectos de defensas ribereñas. Los rollos de geotextil deberán ser provistos con envoltura para protección contra la humedad y la exposición a los rayos ultravioleta antes de su colocación. Los rollos deberán ser almacenados de tal modo de protegerlos de estos elementos. Si son almacenados a la intemperie, deberán colocarse elevados y protegidos con una cobertura impermeabilizante. En ningún momento el geotextil deberá estar expuesto a los rayos ultravioletas por un período que exceda los 14 días.</w:t>
      </w:r>
    </w:p>
    <w:p w14:paraId="374D03E1" w14:textId="77777777" w:rsidR="00987B51" w:rsidRPr="005A042F" w:rsidRDefault="00987B51" w:rsidP="005A042F">
      <w:pPr>
        <w:spacing w:after="0" w:line="360" w:lineRule="auto"/>
        <w:ind w:left="426"/>
        <w:jc w:val="both"/>
        <w:rPr>
          <w:rFonts w:ascii="Times New Roman" w:eastAsia="Times New Roman" w:hAnsi="Times New Roman" w:cs="Times New Roman"/>
          <w:sz w:val="24"/>
          <w:szCs w:val="24"/>
        </w:rPr>
      </w:pPr>
      <w:r w:rsidRPr="005A042F">
        <w:rPr>
          <w:rFonts w:ascii="Times New Roman" w:eastAsia="Times New Roman" w:hAnsi="Times New Roman" w:cs="Times New Roman"/>
          <w:sz w:val="24"/>
          <w:szCs w:val="24"/>
        </w:rPr>
        <w:t xml:space="preserve">El geotextil deberá ser desenrollado tan suavemente como fuera posible sobre la superficie preparada, libre de arrugas y pliegues. En taludes, los rollos de geotextil deberán ser anclados en la corona y desenrollados hacia abajo. Si el viento pudiera levantar los geotextiles, estos deberán ser mantenidos en su lugar con sacos de arena u otro material que no dañe el geotextil. Los geotextiles adyacentes deberán ser cosidos </w:t>
      </w:r>
      <w:r w:rsidRPr="005A042F">
        <w:rPr>
          <w:rFonts w:ascii="Times New Roman" w:eastAsia="Times New Roman" w:hAnsi="Times New Roman" w:cs="Times New Roman"/>
          <w:sz w:val="24"/>
          <w:szCs w:val="24"/>
        </w:rPr>
        <w:lastRenderedPageBreak/>
        <w:t xml:space="preserve">o traslapados. Durante la construcción, se deberá tener cuidado en evitar la contaminación del geotextil con suelo u otro material. El geotextil debe ser colocado suelto y no excesivamente tenso. Para colocarlo en íntimo contacto con el suelo, debe tenerse cuidado de no dejar espacios vacíos entre el geotextil y el suelo subyacente. Los geotextiles adyacentes deberán ser cocidos o traslapados, el traslape será como mínimo 50 cm. </w:t>
      </w:r>
    </w:p>
    <w:p w14:paraId="209A8EA8" w14:textId="77777777" w:rsidR="00987B51" w:rsidRPr="005A042F" w:rsidRDefault="00987B51" w:rsidP="005A042F">
      <w:pPr>
        <w:spacing w:after="0" w:line="360" w:lineRule="auto"/>
        <w:ind w:left="426"/>
        <w:jc w:val="both"/>
        <w:rPr>
          <w:rFonts w:ascii="Times New Roman" w:eastAsia="Times New Roman" w:hAnsi="Times New Roman" w:cs="Times New Roman"/>
          <w:sz w:val="24"/>
          <w:szCs w:val="24"/>
        </w:rPr>
      </w:pPr>
      <w:r w:rsidRPr="005A042F">
        <w:rPr>
          <w:rFonts w:ascii="Times New Roman" w:eastAsia="Times New Roman" w:hAnsi="Times New Roman" w:cs="Times New Roman"/>
          <w:sz w:val="24"/>
          <w:szCs w:val="24"/>
        </w:rPr>
        <w:t>Para la colocación del geotextil no tejido en la parte de la uña se va proceder como se aprecia en la imagen siguiente:</w:t>
      </w:r>
    </w:p>
    <w:p w14:paraId="645F742F" w14:textId="77777777" w:rsidR="00987B51" w:rsidRPr="00987B51" w:rsidRDefault="00987B51" w:rsidP="00987B51">
      <w:pPr>
        <w:widowControl w:val="0"/>
        <w:autoSpaceDE w:val="0"/>
        <w:autoSpaceDN w:val="0"/>
        <w:spacing w:after="0" w:line="360" w:lineRule="auto"/>
        <w:ind w:left="1418"/>
        <w:jc w:val="center"/>
        <w:rPr>
          <w:rFonts w:ascii="Arial" w:eastAsia="Calibri" w:hAnsi="Arial" w:cs="Arial"/>
          <w:b/>
        </w:rPr>
      </w:pPr>
    </w:p>
    <w:p w14:paraId="3CF90EE8" w14:textId="77777777" w:rsidR="00987B51" w:rsidRDefault="00987B51" w:rsidP="005A042F">
      <w:pPr>
        <w:widowControl w:val="0"/>
        <w:autoSpaceDE w:val="0"/>
        <w:autoSpaceDN w:val="0"/>
        <w:spacing w:after="0" w:line="276" w:lineRule="auto"/>
        <w:ind w:left="851"/>
        <w:jc w:val="both"/>
        <w:rPr>
          <w:rFonts w:ascii="Arial" w:eastAsia="Calibri" w:hAnsi="Arial" w:cs="Arial"/>
          <w:bCs/>
        </w:rPr>
      </w:pPr>
      <w:r w:rsidRPr="00987B51">
        <w:rPr>
          <w:rFonts w:ascii="Arial" w:eastAsia="Calibri" w:hAnsi="Arial" w:cs="Arial"/>
          <w:noProof/>
          <w:lang w:eastAsia="es-PE"/>
        </w:rPr>
        <w:drawing>
          <wp:inline distT="0" distB="0" distL="0" distR="0" wp14:anchorId="07FBF5C7" wp14:editId="681097ED">
            <wp:extent cx="5051437" cy="2683510"/>
            <wp:effectExtent l="57150" t="76200" r="111125" b="1168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t="20534"/>
                    <a:stretch/>
                  </pic:blipFill>
                  <pic:spPr bwMode="auto">
                    <a:xfrm>
                      <a:off x="0" y="0"/>
                      <a:ext cx="5057676" cy="268682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9BDC056" w14:textId="745F5D67" w:rsidR="005A042F" w:rsidRDefault="005A042F" w:rsidP="005A042F">
      <w:pPr>
        <w:widowControl w:val="0"/>
        <w:autoSpaceDE w:val="0"/>
        <w:autoSpaceDN w:val="0"/>
        <w:spacing w:after="0" w:line="360" w:lineRule="auto"/>
        <w:ind w:left="851"/>
        <w:jc w:val="center"/>
        <w:rPr>
          <w:rFonts w:ascii="Times New Roman" w:eastAsia="Calibri" w:hAnsi="Times New Roman" w:cs="Times New Roman"/>
          <w:bCs/>
          <w:color w:val="000000"/>
          <w:sz w:val="24"/>
          <w:szCs w:val="24"/>
        </w:rPr>
      </w:pPr>
      <w:bookmarkStart w:id="21" w:name="_Hlk57961210"/>
      <w:r w:rsidRPr="00E7204D">
        <w:rPr>
          <w:rFonts w:ascii="Times New Roman" w:eastAsia="Calibri" w:hAnsi="Times New Roman" w:cs="Times New Roman"/>
          <w:b/>
          <w:bCs/>
          <w:i/>
          <w:color w:val="000000"/>
          <w:sz w:val="24"/>
          <w:szCs w:val="24"/>
        </w:rPr>
        <w:t xml:space="preserve">Figura </w:t>
      </w:r>
      <w:r w:rsidRPr="00E7204D">
        <w:rPr>
          <w:rFonts w:ascii="Times New Roman" w:eastAsia="Calibri" w:hAnsi="Times New Roman" w:cs="Times New Roman"/>
          <w:b/>
          <w:bCs/>
          <w:i/>
          <w:color w:val="000000"/>
          <w:sz w:val="24"/>
          <w:szCs w:val="24"/>
        </w:rPr>
        <w:fldChar w:fldCharType="begin"/>
      </w:r>
      <w:r w:rsidRPr="00E7204D">
        <w:rPr>
          <w:rFonts w:ascii="Times New Roman" w:eastAsia="Calibri" w:hAnsi="Times New Roman" w:cs="Times New Roman"/>
          <w:b/>
          <w:bCs/>
          <w:i/>
          <w:color w:val="000000"/>
          <w:sz w:val="24"/>
          <w:szCs w:val="24"/>
        </w:rPr>
        <w:instrText xml:space="preserve"> SEQ Fotografía \* ARABIC </w:instrText>
      </w:r>
      <w:r w:rsidRPr="00E7204D">
        <w:rPr>
          <w:rFonts w:ascii="Times New Roman" w:eastAsia="Calibri" w:hAnsi="Times New Roman" w:cs="Times New Roman"/>
          <w:b/>
          <w:bCs/>
          <w:i/>
          <w:color w:val="000000"/>
          <w:sz w:val="24"/>
          <w:szCs w:val="24"/>
        </w:rPr>
        <w:fldChar w:fldCharType="separate"/>
      </w:r>
      <w:r w:rsidR="007F34D3">
        <w:rPr>
          <w:rFonts w:ascii="Times New Roman" w:eastAsia="Calibri" w:hAnsi="Times New Roman" w:cs="Times New Roman"/>
          <w:b/>
          <w:bCs/>
          <w:i/>
          <w:noProof/>
          <w:color w:val="000000"/>
          <w:sz w:val="24"/>
          <w:szCs w:val="24"/>
        </w:rPr>
        <w:t>11</w:t>
      </w:r>
      <w:r w:rsidRPr="00E7204D">
        <w:rPr>
          <w:rFonts w:ascii="Times New Roman" w:eastAsia="Calibri" w:hAnsi="Times New Roman" w:cs="Times New Roman"/>
          <w:b/>
          <w:bCs/>
          <w:i/>
          <w:color w:val="000000"/>
          <w:sz w:val="24"/>
          <w:szCs w:val="24"/>
        </w:rPr>
        <w:fldChar w:fldCharType="end"/>
      </w:r>
      <w:r w:rsidRPr="00E7204D">
        <w:rPr>
          <w:rFonts w:ascii="Times New Roman" w:eastAsia="Calibri" w:hAnsi="Times New Roman" w:cs="Times New Roman"/>
          <w:b/>
          <w:bCs/>
          <w:i/>
          <w:color w:val="000000"/>
          <w:sz w:val="24"/>
          <w:szCs w:val="24"/>
        </w:rPr>
        <w:t>.</w:t>
      </w:r>
      <w:r w:rsidRPr="00E7204D">
        <w:rPr>
          <w:rFonts w:ascii="Times New Roman" w:eastAsia="Calibri" w:hAnsi="Times New Roman" w:cs="Times New Roman"/>
          <w:bCs/>
          <w:color w:val="000000"/>
          <w:sz w:val="24"/>
          <w:szCs w:val="24"/>
        </w:rPr>
        <w:t xml:space="preserve"> </w:t>
      </w:r>
      <w:r w:rsidRPr="005A042F">
        <w:rPr>
          <w:rFonts w:ascii="Times New Roman" w:eastAsia="Calibri" w:hAnsi="Times New Roman" w:cs="Times New Roman"/>
          <w:bCs/>
          <w:color w:val="000000"/>
          <w:sz w:val="24"/>
          <w:szCs w:val="24"/>
        </w:rPr>
        <w:t>Colocación de geotextil no tejido.</w:t>
      </w:r>
    </w:p>
    <w:bookmarkEnd w:id="21"/>
    <w:p w14:paraId="3F8865DB" w14:textId="77777777" w:rsidR="005A042F" w:rsidRPr="00987B51" w:rsidRDefault="005A042F" w:rsidP="00987B51">
      <w:pPr>
        <w:widowControl w:val="0"/>
        <w:autoSpaceDE w:val="0"/>
        <w:autoSpaceDN w:val="0"/>
        <w:spacing w:after="0" w:line="360" w:lineRule="auto"/>
        <w:ind w:left="851"/>
        <w:jc w:val="both"/>
        <w:rPr>
          <w:rFonts w:ascii="Arial" w:eastAsia="Calibri" w:hAnsi="Arial" w:cs="Arial"/>
          <w:bCs/>
        </w:rPr>
      </w:pPr>
    </w:p>
    <w:p w14:paraId="6EB84864" w14:textId="77777777" w:rsidR="00987B51" w:rsidRPr="00895C8E" w:rsidRDefault="005A042F" w:rsidP="00793DAC">
      <w:pPr>
        <w:pStyle w:val="Prrafodelista"/>
        <w:numPr>
          <w:ilvl w:val="0"/>
          <w:numId w:val="10"/>
        </w:numPr>
        <w:spacing w:after="0" w:line="480" w:lineRule="auto"/>
        <w:ind w:left="1276"/>
        <w:jc w:val="both"/>
        <w:rPr>
          <w:rFonts w:ascii="Times New Roman" w:eastAsia="Calibri" w:hAnsi="Times New Roman" w:cs="Times New Roman"/>
          <w:b/>
          <w:bCs/>
          <w:sz w:val="24"/>
          <w:szCs w:val="24"/>
        </w:rPr>
      </w:pPr>
      <w:bookmarkStart w:id="22" w:name="_Toc21341095"/>
      <w:r w:rsidRPr="00895C8E">
        <w:rPr>
          <w:rFonts w:ascii="Times New Roman" w:eastAsia="Calibri" w:hAnsi="Times New Roman" w:cs="Times New Roman"/>
          <w:b/>
          <w:bCs/>
          <w:sz w:val="24"/>
          <w:szCs w:val="24"/>
        </w:rPr>
        <w:t xml:space="preserve">Enrocado de </w:t>
      </w:r>
      <w:bookmarkEnd w:id="22"/>
      <w:r w:rsidRPr="00895C8E">
        <w:rPr>
          <w:rFonts w:ascii="Times New Roman" w:eastAsia="Calibri" w:hAnsi="Times New Roman" w:cs="Times New Roman"/>
          <w:b/>
          <w:bCs/>
          <w:sz w:val="24"/>
          <w:szCs w:val="24"/>
        </w:rPr>
        <w:t>protección:</w:t>
      </w:r>
    </w:p>
    <w:p w14:paraId="2EBE0942" w14:textId="77777777" w:rsidR="00987B51" w:rsidRPr="005A042F" w:rsidRDefault="00987B51" w:rsidP="005A042F">
      <w:pPr>
        <w:spacing w:after="0" w:line="360" w:lineRule="auto"/>
        <w:ind w:left="426"/>
        <w:jc w:val="both"/>
        <w:rPr>
          <w:rFonts w:ascii="Times New Roman" w:eastAsia="Times New Roman" w:hAnsi="Times New Roman" w:cs="Times New Roman"/>
          <w:sz w:val="24"/>
          <w:szCs w:val="24"/>
        </w:rPr>
      </w:pPr>
      <w:r w:rsidRPr="005A042F">
        <w:rPr>
          <w:rFonts w:ascii="Times New Roman" w:eastAsia="Times New Roman" w:hAnsi="Times New Roman" w:cs="Times New Roman"/>
          <w:sz w:val="24"/>
          <w:szCs w:val="24"/>
        </w:rPr>
        <w:t>Esta solución plantea el uso de una capa de roca bien gradada, de preferencia que sea angulosa proveniente de cantera o de cortes en taludes rocosos.</w:t>
      </w:r>
    </w:p>
    <w:p w14:paraId="4B75F63A" w14:textId="77777777" w:rsidR="00987B51" w:rsidRPr="005A042F" w:rsidRDefault="00987B51" w:rsidP="005A042F">
      <w:pPr>
        <w:spacing w:after="0" w:line="360" w:lineRule="auto"/>
        <w:ind w:left="426"/>
        <w:jc w:val="both"/>
        <w:rPr>
          <w:rFonts w:ascii="Times New Roman" w:eastAsia="Times New Roman" w:hAnsi="Times New Roman" w:cs="Times New Roman"/>
          <w:sz w:val="24"/>
          <w:szCs w:val="24"/>
        </w:rPr>
      </w:pPr>
      <w:r w:rsidRPr="005A042F">
        <w:rPr>
          <w:rFonts w:ascii="Times New Roman" w:eastAsia="Times New Roman" w:hAnsi="Times New Roman" w:cs="Times New Roman"/>
          <w:sz w:val="24"/>
          <w:szCs w:val="24"/>
        </w:rPr>
        <w:t xml:space="preserve">El uso de roca angulosa que pueda resistir los procesos erosivos, acomodada sobre las riberas de los ríos, con taludes de reposo suaves como 1.5H:1V, para evitar deslizamientos. Las rocas pueden ajustarse convenientemente a los movimientos de la base del material. </w:t>
      </w:r>
    </w:p>
    <w:p w14:paraId="0773F354" w14:textId="77777777" w:rsidR="00987B51" w:rsidRPr="005A042F" w:rsidRDefault="00987B51" w:rsidP="005A042F">
      <w:pPr>
        <w:spacing w:after="0" w:line="360" w:lineRule="auto"/>
        <w:ind w:left="426"/>
        <w:jc w:val="both"/>
        <w:rPr>
          <w:rFonts w:ascii="Times New Roman" w:eastAsia="Times New Roman" w:hAnsi="Times New Roman" w:cs="Times New Roman"/>
          <w:sz w:val="24"/>
          <w:szCs w:val="24"/>
        </w:rPr>
      </w:pPr>
      <w:r w:rsidRPr="005A042F">
        <w:rPr>
          <w:rFonts w:ascii="Times New Roman" w:eastAsia="Times New Roman" w:hAnsi="Times New Roman" w:cs="Times New Roman"/>
          <w:sz w:val="24"/>
          <w:szCs w:val="24"/>
        </w:rPr>
        <w:t xml:space="preserve">El material a emplearse en el enrocado será de 2.60 </w:t>
      </w:r>
      <w:proofErr w:type="spellStart"/>
      <w:r w:rsidRPr="005A042F">
        <w:rPr>
          <w:rFonts w:ascii="Times New Roman" w:eastAsia="Times New Roman" w:hAnsi="Times New Roman" w:cs="Times New Roman"/>
          <w:sz w:val="24"/>
          <w:szCs w:val="24"/>
        </w:rPr>
        <w:t>Tn</w:t>
      </w:r>
      <w:proofErr w:type="spellEnd"/>
      <w:r w:rsidRPr="005A042F">
        <w:rPr>
          <w:rFonts w:ascii="Times New Roman" w:eastAsia="Times New Roman" w:hAnsi="Times New Roman" w:cs="Times New Roman"/>
          <w:sz w:val="24"/>
          <w:szCs w:val="24"/>
        </w:rPr>
        <w:t>/m3 de gravedad específica como mínimo, y un ángulo de reposo de 30°, el cual será colocado bajo una gradación que se especifica en la memoria de cálculo.</w:t>
      </w:r>
    </w:p>
    <w:p w14:paraId="064A9258" w14:textId="77777777" w:rsidR="00987B51" w:rsidRPr="005A042F" w:rsidRDefault="00987B51" w:rsidP="005A042F">
      <w:pPr>
        <w:spacing w:after="0" w:line="360" w:lineRule="auto"/>
        <w:ind w:left="426"/>
        <w:jc w:val="both"/>
        <w:rPr>
          <w:rFonts w:ascii="Times New Roman" w:eastAsia="Times New Roman" w:hAnsi="Times New Roman" w:cs="Times New Roman"/>
          <w:sz w:val="24"/>
          <w:szCs w:val="24"/>
        </w:rPr>
      </w:pPr>
      <w:r w:rsidRPr="005A042F">
        <w:rPr>
          <w:rFonts w:ascii="Times New Roman" w:eastAsia="Times New Roman" w:hAnsi="Times New Roman" w:cs="Times New Roman"/>
          <w:sz w:val="24"/>
          <w:szCs w:val="24"/>
        </w:rPr>
        <w:lastRenderedPageBreak/>
        <w:t>La altura total de los enrocados de protección estará limitada por el nivel máximo de aguas en la parte superior y en su base inferior por el nivel máximo de socavación; siempre se deberá contar con una base mínima de 2.5 m. para facilitar la construcción.</w:t>
      </w:r>
    </w:p>
    <w:p w14:paraId="75DCEF9D" w14:textId="77777777" w:rsidR="00987B51" w:rsidRPr="005A042F" w:rsidRDefault="00987B51" w:rsidP="005A042F">
      <w:pPr>
        <w:spacing w:after="0" w:line="360" w:lineRule="auto"/>
        <w:ind w:left="426"/>
        <w:jc w:val="both"/>
        <w:rPr>
          <w:rFonts w:ascii="Times New Roman" w:eastAsia="Times New Roman" w:hAnsi="Times New Roman" w:cs="Times New Roman"/>
          <w:sz w:val="24"/>
          <w:szCs w:val="24"/>
        </w:rPr>
      </w:pPr>
      <w:r w:rsidRPr="005A042F">
        <w:rPr>
          <w:rFonts w:ascii="Times New Roman" w:eastAsia="Times New Roman" w:hAnsi="Times New Roman" w:cs="Times New Roman"/>
          <w:sz w:val="24"/>
          <w:szCs w:val="24"/>
        </w:rPr>
        <w:t xml:space="preserve">Se plantea realizar la protección en el tramo I en las zonas críticas, definidos las cuales son estructuras que permiten encauzar el flujo del río entre determinados límites con el fin de formar las condiciones de diseño </w:t>
      </w:r>
      <w:proofErr w:type="spellStart"/>
      <w:r w:rsidRPr="005A042F">
        <w:rPr>
          <w:rFonts w:ascii="Times New Roman" w:eastAsia="Times New Roman" w:hAnsi="Times New Roman" w:cs="Times New Roman"/>
          <w:sz w:val="24"/>
          <w:szCs w:val="24"/>
        </w:rPr>
        <w:t>pre-establecidas</w:t>
      </w:r>
      <w:proofErr w:type="spellEnd"/>
      <w:r w:rsidRPr="005A042F">
        <w:rPr>
          <w:rFonts w:ascii="Times New Roman" w:eastAsia="Times New Roman" w:hAnsi="Times New Roman" w:cs="Times New Roman"/>
          <w:sz w:val="24"/>
          <w:szCs w:val="24"/>
        </w:rPr>
        <w:t xml:space="preserve"> (ancho, tirante, remanso, etc.)</w:t>
      </w:r>
    </w:p>
    <w:p w14:paraId="37E15C56" w14:textId="77777777" w:rsidR="00987B51" w:rsidRPr="00987B51" w:rsidRDefault="00987B51" w:rsidP="00987B51">
      <w:pPr>
        <w:widowControl w:val="0"/>
        <w:autoSpaceDE w:val="0"/>
        <w:autoSpaceDN w:val="0"/>
        <w:spacing w:after="0" w:line="360" w:lineRule="auto"/>
        <w:ind w:left="851"/>
        <w:jc w:val="center"/>
        <w:rPr>
          <w:rFonts w:ascii="Arial" w:eastAsia="Calibri" w:hAnsi="Arial" w:cs="Arial"/>
          <w:b/>
        </w:rPr>
      </w:pPr>
      <w:bookmarkStart w:id="23" w:name="_Toc21340358"/>
    </w:p>
    <w:bookmarkEnd w:id="23"/>
    <w:p w14:paraId="5BA02449" w14:textId="77777777" w:rsidR="00987B51" w:rsidRDefault="00987B51" w:rsidP="005A042F">
      <w:pPr>
        <w:widowControl w:val="0"/>
        <w:tabs>
          <w:tab w:val="left" w:pos="1540"/>
        </w:tabs>
        <w:autoSpaceDE w:val="0"/>
        <w:autoSpaceDN w:val="0"/>
        <w:spacing w:after="0" w:line="240" w:lineRule="auto"/>
        <w:ind w:left="851"/>
        <w:jc w:val="center"/>
        <w:rPr>
          <w:rFonts w:ascii="Arial" w:eastAsia="Calibri" w:hAnsi="Arial" w:cs="Arial"/>
        </w:rPr>
      </w:pPr>
      <w:r w:rsidRPr="00987B51">
        <w:rPr>
          <w:rFonts w:ascii="Arial" w:eastAsia="Calibri" w:hAnsi="Arial" w:cs="Arial"/>
          <w:noProof/>
          <w:lang w:eastAsia="es-PE"/>
        </w:rPr>
        <w:drawing>
          <wp:inline distT="0" distB="0" distL="0" distR="0" wp14:anchorId="5FA1479F" wp14:editId="49458783">
            <wp:extent cx="3423684" cy="2436471"/>
            <wp:effectExtent l="76200" t="76200" r="120015" b="116840"/>
            <wp:docPr id="38" name="Imagen 4">
              <a:extLst xmlns:a="http://schemas.openxmlformats.org/drawingml/2006/main">
                <a:ext uri="{FF2B5EF4-FFF2-40B4-BE49-F238E27FC236}">
                  <a16:creationId xmlns:a16="http://schemas.microsoft.com/office/drawing/2014/main" id="{B66FD724-F68E-4A94-B5F1-7C5D42EC11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4">
                      <a:extLst>
                        <a:ext uri="{FF2B5EF4-FFF2-40B4-BE49-F238E27FC236}">
                          <a16:creationId xmlns:a16="http://schemas.microsoft.com/office/drawing/2014/main" id="{B66FD724-F68E-4A94-B5F1-7C5D42EC1136}"/>
                        </a:ext>
                      </a:extLst>
                    </pic:cNvPr>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63462" cy="2464779"/>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99CE494" w14:textId="54382F99" w:rsidR="005A042F" w:rsidRDefault="005A042F" w:rsidP="005A042F">
      <w:pPr>
        <w:widowControl w:val="0"/>
        <w:autoSpaceDE w:val="0"/>
        <w:autoSpaceDN w:val="0"/>
        <w:spacing w:after="0" w:line="360" w:lineRule="auto"/>
        <w:ind w:left="851"/>
        <w:jc w:val="center"/>
        <w:rPr>
          <w:rFonts w:ascii="Times New Roman" w:eastAsia="Calibri" w:hAnsi="Times New Roman" w:cs="Times New Roman"/>
          <w:bCs/>
          <w:color w:val="000000"/>
          <w:sz w:val="24"/>
          <w:szCs w:val="24"/>
        </w:rPr>
      </w:pPr>
      <w:r w:rsidRPr="00E7204D">
        <w:rPr>
          <w:rFonts w:ascii="Times New Roman" w:eastAsia="Calibri" w:hAnsi="Times New Roman" w:cs="Times New Roman"/>
          <w:b/>
          <w:bCs/>
          <w:i/>
          <w:color w:val="000000"/>
          <w:sz w:val="24"/>
          <w:szCs w:val="24"/>
        </w:rPr>
        <w:t xml:space="preserve">Figura </w:t>
      </w:r>
      <w:r w:rsidRPr="00E7204D">
        <w:rPr>
          <w:rFonts w:ascii="Times New Roman" w:eastAsia="Calibri" w:hAnsi="Times New Roman" w:cs="Times New Roman"/>
          <w:b/>
          <w:bCs/>
          <w:i/>
          <w:color w:val="000000"/>
          <w:sz w:val="24"/>
          <w:szCs w:val="24"/>
        </w:rPr>
        <w:fldChar w:fldCharType="begin"/>
      </w:r>
      <w:r w:rsidRPr="00E7204D">
        <w:rPr>
          <w:rFonts w:ascii="Times New Roman" w:eastAsia="Calibri" w:hAnsi="Times New Roman" w:cs="Times New Roman"/>
          <w:b/>
          <w:bCs/>
          <w:i/>
          <w:color w:val="000000"/>
          <w:sz w:val="24"/>
          <w:szCs w:val="24"/>
        </w:rPr>
        <w:instrText xml:space="preserve"> SEQ Fotografía \* ARABIC </w:instrText>
      </w:r>
      <w:r w:rsidRPr="00E7204D">
        <w:rPr>
          <w:rFonts w:ascii="Times New Roman" w:eastAsia="Calibri" w:hAnsi="Times New Roman" w:cs="Times New Roman"/>
          <w:b/>
          <w:bCs/>
          <w:i/>
          <w:color w:val="000000"/>
          <w:sz w:val="24"/>
          <w:szCs w:val="24"/>
        </w:rPr>
        <w:fldChar w:fldCharType="separate"/>
      </w:r>
      <w:r w:rsidR="007F34D3">
        <w:rPr>
          <w:rFonts w:ascii="Times New Roman" w:eastAsia="Calibri" w:hAnsi="Times New Roman" w:cs="Times New Roman"/>
          <w:b/>
          <w:bCs/>
          <w:i/>
          <w:noProof/>
          <w:color w:val="000000"/>
          <w:sz w:val="24"/>
          <w:szCs w:val="24"/>
        </w:rPr>
        <w:t>12</w:t>
      </w:r>
      <w:r w:rsidRPr="00E7204D">
        <w:rPr>
          <w:rFonts w:ascii="Times New Roman" w:eastAsia="Calibri" w:hAnsi="Times New Roman" w:cs="Times New Roman"/>
          <w:b/>
          <w:bCs/>
          <w:i/>
          <w:color w:val="000000"/>
          <w:sz w:val="24"/>
          <w:szCs w:val="24"/>
        </w:rPr>
        <w:fldChar w:fldCharType="end"/>
      </w:r>
      <w:r w:rsidRPr="00E7204D">
        <w:rPr>
          <w:rFonts w:ascii="Times New Roman" w:eastAsia="Calibri" w:hAnsi="Times New Roman" w:cs="Times New Roman"/>
          <w:b/>
          <w:bCs/>
          <w:i/>
          <w:color w:val="000000"/>
          <w:sz w:val="24"/>
          <w:szCs w:val="24"/>
        </w:rPr>
        <w:t>.</w:t>
      </w:r>
      <w:r w:rsidRPr="00E7204D">
        <w:rPr>
          <w:rFonts w:ascii="Times New Roman" w:eastAsia="Calibri" w:hAnsi="Times New Roman" w:cs="Times New Roman"/>
          <w:bCs/>
          <w:color w:val="000000"/>
          <w:sz w:val="24"/>
          <w:szCs w:val="24"/>
        </w:rPr>
        <w:t xml:space="preserve"> </w:t>
      </w:r>
      <w:r w:rsidRPr="005A042F">
        <w:rPr>
          <w:rFonts w:ascii="Times New Roman" w:eastAsia="Calibri" w:hAnsi="Times New Roman" w:cs="Times New Roman"/>
          <w:bCs/>
          <w:color w:val="000000"/>
          <w:sz w:val="24"/>
          <w:szCs w:val="24"/>
        </w:rPr>
        <w:t>Enrocado de protección.</w:t>
      </w:r>
    </w:p>
    <w:p w14:paraId="02F9D65D" w14:textId="77777777" w:rsidR="005A042F" w:rsidRPr="00987B51" w:rsidRDefault="005A042F" w:rsidP="00987B51">
      <w:pPr>
        <w:widowControl w:val="0"/>
        <w:tabs>
          <w:tab w:val="left" w:pos="1540"/>
        </w:tabs>
        <w:autoSpaceDE w:val="0"/>
        <w:autoSpaceDN w:val="0"/>
        <w:spacing w:after="0" w:line="360" w:lineRule="auto"/>
        <w:ind w:left="851"/>
        <w:jc w:val="center"/>
        <w:rPr>
          <w:rFonts w:ascii="Arial" w:eastAsia="Calibri" w:hAnsi="Arial" w:cs="Arial"/>
        </w:rPr>
      </w:pPr>
    </w:p>
    <w:p w14:paraId="45A16409" w14:textId="77777777" w:rsidR="00987B51" w:rsidRPr="005A042F" w:rsidRDefault="00987B51" w:rsidP="005A042F">
      <w:pPr>
        <w:spacing w:after="0" w:line="360" w:lineRule="auto"/>
        <w:ind w:left="426"/>
        <w:jc w:val="both"/>
        <w:rPr>
          <w:rFonts w:ascii="Times New Roman" w:eastAsia="Times New Roman" w:hAnsi="Times New Roman" w:cs="Times New Roman"/>
          <w:sz w:val="24"/>
          <w:szCs w:val="24"/>
        </w:rPr>
      </w:pPr>
      <w:r w:rsidRPr="005A042F">
        <w:rPr>
          <w:rFonts w:ascii="Times New Roman" w:eastAsia="Times New Roman" w:hAnsi="Times New Roman" w:cs="Times New Roman"/>
          <w:sz w:val="24"/>
          <w:szCs w:val="24"/>
        </w:rPr>
        <w:t>Estas estructuras son definidas por diámetro de enrocado. Su dimensionamiento está basado en controlar el posible desborde del máxima nivel del agua y evitar también que la socavación afecte al enrocado propuesto</w:t>
      </w:r>
    </w:p>
    <w:p w14:paraId="5B87743A" w14:textId="77777777" w:rsidR="00987B51" w:rsidRPr="005A042F" w:rsidRDefault="00987B51" w:rsidP="005A042F">
      <w:pPr>
        <w:spacing w:after="0" w:line="360" w:lineRule="auto"/>
        <w:ind w:left="426"/>
        <w:jc w:val="both"/>
        <w:rPr>
          <w:rFonts w:ascii="Times New Roman" w:eastAsia="Times New Roman" w:hAnsi="Times New Roman" w:cs="Times New Roman"/>
          <w:sz w:val="24"/>
          <w:szCs w:val="24"/>
        </w:rPr>
      </w:pPr>
      <w:r w:rsidRPr="005A042F">
        <w:rPr>
          <w:rFonts w:ascii="Times New Roman" w:eastAsia="Times New Roman" w:hAnsi="Times New Roman" w:cs="Times New Roman"/>
          <w:sz w:val="24"/>
          <w:szCs w:val="24"/>
        </w:rPr>
        <w:t>En lo referente a la altura de coronación que estas estructuras deben tener, se recomienda que su cota superior esté por lo menos 0.50 m por encima del nivel máximo de agua.</w:t>
      </w:r>
    </w:p>
    <w:p w14:paraId="7682C66F" w14:textId="77777777" w:rsidR="00987B51" w:rsidRPr="005A042F" w:rsidRDefault="00987B51" w:rsidP="005A042F">
      <w:pPr>
        <w:spacing w:after="0" w:line="360" w:lineRule="auto"/>
        <w:ind w:left="426"/>
        <w:jc w:val="both"/>
        <w:rPr>
          <w:rFonts w:ascii="Times New Roman" w:eastAsia="Times New Roman" w:hAnsi="Times New Roman" w:cs="Times New Roman"/>
          <w:sz w:val="24"/>
          <w:szCs w:val="24"/>
        </w:rPr>
      </w:pPr>
      <w:r w:rsidRPr="005A042F">
        <w:rPr>
          <w:rFonts w:ascii="Times New Roman" w:eastAsia="Times New Roman" w:hAnsi="Times New Roman" w:cs="Times New Roman"/>
          <w:sz w:val="24"/>
          <w:szCs w:val="24"/>
        </w:rPr>
        <w:t>Con respecto a su cota de cimentación, se recomienda que ésta debe estar por debajo o igual a la posible profundidad de socavación.</w:t>
      </w:r>
    </w:p>
    <w:p w14:paraId="120389B6" w14:textId="77777777" w:rsidR="00DD7648" w:rsidRDefault="00DD7648"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2CC6C87C" w14:textId="77777777" w:rsidR="00DD7648" w:rsidRDefault="00DD7648"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61060DD1" w14:textId="77777777" w:rsidR="00D05784" w:rsidRDefault="00D05784"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404D03C9" w14:textId="1CDE515E" w:rsidR="00D05784" w:rsidRDefault="00D05784"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17E45652" w14:textId="77777777" w:rsidR="007C6276" w:rsidRDefault="007C6276"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65970F55" w14:textId="3E81371C" w:rsidR="00D05784" w:rsidRDefault="007C6276" w:rsidP="007C6276">
      <w:pPr>
        <w:shd w:val="clear" w:color="auto" w:fill="FFFFFF" w:themeFill="background1"/>
        <w:spacing w:after="0" w:line="360" w:lineRule="auto"/>
        <w:ind w:left="284"/>
        <w:contextualSpacing/>
        <w:jc w:val="center"/>
        <w:rPr>
          <w:rFonts w:ascii="Times New Roman" w:hAnsi="Times New Roman" w:cs="Times New Roman"/>
          <w:sz w:val="24"/>
          <w:szCs w:val="24"/>
          <w:lang w:val="es-ES"/>
        </w:rPr>
      </w:pPr>
      <w:r w:rsidRPr="00E7204D">
        <w:rPr>
          <w:rFonts w:ascii="Times New Roman" w:eastAsia="Calibri" w:hAnsi="Times New Roman" w:cs="Times New Roman"/>
          <w:b/>
          <w:bCs/>
          <w:i/>
          <w:color w:val="000000"/>
          <w:sz w:val="24"/>
          <w:szCs w:val="24"/>
        </w:rPr>
        <w:lastRenderedPageBreak/>
        <w:t xml:space="preserve">Figura </w:t>
      </w:r>
      <w:r w:rsidRPr="00E7204D">
        <w:rPr>
          <w:rFonts w:ascii="Times New Roman" w:eastAsia="Calibri" w:hAnsi="Times New Roman" w:cs="Times New Roman"/>
          <w:b/>
          <w:bCs/>
          <w:i/>
          <w:color w:val="000000"/>
          <w:sz w:val="24"/>
          <w:szCs w:val="24"/>
        </w:rPr>
        <w:fldChar w:fldCharType="begin"/>
      </w:r>
      <w:r w:rsidRPr="00E7204D">
        <w:rPr>
          <w:rFonts w:ascii="Times New Roman" w:eastAsia="Calibri" w:hAnsi="Times New Roman" w:cs="Times New Roman"/>
          <w:b/>
          <w:bCs/>
          <w:i/>
          <w:color w:val="000000"/>
          <w:sz w:val="24"/>
          <w:szCs w:val="24"/>
        </w:rPr>
        <w:instrText xml:space="preserve"> SEQ Fotografía \* ARABIC </w:instrText>
      </w:r>
      <w:r w:rsidRPr="00E7204D">
        <w:rPr>
          <w:rFonts w:ascii="Times New Roman" w:eastAsia="Calibri" w:hAnsi="Times New Roman" w:cs="Times New Roman"/>
          <w:b/>
          <w:bCs/>
          <w:i/>
          <w:color w:val="000000"/>
          <w:sz w:val="24"/>
          <w:szCs w:val="24"/>
        </w:rPr>
        <w:fldChar w:fldCharType="separate"/>
      </w:r>
      <w:r>
        <w:rPr>
          <w:rFonts w:ascii="Times New Roman" w:eastAsia="Calibri" w:hAnsi="Times New Roman" w:cs="Times New Roman"/>
          <w:b/>
          <w:bCs/>
          <w:i/>
          <w:noProof/>
          <w:color w:val="000000"/>
          <w:sz w:val="24"/>
          <w:szCs w:val="24"/>
        </w:rPr>
        <w:t>13</w:t>
      </w:r>
      <w:r w:rsidRPr="00E7204D">
        <w:rPr>
          <w:rFonts w:ascii="Times New Roman" w:eastAsia="Calibri" w:hAnsi="Times New Roman" w:cs="Times New Roman"/>
          <w:b/>
          <w:bCs/>
          <w:i/>
          <w:color w:val="000000"/>
          <w:sz w:val="24"/>
          <w:szCs w:val="24"/>
        </w:rPr>
        <w:fldChar w:fldCharType="end"/>
      </w:r>
      <w:r w:rsidRPr="00E7204D">
        <w:rPr>
          <w:rFonts w:ascii="Times New Roman" w:eastAsia="Calibri" w:hAnsi="Times New Roman" w:cs="Times New Roman"/>
          <w:b/>
          <w:bCs/>
          <w:i/>
          <w:color w:val="000000"/>
          <w:sz w:val="24"/>
          <w:szCs w:val="24"/>
        </w:rPr>
        <w:t>.</w:t>
      </w:r>
      <w:r w:rsidRPr="00E7204D">
        <w:rPr>
          <w:rFonts w:ascii="Times New Roman" w:eastAsia="Calibri" w:hAnsi="Times New Roman" w:cs="Times New Roman"/>
          <w:bCs/>
          <w:color w:val="000000"/>
          <w:sz w:val="24"/>
          <w:szCs w:val="24"/>
        </w:rPr>
        <w:t xml:space="preserve"> </w:t>
      </w:r>
      <w:r w:rsidRPr="0027159F">
        <w:rPr>
          <w:rFonts w:ascii="Times New Roman" w:eastAsia="Calibri" w:hAnsi="Times New Roman" w:cs="Times New Roman"/>
          <w:bCs/>
          <w:color w:val="000000"/>
          <w:sz w:val="24"/>
          <w:szCs w:val="24"/>
        </w:rPr>
        <w:t>Planteamiento Zona De Enrocado</w:t>
      </w:r>
      <w:r>
        <w:rPr>
          <w:rFonts w:ascii="Times New Roman" w:eastAsia="Calibri" w:hAnsi="Times New Roman" w:cs="Times New Roman"/>
          <w:bCs/>
          <w:color w:val="000000"/>
          <w:sz w:val="24"/>
          <w:szCs w:val="24"/>
        </w:rPr>
        <w:t xml:space="preserve"> y recrecimiento de dique</w:t>
      </w:r>
    </w:p>
    <w:p w14:paraId="21C239A1" w14:textId="65B450F2" w:rsidR="0027159F" w:rsidRDefault="007C6276" w:rsidP="007C6276">
      <w:pPr>
        <w:widowControl w:val="0"/>
        <w:autoSpaceDE w:val="0"/>
        <w:autoSpaceDN w:val="0"/>
        <w:spacing w:after="0" w:line="360" w:lineRule="auto"/>
        <w:ind w:left="142"/>
        <w:jc w:val="center"/>
        <w:rPr>
          <w:rFonts w:ascii="Times New Roman" w:eastAsia="Calibri" w:hAnsi="Times New Roman" w:cs="Times New Roman"/>
          <w:bCs/>
          <w:color w:val="000000"/>
          <w:sz w:val="24"/>
          <w:szCs w:val="24"/>
        </w:rPr>
      </w:pPr>
      <w:r>
        <w:rPr>
          <w:rFonts w:ascii="Times New Roman" w:eastAsia="Calibri" w:hAnsi="Times New Roman" w:cs="Times New Roman"/>
          <w:bCs/>
          <w:noProof/>
          <w:color w:val="000000"/>
          <w:sz w:val="24"/>
          <w:szCs w:val="24"/>
        </w:rPr>
        <w:drawing>
          <wp:inline distT="0" distB="0" distL="0" distR="0" wp14:anchorId="51924701" wp14:editId="2394C1DF">
            <wp:extent cx="4358640" cy="3652864"/>
            <wp:effectExtent l="0" t="0" r="3810" b="508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a:blip r:embed="rId23">
                      <a:extLst>
                        <a:ext uri="{28A0092B-C50C-407E-A947-70E740481C1C}">
                          <a14:useLocalDpi xmlns:a14="http://schemas.microsoft.com/office/drawing/2010/main" val="0"/>
                        </a:ext>
                      </a:extLst>
                    </a:blip>
                    <a:stretch>
                      <a:fillRect/>
                    </a:stretch>
                  </pic:blipFill>
                  <pic:spPr>
                    <a:xfrm>
                      <a:off x="0" y="0"/>
                      <a:ext cx="4385058" cy="3675004"/>
                    </a:xfrm>
                    <a:prstGeom prst="rect">
                      <a:avLst/>
                    </a:prstGeom>
                  </pic:spPr>
                </pic:pic>
              </a:graphicData>
            </a:graphic>
          </wp:inline>
        </w:drawing>
      </w:r>
    </w:p>
    <w:p w14:paraId="3329A177" w14:textId="0A86F4E0" w:rsidR="00D05784" w:rsidRPr="00D05784" w:rsidRDefault="00D05784" w:rsidP="0027159F">
      <w:pPr>
        <w:spacing w:after="0" w:line="360" w:lineRule="auto"/>
        <w:rPr>
          <w:rFonts w:ascii="Arial" w:eastAsia="Calibri" w:hAnsi="Arial" w:cs="Arial"/>
          <w:b/>
          <w:u w:val="single"/>
        </w:rPr>
      </w:pPr>
    </w:p>
    <w:p w14:paraId="5F24331C" w14:textId="36703FE3" w:rsidR="00D05784" w:rsidRDefault="007C6276" w:rsidP="007C6276">
      <w:pPr>
        <w:widowControl w:val="0"/>
        <w:autoSpaceDE w:val="0"/>
        <w:autoSpaceDN w:val="0"/>
        <w:spacing w:after="0" w:line="360" w:lineRule="auto"/>
        <w:ind w:left="284"/>
        <w:jc w:val="center"/>
        <w:rPr>
          <w:rFonts w:ascii="Times New Roman" w:eastAsia="Calibri" w:hAnsi="Times New Roman" w:cs="Times New Roman"/>
          <w:bCs/>
          <w:color w:val="000000"/>
          <w:sz w:val="24"/>
          <w:szCs w:val="24"/>
        </w:rPr>
      </w:pPr>
      <w:r>
        <w:rPr>
          <w:rFonts w:ascii="Times New Roman" w:eastAsia="Calibri" w:hAnsi="Times New Roman" w:cs="Times New Roman"/>
          <w:bCs/>
          <w:noProof/>
          <w:color w:val="000000"/>
          <w:sz w:val="24"/>
          <w:szCs w:val="24"/>
        </w:rPr>
        <w:drawing>
          <wp:inline distT="0" distB="0" distL="0" distR="0" wp14:anchorId="0B4FBD90" wp14:editId="327C3A0C">
            <wp:extent cx="4484766" cy="4008120"/>
            <wp:effectExtent l="0" t="0" r="0" b="0"/>
            <wp:docPr id="6499" name="Imagen 6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9" name="Imagen 6499"/>
                    <pic:cNvPicPr/>
                  </pic:nvPicPr>
                  <pic:blipFill>
                    <a:blip r:embed="rId24">
                      <a:extLst>
                        <a:ext uri="{28A0092B-C50C-407E-A947-70E740481C1C}">
                          <a14:useLocalDpi xmlns:a14="http://schemas.microsoft.com/office/drawing/2010/main" val="0"/>
                        </a:ext>
                      </a:extLst>
                    </a:blip>
                    <a:stretch>
                      <a:fillRect/>
                    </a:stretch>
                  </pic:blipFill>
                  <pic:spPr>
                    <a:xfrm>
                      <a:off x="0" y="0"/>
                      <a:ext cx="4506747" cy="4027765"/>
                    </a:xfrm>
                    <a:prstGeom prst="rect">
                      <a:avLst/>
                    </a:prstGeom>
                  </pic:spPr>
                </pic:pic>
              </a:graphicData>
            </a:graphic>
          </wp:inline>
        </w:drawing>
      </w:r>
    </w:p>
    <w:p w14:paraId="0AC9B40F" w14:textId="77777777" w:rsidR="00006ED7" w:rsidRDefault="00006ED7" w:rsidP="00006ED7">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24" w:name="_Toc55166057"/>
      <w:r w:rsidRPr="00006ED7">
        <w:rPr>
          <w:rFonts w:ascii="Times New Roman" w:hAnsi="Times New Roman" w:cs="Times New Roman"/>
          <w:b/>
          <w:color w:val="385623" w:themeColor="accent6" w:themeShade="80"/>
          <w:sz w:val="24"/>
          <w:szCs w:val="24"/>
        </w:rPr>
        <w:lastRenderedPageBreak/>
        <w:t>Estudio de mecánica de suelos</w:t>
      </w:r>
      <w:bookmarkEnd w:id="24"/>
      <w:r w:rsidRPr="00006ED7">
        <w:rPr>
          <w:rFonts w:ascii="Times New Roman" w:hAnsi="Times New Roman" w:cs="Times New Roman"/>
          <w:b/>
          <w:color w:val="385623" w:themeColor="accent6" w:themeShade="80"/>
          <w:sz w:val="24"/>
          <w:szCs w:val="24"/>
        </w:rPr>
        <w:t xml:space="preserve"> </w:t>
      </w:r>
    </w:p>
    <w:p w14:paraId="770D52BA" w14:textId="6537ED5D" w:rsidR="00006ED7" w:rsidRPr="00EB3A0D" w:rsidRDefault="00006ED7" w:rsidP="00006ED7">
      <w:pPr>
        <w:widowControl w:val="0"/>
        <w:autoSpaceDE w:val="0"/>
        <w:autoSpaceDN w:val="0"/>
        <w:adjustRightInd w:val="0"/>
        <w:snapToGrid w:val="0"/>
        <w:spacing w:after="0" w:line="276" w:lineRule="auto"/>
        <w:ind w:left="284" w:hanging="284"/>
        <w:jc w:val="center"/>
        <w:rPr>
          <w:rFonts w:ascii="Times New Roman" w:hAnsi="Times New Roman"/>
          <w:bCs/>
          <w:i/>
          <w:sz w:val="24"/>
          <w:szCs w:val="24"/>
        </w:rPr>
      </w:pPr>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4</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002D53E9" w:rsidRPr="002D53E9">
        <w:rPr>
          <w:rFonts w:ascii="Times New Roman" w:hAnsi="Times New Roman"/>
          <w:i/>
          <w:sz w:val="24"/>
          <w:szCs w:val="24"/>
        </w:rPr>
        <w:t>Volúmenes y Accesibilidad</w:t>
      </w:r>
    </w:p>
    <w:tbl>
      <w:tblPr>
        <w:tblW w:w="5228" w:type="pct"/>
        <w:tblCellMar>
          <w:left w:w="70" w:type="dxa"/>
          <w:right w:w="70" w:type="dxa"/>
        </w:tblCellMar>
        <w:tblLook w:val="04A0" w:firstRow="1" w:lastRow="0" w:firstColumn="1" w:lastColumn="0" w:noHBand="0" w:noVBand="1"/>
      </w:tblPr>
      <w:tblGrid>
        <w:gridCol w:w="1785"/>
        <w:gridCol w:w="1185"/>
        <w:gridCol w:w="4072"/>
        <w:gridCol w:w="1108"/>
        <w:gridCol w:w="1185"/>
      </w:tblGrid>
      <w:tr w:rsidR="002D53E9" w:rsidRPr="002D53E9" w14:paraId="4899BB7A" w14:textId="77777777" w:rsidTr="002D53E9">
        <w:trPr>
          <w:trHeight w:val="351"/>
          <w:tblHeader/>
        </w:trPr>
        <w:tc>
          <w:tcPr>
            <w:tcW w:w="956" w:type="pct"/>
            <w:tcBorders>
              <w:top w:val="single" w:sz="4" w:space="0" w:color="auto"/>
              <w:left w:val="single" w:sz="4" w:space="0" w:color="000000"/>
              <w:bottom w:val="single" w:sz="4" w:space="0" w:color="000000"/>
              <w:right w:val="single" w:sz="4" w:space="0" w:color="000000"/>
            </w:tcBorders>
            <w:shd w:val="clear" w:color="auto" w:fill="538135" w:themeFill="accent6" w:themeFillShade="BF"/>
            <w:vAlign w:val="center"/>
            <w:hideMark/>
          </w:tcPr>
          <w:p w14:paraId="552B9B03" w14:textId="77777777" w:rsidR="003677D5" w:rsidRPr="002D53E9" w:rsidRDefault="003677D5" w:rsidP="002D53E9">
            <w:pPr>
              <w:autoSpaceDN w:val="0"/>
              <w:spacing w:after="0" w:line="240" w:lineRule="auto"/>
              <w:jc w:val="center"/>
              <w:rPr>
                <w:rFonts w:ascii="Times New Roman" w:eastAsia="Times New Roman" w:hAnsi="Times New Roman" w:cs="Times New Roman"/>
                <w:b/>
                <w:bCs/>
                <w:color w:val="FFFFFF" w:themeColor="background1"/>
                <w:sz w:val="20"/>
                <w:szCs w:val="20"/>
                <w:lang w:eastAsia="es-PE"/>
              </w:rPr>
            </w:pPr>
            <w:r w:rsidRPr="002D53E9">
              <w:rPr>
                <w:rFonts w:ascii="Times New Roman" w:eastAsia="Times New Roman" w:hAnsi="Times New Roman" w:cs="Times New Roman"/>
                <w:b/>
                <w:bCs/>
                <w:color w:val="FFFFFF" w:themeColor="background1"/>
                <w:sz w:val="20"/>
                <w:szCs w:val="20"/>
                <w:lang w:eastAsia="es-PE"/>
              </w:rPr>
              <w:t>CANTERA</w:t>
            </w:r>
          </w:p>
        </w:tc>
        <w:tc>
          <w:tcPr>
            <w:tcW w:w="600" w:type="pct"/>
            <w:tcBorders>
              <w:top w:val="single" w:sz="4" w:space="0" w:color="auto"/>
              <w:left w:val="nil"/>
              <w:bottom w:val="single" w:sz="4" w:space="0" w:color="000000"/>
              <w:right w:val="single" w:sz="4" w:space="0" w:color="000000"/>
            </w:tcBorders>
            <w:shd w:val="clear" w:color="auto" w:fill="538135" w:themeFill="accent6" w:themeFillShade="BF"/>
            <w:vAlign w:val="center"/>
            <w:hideMark/>
          </w:tcPr>
          <w:p w14:paraId="04E69C3C" w14:textId="77777777" w:rsidR="003677D5" w:rsidRPr="002D53E9" w:rsidRDefault="003677D5" w:rsidP="002D53E9">
            <w:pPr>
              <w:autoSpaceDN w:val="0"/>
              <w:spacing w:after="0" w:line="240" w:lineRule="auto"/>
              <w:jc w:val="center"/>
              <w:rPr>
                <w:rFonts w:ascii="Times New Roman" w:eastAsia="Times New Roman" w:hAnsi="Times New Roman" w:cs="Times New Roman"/>
                <w:b/>
                <w:bCs/>
                <w:color w:val="FFFFFF" w:themeColor="background1"/>
                <w:sz w:val="20"/>
                <w:szCs w:val="20"/>
                <w:lang w:eastAsia="es-PE"/>
              </w:rPr>
            </w:pPr>
            <w:r w:rsidRPr="002D53E9">
              <w:rPr>
                <w:rFonts w:ascii="Times New Roman" w:eastAsia="Times New Roman" w:hAnsi="Times New Roman" w:cs="Times New Roman"/>
                <w:b/>
                <w:bCs/>
                <w:color w:val="FFFFFF" w:themeColor="background1"/>
                <w:sz w:val="20"/>
                <w:szCs w:val="20"/>
                <w:lang w:eastAsia="es-PE"/>
              </w:rPr>
              <w:t>VOLUMEN (M3)</w:t>
            </w:r>
          </w:p>
        </w:tc>
        <w:tc>
          <w:tcPr>
            <w:tcW w:w="2193" w:type="pct"/>
            <w:tcBorders>
              <w:top w:val="single" w:sz="4" w:space="0" w:color="auto"/>
              <w:left w:val="nil"/>
              <w:bottom w:val="single" w:sz="4" w:space="0" w:color="000000"/>
              <w:right w:val="single" w:sz="4" w:space="0" w:color="000000"/>
            </w:tcBorders>
            <w:shd w:val="clear" w:color="auto" w:fill="538135" w:themeFill="accent6" w:themeFillShade="BF"/>
            <w:vAlign w:val="center"/>
            <w:hideMark/>
          </w:tcPr>
          <w:p w14:paraId="1E044A9E" w14:textId="77777777" w:rsidR="003677D5" w:rsidRPr="002D53E9" w:rsidRDefault="003677D5" w:rsidP="002D53E9">
            <w:pPr>
              <w:autoSpaceDN w:val="0"/>
              <w:spacing w:after="0" w:line="240" w:lineRule="auto"/>
              <w:jc w:val="center"/>
              <w:rPr>
                <w:rFonts w:ascii="Times New Roman" w:eastAsia="Times New Roman" w:hAnsi="Times New Roman" w:cs="Times New Roman"/>
                <w:b/>
                <w:bCs/>
                <w:color w:val="FFFFFF" w:themeColor="background1"/>
                <w:sz w:val="20"/>
                <w:szCs w:val="20"/>
                <w:lang w:eastAsia="es-PE"/>
              </w:rPr>
            </w:pPr>
            <w:r w:rsidRPr="002D53E9">
              <w:rPr>
                <w:rFonts w:ascii="Times New Roman" w:eastAsia="Times New Roman" w:hAnsi="Times New Roman" w:cs="Times New Roman"/>
                <w:b/>
                <w:bCs/>
                <w:color w:val="FFFFFF" w:themeColor="background1"/>
                <w:sz w:val="20"/>
                <w:szCs w:val="20"/>
                <w:lang w:eastAsia="es-PE"/>
              </w:rPr>
              <w:t>ACCESIBILIDAD</w:t>
            </w:r>
          </w:p>
        </w:tc>
        <w:tc>
          <w:tcPr>
            <w:tcW w:w="605" w:type="pct"/>
            <w:tcBorders>
              <w:top w:val="single" w:sz="4" w:space="0" w:color="auto"/>
              <w:left w:val="nil"/>
              <w:bottom w:val="single" w:sz="4" w:space="0" w:color="000000"/>
              <w:right w:val="single" w:sz="4" w:space="0" w:color="000000"/>
            </w:tcBorders>
            <w:shd w:val="clear" w:color="auto" w:fill="538135" w:themeFill="accent6" w:themeFillShade="BF"/>
            <w:vAlign w:val="center"/>
            <w:hideMark/>
          </w:tcPr>
          <w:p w14:paraId="25AF584E" w14:textId="77777777" w:rsidR="003677D5" w:rsidRPr="002D53E9" w:rsidRDefault="003677D5" w:rsidP="002D53E9">
            <w:pPr>
              <w:autoSpaceDN w:val="0"/>
              <w:spacing w:after="0" w:line="240" w:lineRule="auto"/>
              <w:jc w:val="center"/>
              <w:rPr>
                <w:rFonts w:ascii="Times New Roman" w:eastAsia="Times New Roman" w:hAnsi="Times New Roman" w:cs="Times New Roman"/>
                <w:b/>
                <w:bCs/>
                <w:color w:val="FFFFFF" w:themeColor="background1"/>
                <w:sz w:val="24"/>
                <w:szCs w:val="24"/>
                <w:lang w:eastAsia="es-PE"/>
              </w:rPr>
            </w:pPr>
            <w:r w:rsidRPr="002D53E9">
              <w:rPr>
                <w:rFonts w:ascii="Times New Roman" w:eastAsia="Times New Roman" w:hAnsi="Times New Roman" w:cs="Times New Roman"/>
                <w:b/>
                <w:bCs/>
                <w:color w:val="FFFFFF" w:themeColor="background1"/>
                <w:sz w:val="24"/>
                <w:szCs w:val="24"/>
                <w:lang w:eastAsia="es-PE"/>
              </w:rPr>
              <w:t>D (Km)</w:t>
            </w:r>
          </w:p>
        </w:tc>
        <w:tc>
          <w:tcPr>
            <w:tcW w:w="646" w:type="pct"/>
            <w:tcBorders>
              <w:top w:val="single" w:sz="4" w:space="0" w:color="auto"/>
              <w:left w:val="nil"/>
              <w:bottom w:val="single" w:sz="4" w:space="0" w:color="000000"/>
              <w:right w:val="single" w:sz="4" w:space="0" w:color="000000"/>
            </w:tcBorders>
            <w:shd w:val="clear" w:color="auto" w:fill="538135" w:themeFill="accent6" w:themeFillShade="BF"/>
            <w:vAlign w:val="center"/>
            <w:hideMark/>
          </w:tcPr>
          <w:p w14:paraId="52DB780F" w14:textId="77777777" w:rsidR="003677D5" w:rsidRPr="002D53E9" w:rsidRDefault="003677D5" w:rsidP="002D53E9">
            <w:pPr>
              <w:autoSpaceDN w:val="0"/>
              <w:spacing w:after="0" w:line="240" w:lineRule="auto"/>
              <w:jc w:val="center"/>
              <w:rPr>
                <w:rFonts w:ascii="Times New Roman" w:eastAsia="Times New Roman" w:hAnsi="Times New Roman" w:cs="Times New Roman"/>
                <w:b/>
                <w:bCs/>
                <w:color w:val="FFFFFF" w:themeColor="background1"/>
                <w:sz w:val="24"/>
                <w:szCs w:val="24"/>
                <w:lang w:eastAsia="es-PE"/>
              </w:rPr>
            </w:pPr>
            <w:r w:rsidRPr="002D53E9">
              <w:rPr>
                <w:rFonts w:ascii="Times New Roman" w:eastAsia="Times New Roman" w:hAnsi="Times New Roman" w:cs="Times New Roman"/>
                <w:b/>
                <w:bCs/>
                <w:color w:val="FFFFFF" w:themeColor="background1"/>
                <w:sz w:val="24"/>
                <w:szCs w:val="24"/>
                <w:lang w:eastAsia="es-PE"/>
              </w:rPr>
              <w:t>T(</w:t>
            </w:r>
            <w:proofErr w:type="spellStart"/>
            <w:r w:rsidRPr="002D53E9">
              <w:rPr>
                <w:rFonts w:ascii="Times New Roman" w:eastAsia="Times New Roman" w:hAnsi="Times New Roman" w:cs="Times New Roman"/>
                <w:b/>
                <w:bCs/>
                <w:color w:val="FFFFFF" w:themeColor="background1"/>
                <w:sz w:val="24"/>
                <w:szCs w:val="24"/>
                <w:lang w:eastAsia="es-PE"/>
              </w:rPr>
              <w:t>hrs</w:t>
            </w:r>
            <w:proofErr w:type="spellEnd"/>
            <w:r w:rsidRPr="002D53E9">
              <w:rPr>
                <w:rFonts w:ascii="Times New Roman" w:eastAsia="Times New Roman" w:hAnsi="Times New Roman" w:cs="Times New Roman"/>
                <w:b/>
                <w:bCs/>
                <w:color w:val="FFFFFF" w:themeColor="background1"/>
                <w:sz w:val="24"/>
                <w:szCs w:val="24"/>
                <w:lang w:eastAsia="es-PE"/>
              </w:rPr>
              <w:t>)</w:t>
            </w:r>
          </w:p>
        </w:tc>
      </w:tr>
      <w:tr w:rsidR="002D53E9" w:rsidRPr="002D53E9" w14:paraId="19598DA1" w14:textId="77777777" w:rsidTr="002D53E9">
        <w:trPr>
          <w:trHeight w:val="874"/>
        </w:trPr>
        <w:tc>
          <w:tcPr>
            <w:tcW w:w="956" w:type="pct"/>
            <w:tcBorders>
              <w:top w:val="nil"/>
              <w:left w:val="single" w:sz="4" w:space="0" w:color="000000"/>
              <w:bottom w:val="single" w:sz="4" w:space="0" w:color="000000"/>
              <w:right w:val="single" w:sz="4" w:space="0" w:color="000000"/>
            </w:tcBorders>
            <w:shd w:val="clear" w:color="auto" w:fill="auto"/>
            <w:vAlign w:val="center"/>
            <w:hideMark/>
          </w:tcPr>
          <w:p w14:paraId="4CBA23F7" w14:textId="77777777" w:rsidR="003677D5" w:rsidRPr="002D53E9" w:rsidRDefault="003677D5" w:rsidP="002D53E9">
            <w:pPr>
              <w:autoSpaceDN w:val="0"/>
              <w:spacing w:after="0" w:line="240" w:lineRule="auto"/>
              <w:jc w:val="center"/>
              <w:rPr>
                <w:rFonts w:ascii="Times New Roman" w:eastAsia="Times New Roman" w:hAnsi="Times New Roman" w:cs="Times New Roman"/>
                <w:b/>
                <w:bCs/>
                <w:color w:val="000000"/>
                <w:sz w:val="20"/>
                <w:szCs w:val="20"/>
                <w:lang w:eastAsia="es-PE"/>
              </w:rPr>
            </w:pPr>
            <w:r w:rsidRPr="002D53E9">
              <w:rPr>
                <w:rFonts w:ascii="Times New Roman" w:eastAsia="Times New Roman" w:hAnsi="Times New Roman" w:cs="Times New Roman"/>
                <w:b/>
                <w:bCs/>
                <w:color w:val="000000"/>
                <w:sz w:val="20"/>
                <w:szCs w:val="20"/>
                <w:lang w:eastAsia="es-PE"/>
              </w:rPr>
              <w:t>1.-CANTERA CERRITOS (SAN CRISTO NOS VALGA) SECHURA</w:t>
            </w:r>
          </w:p>
        </w:tc>
        <w:tc>
          <w:tcPr>
            <w:tcW w:w="600" w:type="pct"/>
            <w:tcBorders>
              <w:top w:val="nil"/>
              <w:left w:val="nil"/>
              <w:bottom w:val="single" w:sz="4" w:space="0" w:color="000000"/>
              <w:right w:val="single" w:sz="4" w:space="0" w:color="000000"/>
            </w:tcBorders>
            <w:shd w:val="clear" w:color="auto" w:fill="auto"/>
            <w:noWrap/>
            <w:vAlign w:val="center"/>
            <w:hideMark/>
          </w:tcPr>
          <w:p w14:paraId="1C02A31C" w14:textId="77777777" w:rsidR="003677D5" w:rsidRPr="002D53E9" w:rsidRDefault="003677D5" w:rsidP="002D53E9">
            <w:pPr>
              <w:autoSpaceDN w:val="0"/>
              <w:spacing w:after="0" w:line="240" w:lineRule="auto"/>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425,731</w:t>
            </w:r>
          </w:p>
        </w:tc>
        <w:tc>
          <w:tcPr>
            <w:tcW w:w="2193" w:type="pct"/>
            <w:tcBorders>
              <w:top w:val="nil"/>
              <w:left w:val="nil"/>
              <w:bottom w:val="single" w:sz="4" w:space="0" w:color="000000"/>
              <w:right w:val="single" w:sz="4" w:space="0" w:color="000000"/>
            </w:tcBorders>
            <w:shd w:val="clear" w:color="auto" w:fill="auto"/>
            <w:hideMark/>
          </w:tcPr>
          <w:p w14:paraId="2C381DA0" w14:textId="77777777" w:rsidR="003677D5" w:rsidRPr="002D53E9" w:rsidRDefault="003677D5" w:rsidP="00965AB3">
            <w:pPr>
              <w:autoSpaceDN w:val="0"/>
              <w:spacing w:after="0" w:line="240" w:lineRule="auto"/>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 xml:space="preserve">De </w:t>
            </w:r>
            <w:r w:rsidR="002D53E9" w:rsidRPr="002D53E9">
              <w:rPr>
                <w:rFonts w:ascii="Times New Roman" w:eastAsia="Times New Roman" w:hAnsi="Times New Roman" w:cs="Times New Roman"/>
                <w:color w:val="000000"/>
                <w:sz w:val="24"/>
                <w:szCs w:val="24"/>
                <w:lang w:eastAsia="es-PE"/>
              </w:rPr>
              <w:t xml:space="preserve">la cantera </w:t>
            </w:r>
            <w:proofErr w:type="gramStart"/>
            <w:r w:rsidR="002D53E9" w:rsidRPr="002D53E9">
              <w:rPr>
                <w:rFonts w:ascii="Times New Roman" w:eastAsia="Times New Roman" w:hAnsi="Times New Roman" w:cs="Times New Roman"/>
                <w:color w:val="000000"/>
                <w:sz w:val="24"/>
                <w:szCs w:val="24"/>
                <w:lang w:eastAsia="es-PE"/>
              </w:rPr>
              <w:t>Cerritos</w:t>
            </w:r>
            <w:r w:rsidRPr="002D53E9">
              <w:rPr>
                <w:rFonts w:ascii="Times New Roman" w:eastAsia="Times New Roman" w:hAnsi="Times New Roman" w:cs="Times New Roman"/>
                <w:color w:val="000000"/>
                <w:sz w:val="24"/>
                <w:szCs w:val="24"/>
                <w:lang w:eastAsia="es-PE"/>
              </w:rPr>
              <w:t xml:space="preserve">  se</w:t>
            </w:r>
            <w:proofErr w:type="gramEnd"/>
            <w:r w:rsidRPr="002D53E9">
              <w:rPr>
                <w:rFonts w:ascii="Times New Roman" w:eastAsia="Times New Roman" w:hAnsi="Times New Roman" w:cs="Times New Roman"/>
                <w:color w:val="000000"/>
                <w:sz w:val="24"/>
                <w:szCs w:val="24"/>
                <w:lang w:eastAsia="es-PE"/>
              </w:rPr>
              <w:t xml:space="preserve">  toma  la   en dirección  al  dique  de la  margen derecha del   rio   Piura,   cruzando   a   la   margen izquierda    hasta    Panamericana    norte, luego se dirige al punto final del proyecto y finalizamos en el puto inicial, con un total de recorrido de 47.00 KM. La otra vía de acceso es por la localidad de Cerritos, San Cristo La Unión y Puente Independencia.</w:t>
            </w:r>
          </w:p>
        </w:tc>
        <w:tc>
          <w:tcPr>
            <w:tcW w:w="605" w:type="pct"/>
            <w:tcBorders>
              <w:top w:val="nil"/>
              <w:left w:val="nil"/>
              <w:bottom w:val="single" w:sz="4" w:space="0" w:color="000000"/>
              <w:right w:val="single" w:sz="4" w:space="0" w:color="000000"/>
            </w:tcBorders>
            <w:shd w:val="clear" w:color="auto" w:fill="auto"/>
            <w:noWrap/>
            <w:hideMark/>
          </w:tcPr>
          <w:p w14:paraId="7FD53C4B" w14:textId="77777777" w:rsidR="003677D5" w:rsidRPr="002D53E9" w:rsidRDefault="003677D5" w:rsidP="00965AB3">
            <w:pPr>
              <w:autoSpaceDN w:val="0"/>
              <w:spacing w:after="0" w:line="240" w:lineRule="auto"/>
              <w:jc w:val="center"/>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47.00</w:t>
            </w:r>
          </w:p>
        </w:tc>
        <w:tc>
          <w:tcPr>
            <w:tcW w:w="646" w:type="pct"/>
            <w:tcBorders>
              <w:top w:val="nil"/>
              <w:left w:val="nil"/>
              <w:bottom w:val="single" w:sz="4" w:space="0" w:color="000000"/>
              <w:right w:val="single" w:sz="4" w:space="0" w:color="000000"/>
            </w:tcBorders>
            <w:shd w:val="clear" w:color="auto" w:fill="auto"/>
            <w:hideMark/>
          </w:tcPr>
          <w:p w14:paraId="3276F9CA" w14:textId="77777777" w:rsidR="003677D5" w:rsidRPr="002D53E9" w:rsidRDefault="003677D5" w:rsidP="00965AB3">
            <w:pPr>
              <w:autoSpaceDN w:val="0"/>
              <w:spacing w:after="0" w:line="240" w:lineRule="auto"/>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 xml:space="preserve">1.0 </w:t>
            </w:r>
            <w:proofErr w:type="spellStart"/>
            <w:r w:rsidRPr="002D53E9">
              <w:rPr>
                <w:rFonts w:ascii="Times New Roman" w:eastAsia="Times New Roman" w:hAnsi="Times New Roman" w:cs="Times New Roman"/>
                <w:color w:val="000000"/>
                <w:sz w:val="24"/>
                <w:szCs w:val="24"/>
                <w:lang w:eastAsia="es-PE"/>
              </w:rPr>
              <w:t>hr</w:t>
            </w:r>
            <w:proofErr w:type="spellEnd"/>
          </w:p>
        </w:tc>
      </w:tr>
      <w:tr w:rsidR="002D53E9" w:rsidRPr="002D53E9" w14:paraId="0C7BC439" w14:textId="77777777" w:rsidTr="002D53E9">
        <w:trPr>
          <w:trHeight w:val="874"/>
        </w:trPr>
        <w:tc>
          <w:tcPr>
            <w:tcW w:w="956" w:type="pct"/>
            <w:tcBorders>
              <w:top w:val="nil"/>
              <w:left w:val="single" w:sz="4" w:space="0" w:color="000000"/>
              <w:bottom w:val="single" w:sz="4" w:space="0" w:color="000000"/>
              <w:right w:val="single" w:sz="4" w:space="0" w:color="000000"/>
            </w:tcBorders>
            <w:shd w:val="clear" w:color="auto" w:fill="auto"/>
            <w:vAlign w:val="center"/>
            <w:hideMark/>
          </w:tcPr>
          <w:p w14:paraId="1B9B2BC3" w14:textId="77777777" w:rsidR="003677D5" w:rsidRPr="002D53E9" w:rsidRDefault="003677D5" w:rsidP="002D53E9">
            <w:pPr>
              <w:autoSpaceDN w:val="0"/>
              <w:spacing w:after="0" w:line="240" w:lineRule="auto"/>
              <w:jc w:val="center"/>
              <w:rPr>
                <w:rFonts w:ascii="Times New Roman" w:eastAsia="Times New Roman" w:hAnsi="Times New Roman" w:cs="Times New Roman"/>
                <w:b/>
                <w:bCs/>
                <w:color w:val="000000"/>
                <w:sz w:val="20"/>
                <w:szCs w:val="20"/>
                <w:lang w:eastAsia="es-PE"/>
              </w:rPr>
            </w:pPr>
            <w:r w:rsidRPr="002D53E9">
              <w:rPr>
                <w:rFonts w:ascii="Times New Roman" w:eastAsia="Times New Roman" w:hAnsi="Times New Roman" w:cs="Times New Roman"/>
                <w:b/>
                <w:bCs/>
                <w:color w:val="000000"/>
                <w:sz w:val="20"/>
                <w:szCs w:val="20"/>
                <w:lang w:eastAsia="es-PE"/>
              </w:rPr>
              <w:t>2.-CANTERA RIVERA-JIBITO - SULLANA</w:t>
            </w:r>
          </w:p>
        </w:tc>
        <w:tc>
          <w:tcPr>
            <w:tcW w:w="600" w:type="pct"/>
            <w:tcBorders>
              <w:top w:val="nil"/>
              <w:left w:val="nil"/>
              <w:bottom w:val="single" w:sz="4" w:space="0" w:color="000000"/>
              <w:right w:val="single" w:sz="4" w:space="0" w:color="000000"/>
            </w:tcBorders>
            <w:shd w:val="clear" w:color="auto" w:fill="auto"/>
            <w:noWrap/>
            <w:vAlign w:val="center"/>
            <w:hideMark/>
          </w:tcPr>
          <w:p w14:paraId="2AEA9C40" w14:textId="77777777" w:rsidR="003677D5" w:rsidRPr="002D53E9" w:rsidRDefault="003677D5" w:rsidP="002D53E9">
            <w:pPr>
              <w:autoSpaceDN w:val="0"/>
              <w:spacing w:after="0" w:line="240" w:lineRule="auto"/>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810,000</w:t>
            </w:r>
          </w:p>
        </w:tc>
        <w:tc>
          <w:tcPr>
            <w:tcW w:w="2193" w:type="pct"/>
            <w:tcBorders>
              <w:top w:val="nil"/>
              <w:left w:val="nil"/>
              <w:bottom w:val="single" w:sz="4" w:space="0" w:color="000000"/>
              <w:right w:val="single" w:sz="4" w:space="0" w:color="000000"/>
            </w:tcBorders>
            <w:shd w:val="clear" w:color="auto" w:fill="auto"/>
            <w:hideMark/>
          </w:tcPr>
          <w:p w14:paraId="057916E0" w14:textId="77777777" w:rsidR="003677D5" w:rsidRPr="002D53E9" w:rsidRDefault="003677D5" w:rsidP="00965AB3">
            <w:pPr>
              <w:autoSpaceDN w:val="0"/>
              <w:spacing w:after="0" w:line="240" w:lineRule="auto"/>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De   la   cantera   hacia   la   panamericana (Sullana-</w:t>
            </w:r>
            <w:proofErr w:type="gramStart"/>
            <w:r w:rsidRPr="002D53E9">
              <w:rPr>
                <w:rFonts w:ascii="Times New Roman" w:eastAsia="Times New Roman" w:hAnsi="Times New Roman" w:cs="Times New Roman"/>
                <w:color w:val="000000"/>
                <w:sz w:val="24"/>
                <w:szCs w:val="24"/>
                <w:lang w:eastAsia="es-PE"/>
              </w:rPr>
              <w:t>Paita)  con</w:t>
            </w:r>
            <w:proofErr w:type="gramEnd"/>
            <w:r w:rsidRPr="002D53E9">
              <w:rPr>
                <w:rFonts w:ascii="Times New Roman" w:eastAsia="Times New Roman" w:hAnsi="Times New Roman" w:cs="Times New Roman"/>
                <w:color w:val="000000"/>
                <w:sz w:val="24"/>
                <w:szCs w:val="24"/>
                <w:lang w:eastAsia="es-PE"/>
              </w:rPr>
              <w:t xml:space="preserve"> una distancia de 100 m  y  de ahí continuamos  hacia  Sullana  y Piura  por  la  vía  de evitamiento,  Puente Almirante Miguel Grau y dique izquierdo.</w:t>
            </w:r>
          </w:p>
        </w:tc>
        <w:tc>
          <w:tcPr>
            <w:tcW w:w="605" w:type="pct"/>
            <w:tcBorders>
              <w:top w:val="nil"/>
              <w:left w:val="nil"/>
              <w:bottom w:val="single" w:sz="4" w:space="0" w:color="000000"/>
              <w:right w:val="single" w:sz="4" w:space="0" w:color="000000"/>
            </w:tcBorders>
            <w:shd w:val="clear" w:color="auto" w:fill="auto"/>
            <w:noWrap/>
            <w:hideMark/>
          </w:tcPr>
          <w:p w14:paraId="116F37C4" w14:textId="77777777" w:rsidR="003677D5" w:rsidRPr="002D53E9" w:rsidRDefault="003677D5" w:rsidP="00965AB3">
            <w:pPr>
              <w:autoSpaceDN w:val="0"/>
              <w:spacing w:after="0" w:line="240" w:lineRule="auto"/>
              <w:jc w:val="center"/>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75.00</w:t>
            </w:r>
          </w:p>
        </w:tc>
        <w:tc>
          <w:tcPr>
            <w:tcW w:w="646" w:type="pct"/>
            <w:tcBorders>
              <w:top w:val="nil"/>
              <w:left w:val="nil"/>
              <w:bottom w:val="single" w:sz="4" w:space="0" w:color="000000"/>
              <w:right w:val="single" w:sz="4" w:space="0" w:color="000000"/>
            </w:tcBorders>
            <w:shd w:val="clear" w:color="auto" w:fill="auto"/>
            <w:hideMark/>
          </w:tcPr>
          <w:p w14:paraId="72BB0A01" w14:textId="77777777" w:rsidR="003677D5" w:rsidRPr="002D53E9" w:rsidRDefault="003677D5" w:rsidP="00965AB3">
            <w:pPr>
              <w:autoSpaceDN w:val="0"/>
              <w:spacing w:after="0" w:line="240" w:lineRule="auto"/>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 xml:space="preserve">2 </w:t>
            </w:r>
            <w:proofErr w:type="spellStart"/>
            <w:r w:rsidRPr="002D53E9">
              <w:rPr>
                <w:rFonts w:ascii="Times New Roman" w:eastAsia="Times New Roman" w:hAnsi="Times New Roman" w:cs="Times New Roman"/>
                <w:color w:val="000000"/>
                <w:sz w:val="24"/>
                <w:szCs w:val="24"/>
                <w:lang w:eastAsia="es-PE"/>
              </w:rPr>
              <w:t>hrs</w:t>
            </w:r>
            <w:proofErr w:type="spellEnd"/>
            <w:r w:rsidRPr="002D53E9">
              <w:rPr>
                <w:rFonts w:ascii="Times New Roman" w:eastAsia="Times New Roman" w:hAnsi="Times New Roman" w:cs="Times New Roman"/>
                <w:color w:val="000000"/>
                <w:sz w:val="24"/>
                <w:szCs w:val="24"/>
                <w:lang w:eastAsia="es-PE"/>
              </w:rPr>
              <w:t xml:space="preserve"> 15min</w:t>
            </w:r>
          </w:p>
        </w:tc>
      </w:tr>
      <w:tr w:rsidR="002D53E9" w:rsidRPr="002D53E9" w14:paraId="5373EC29" w14:textId="77777777" w:rsidTr="002D53E9">
        <w:trPr>
          <w:trHeight w:val="874"/>
        </w:trPr>
        <w:tc>
          <w:tcPr>
            <w:tcW w:w="956" w:type="pct"/>
            <w:tcBorders>
              <w:top w:val="nil"/>
              <w:left w:val="single" w:sz="4" w:space="0" w:color="000000"/>
              <w:bottom w:val="single" w:sz="4" w:space="0" w:color="000000"/>
              <w:right w:val="single" w:sz="4" w:space="0" w:color="000000"/>
            </w:tcBorders>
            <w:shd w:val="clear" w:color="auto" w:fill="auto"/>
            <w:vAlign w:val="center"/>
            <w:hideMark/>
          </w:tcPr>
          <w:p w14:paraId="03237BED" w14:textId="77777777" w:rsidR="003677D5" w:rsidRPr="002D53E9" w:rsidRDefault="003677D5" w:rsidP="002D53E9">
            <w:pPr>
              <w:autoSpaceDN w:val="0"/>
              <w:spacing w:after="0" w:line="240" w:lineRule="auto"/>
              <w:jc w:val="center"/>
              <w:rPr>
                <w:rFonts w:ascii="Times New Roman" w:eastAsia="Times New Roman" w:hAnsi="Times New Roman" w:cs="Times New Roman"/>
                <w:b/>
                <w:bCs/>
                <w:color w:val="000000"/>
                <w:sz w:val="20"/>
                <w:szCs w:val="20"/>
                <w:lang w:eastAsia="es-PE"/>
              </w:rPr>
            </w:pPr>
            <w:r w:rsidRPr="002D53E9">
              <w:rPr>
                <w:rFonts w:ascii="Times New Roman" w:eastAsia="Times New Roman" w:hAnsi="Times New Roman" w:cs="Times New Roman"/>
                <w:b/>
                <w:bCs/>
                <w:color w:val="000000"/>
                <w:sz w:val="20"/>
                <w:szCs w:val="20"/>
                <w:lang w:eastAsia="es-PE"/>
              </w:rPr>
              <w:t>3.-CANTERA MIRAMAR -VICE</w:t>
            </w:r>
          </w:p>
        </w:tc>
        <w:tc>
          <w:tcPr>
            <w:tcW w:w="600" w:type="pct"/>
            <w:tcBorders>
              <w:top w:val="nil"/>
              <w:left w:val="nil"/>
              <w:bottom w:val="single" w:sz="4" w:space="0" w:color="000000"/>
              <w:right w:val="single" w:sz="4" w:space="0" w:color="000000"/>
            </w:tcBorders>
            <w:shd w:val="clear" w:color="auto" w:fill="auto"/>
            <w:noWrap/>
            <w:vAlign w:val="center"/>
            <w:hideMark/>
          </w:tcPr>
          <w:p w14:paraId="0355F5F0" w14:textId="77777777" w:rsidR="003677D5" w:rsidRPr="002D53E9" w:rsidRDefault="003677D5" w:rsidP="002D53E9">
            <w:pPr>
              <w:autoSpaceDN w:val="0"/>
              <w:spacing w:after="0" w:line="240" w:lineRule="auto"/>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251,680</w:t>
            </w:r>
          </w:p>
        </w:tc>
        <w:tc>
          <w:tcPr>
            <w:tcW w:w="2193" w:type="pct"/>
            <w:tcBorders>
              <w:top w:val="nil"/>
              <w:left w:val="nil"/>
              <w:bottom w:val="single" w:sz="4" w:space="0" w:color="000000"/>
              <w:right w:val="single" w:sz="4" w:space="0" w:color="000000"/>
            </w:tcBorders>
            <w:shd w:val="clear" w:color="auto" w:fill="auto"/>
            <w:hideMark/>
          </w:tcPr>
          <w:p w14:paraId="13C8AC91" w14:textId="77777777" w:rsidR="003677D5" w:rsidRPr="002D53E9" w:rsidRDefault="003677D5" w:rsidP="00965AB3">
            <w:pPr>
              <w:autoSpaceDN w:val="0"/>
              <w:spacing w:after="0" w:line="240" w:lineRule="auto"/>
              <w:rPr>
                <w:rFonts w:ascii="Times New Roman" w:eastAsia="Times New Roman" w:hAnsi="Times New Roman" w:cs="Times New Roman"/>
                <w:color w:val="000000"/>
                <w:sz w:val="24"/>
                <w:szCs w:val="24"/>
                <w:lang w:eastAsia="es-PE"/>
              </w:rPr>
            </w:pPr>
            <w:proofErr w:type="gramStart"/>
            <w:r w:rsidRPr="002D53E9">
              <w:rPr>
                <w:rFonts w:ascii="Times New Roman" w:eastAsia="Times New Roman" w:hAnsi="Times New Roman" w:cs="Times New Roman"/>
                <w:color w:val="000000"/>
                <w:sz w:val="24"/>
                <w:szCs w:val="24"/>
                <w:lang w:eastAsia="es-PE"/>
              </w:rPr>
              <w:t>De  la</w:t>
            </w:r>
            <w:proofErr w:type="gramEnd"/>
            <w:r w:rsidRPr="002D53E9">
              <w:rPr>
                <w:rFonts w:ascii="Times New Roman" w:eastAsia="Times New Roman" w:hAnsi="Times New Roman" w:cs="Times New Roman"/>
                <w:color w:val="000000"/>
                <w:sz w:val="24"/>
                <w:szCs w:val="24"/>
                <w:lang w:eastAsia="es-PE"/>
              </w:rPr>
              <w:t xml:space="preserve">  cantera  tomamos  la  ruta  Vice  –La Unión   y   carretera   asfaltada   hacia   el Puente  Independencia,  llegando  de  esta manera al dique izquierdo.</w:t>
            </w:r>
          </w:p>
        </w:tc>
        <w:tc>
          <w:tcPr>
            <w:tcW w:w="605" w:type="pct"/>
            <w:tcBorders>
              <w:top w:val="nil"/>
              <w:left w:val="nil"/>
              <w:bottom w:val="single" w:sz="4" w:space="0" w:color="000000"/>
              <w:right w:val="single" w:sz="4" w:space="0" w:color="000000"/>
            </w:tcBorders>
            <w:shd w:val="clear" w:color="auto" w:fill="auto"/>
            <w:noWrap/>
            <w:hideMark/>
          </w:tcPr>
          <w:p w14:paraId="1490FFE1" w14:textId="77777777" w:rsidR="003677D5" w:rsidRPr="002D53E9" w:rsidRDefault="003677D5" w:rsidP="00965AB3">
            <w:pPr>
              <w:autoSpaceDN w:val="0"/>
              <w:spacing w:after="0" w:line="240" w:lineRule="auto"/>
              <w:jc w:val="center"/>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45.0</w:t>
            </w:r>
          </w:p>
        </w:tc>
        <w:tc>
          <w:tcPr>
            <w:tcW w:w="646" w:type="pct"/>
            <w:tcBorders>
              <w:top w:val="nil"/>
              <w:left w:val="nil"/>
              <w:bottom w:val="single" w:sz="4" w:space="0" w:color="000000"/>
              <w:right w:val="single" w:sz="4" w:space="0" w:color="000000"/>
            </w:tcBorders>
            <w:shd w:val="clear" w:color="auto" w:fill="auto"/>
            <w:hideMark/>
          </w:tcPr>
          <w:p w14:paraId="19B5185A" w14:textId="77777777" w:rsidR="003677D5" w:rsidRPr="002D53E9" w:rsidRDefault="003677D5" w:rsidP="00965AB3">
            <w:pPr>
              <w:autoSpaceDN w:val="0"/>
              <w:spacing w:after="0" w:line="240" w:lineRule="auto"/>
              <w:jc w:val="center"/>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 xml:space="preserve">1 </w:t>
            </w:r>
            <w:proofErr w:type="spellStart"/>
            <w:r w:rsidRPr="002D53E9">
              <w:rPr>
                <w:rFonts w:ascii="Times New Roman" w:eastAsia="Times New Roman" w:hAnsi="Times New Roman" w:cs="Times New Roman"/>
                <w:color w:val="000000"/>
                <w:sz w:val="24"/>
                <w:szCs w:val="24"/>
                <w:lang w:eastAsia="es-PE"/>
              </w:rPr>
              <w:t>hr</w:t>
            </w:r>
            <w:proofErr w:type="spellEnd"/>
          </w:p>
        </w:tc>
      </w:tr>
      <w:tr w:rsidR="002D53E9" w:rsidRPr="002D53E9" w14:paraId="7453A0D0" w14:textId="77777777" w:rsidTr="002D53E9">
        <w:trPr>
          <w:trHeight w:val="874"/>
        </w:trPr>
        <w:tc>
          <w:tcPr>
            <w:tcW w:w="956" w:type="pct"/>
            <w:tcBorders>
              <w:top w:val="nil"/>
              <w:left w:val="single" w:sz="4" w:space="0" w:color="000000"/>
              <w:bottom w:val="single" w:sz="4" w:space="0" w:color="000000"/>
              <w:right w:val="single" w:sz="4" w:space="0" w:color="000000"/>
            </w:tcBorders>
            <w:shd w:val="clear" w:color="auto" w:fill="auto"/>
            <w:vAlign w:val="center"/>
            <w:hideMark/>
          </w:tcPr>
          <w:p w14:paraId="2137C2C6" w14:textId="77777777" w:rsidR="003677D5" w:rsidRPr="002D53E9" w:rsidRDefault="003677D5" w:rsidP="002D53E9">
            <w:pPr>
              <w:autoSpaceDN w:val="0"/>
              <w:spacing w:after="0" w:line="240" w:lineRule="auto"/>
              <w:jc w:val="center"/>
              <w:rPr>
                <w:rFonts w:ascii="Times New Roman" w:eastAsia="Times New Roman" w:hAnsi="Times New Roman" w:cs="Times New Roman"/>
                <w:b/>
                <w:bCs/>
                <w:color w:val="000000"/>
                <w:sz w:val="20"/>
                <w:szCs w:val="20"/>
                <w:lang w:eastAsia="es-PE"/>
              </w:rPr>
            </w:pPr>
            <w:r w:rsidRPr="002D53E9">
              <w:rPr>
                <w:rFonts w:ascii="Times New Roman" w:eastAsia="Times New Roman" w:hAnsi="Times New Roman" w:cs="Times New Roman"/>
                <w:b/>
                <w:bCs/>
                <w:color w:val="000000"/>
                <w:sz w:val="20"/>
                <w:szCs w:val="20"/>
                <w:lang w:eastAsia="es-PE"/>
              </w:rPr>
              <w:t>4.-CANTERA ARENA FINA</w:t>
            </w:r>
            <w:r w:rsidRPr="002D53E9">
              <w:rPr>
                <w:rFonts w:ascii="Times New Roman" w:eastAsia="Times New Roman" w:hAnsi="Times New Roman" w:cs="Times New Roman"/>
                <w:b/>
                <w:bCs/>
                <w:color w:val="000000"/>
                <w:sz w:val="20"/>
                <w:szCs w:val="20"/>
                <w:lang w:eastAsia="es-PE"/>
              </w:rPr>
              <w:br/>
              <w:t>DEL RIO Piura</w:t>
            </w:r>
          </w:p>
        </w:tc>
        <w:tc>
          <w:tcPr>
            <w:tcW w:w="600" w:type="pct"/>
            <w:tcBorders>
              <w:top w:val="nil"/>
              <w:left w:val="nil"/>
              <w:bottom w:val="single" w:sz="4" w:space="0" w:color="000000"/>
              <w:right w:val="single" w:sz="4" w:space="0" w:color="000000"/>
            </w:tcBorders>
            <w:shd w:val="clear" w:color="auto" w:fill="auto"/>
            <w:noWrap/>
            <w:vAlign w:val="center"/>
            <w:hideMark/>
          </w:tcPr>
          <w:p w14:paraId="7337DA14" w14:textId="77777777" w:rsidR="003677D5" w:rsidRPr="002D53E9" w:rsidRDefault="003677D5" w:rsidP="002D53E9">
            <w:pPr>
              <w:autoSpaceDN w:val="0"/>
              <w:spacing w:after="0" w:line="240" w:lineRule="auto"/>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428,400</w:t>
            </w:r>
          </w:p>
        </w:tc>
        <w:tc>
          <w:tcPr>
            <w:tcW w:w="2193" w:type="pct"/>
            <w:tcBorders>
              <w:top w:val="nil"/>
              <w:left w:val="nil"/>
              <w:bottom w:val="single" w:sz="4" w:space="0" w:color="000000"/>
              <w:right w:val="single" w:sz="4" w:space="0" w:color="000000"/>
            </w:tcBorders>
            <w:shd w:val="clear" w:color="auto" w:fill="auto"/>
            <w:hideMark/>
          </w:tcPr>
          <w:p w14:paraId="40B61B4A" w14:textId="77777777" w:rsidR="003677D5" w:rsidRPr="002D53E9" w:rsidRDefault="003677D5" w:rsidP="00965AB3">
            <w:pPr>
              <w:autoSpaceDN w:val="0"/>
              <w:spacing w:after="0" w:line="240" w:lineRule="auto"/>
              <w:rPr>
                <w:rFonts w:ascii="Times New Roman" w:eastAsia="Times New Roman" w:hAnsi="Times New Roman" w:cs="Times New Roman"/>
                <w:color w:val="000000"/>
                <w:sz w:val="24"/>
                <w:szCs w:val="24"/>
                <w:lang w:eastAsia="es-PE"/>
              </w:rPr>
            </w:pPr>
            <w:proofErr w:type="gramStart"/>
            <w:r w:rsidRPr="002D53E9">
              <w:rPr>
                <w:rFonts w:ascii="Times New Roman" w:eastAsia="Times New Roman" w:hAnsi="Times New Roman" w:cs="Times New Roman"/>
                <w:color w:val="000000"/>
                <w:sz w:val="24"/>
                <w:szCs w:val="24"/>
                <w:lang w:eastAsia="es-PE"/>
              </w:rPr>
              <w:t>La  cantera</w:t>
            </w:r>
            <w:proofErr w:type="gramEnd"/>
            <w:r w:rsidRPr="002D53E9">
              <w:rPr>
                <w:rFonts w:ascii="Times New Roman" w:eastAsia="Times New Roman" w:hAnsi="Times New Roman" w:cs="Times New Roman"/>
                <w:color w:val="000000"/>
                <w:sz w:val="24"/>
                <w:szCs w:val="24"/>
                <w:lang w:eastAsia="es-PE"/>
              </w:rPr>
              <w:t xml:space="preserve">  se  encuentra  a  la  altura  del puente     Independencia,     y     ha     sido acumulado     por     procesos     de     des colmatación.</w:t>
            </w:r>
          </w:p>
        </w:tc>
        <w:tc>
          <w:tcPr>
            <w:tcW w:w="605" w:type="pct"/>
            <w:tcBorders>
              <w:top w:val="nil"/>
              <w:left w:val="nil"/>
              <w:bottom w:val="single" w:sz="4" w:space="0" w:color="000000"/>
              <w:right w:val="single" w:sz="4" w:space="0" w:color="000000"/>
            </w:tcBorders>
            <w:shd w:val="clear" w:color="auto" w:fill="auto"/>
            <w:noWrap/>
            <w:hideMark/>
          </w:tcPr>
          <w:p w14:paraId="2541C09F" w14:textId="77777777" w:rsidR="003677D5" w:rsidRPr="002D53E9" w:rsidRDefault="003677D5" w:rsidP="00965AB3">
            <w:pPr>
              <w:autoSpaceDN w:val="0"/>
              <w:spacing w:after="0" w:line="240" w:lineRule="auto"/>
              <w:jc w:val="center"/>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10.00</w:t>
            </w:r>
          </w:p>
        </w:tc>
        <w:tc>
          <w:tcPr>
            <w:tcW w:w="646" w:type="pct"/>
            <w:tcBorders>
              <w:top w:val="nil"/>
              <w:left w:val="nil"/>
              <w:bottom w:val="single" w:sz="4" w:space="0" w:color="000000"/>
              <w:right w:val="single" w:sz="4" w:space="0" w:color="000000"/>
            </w:tcBorders>
            <w:shd w:val="clear" w:color="auto" w:fill="auto"/>
            <w:hideMark/>
          </w:tcPr>
          <w:p w14:paraId="66876C53" w14:textId="77777777" w:rsidR="003677D5" w:rsidRPr="002D53E9" w:rsidRDefault="003677D5" w:rsidP="00965AB3">
            <w:pPr>
              <w:autoSpaceDN w:val="0"/>
              <w:spacing w:after="0" w:line="240" w:lineRule="auto"/>
              <w:jc w:val="center"/>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20 min</w:t>
            </w:r>
          </w:p>
        </w:tc>
      </w:tr>
      <w:tr w:rsidR="002D53E9" w:rsidRPr="002D53E9" w14:paraId="65610920" w14:textId="77777777" w:rsidTr="002D53E9">
        <w:trPr>
          <w:trHeight w:val="874"/>
        </w:trPr>
        <w:tc>
          <w:tcPr>
            <w:tcW w:w="956" w:type="pct"/>
            <w:tcBorders>
              <w:top w:val="nil"/>
              <w:left w:val="single" w:sz="4" w:space="0" w:color="000000"/>
              <w:bottom w:val="single" w:sz="4" w:space="0" w:color="000000"/>
              <w:right w:val="single" w:sz="4" w:space="0" w:color="000000"/>
            </w:tcBorders>
            <w:shd w:val="clear" w:color="auto" w:fill="auto"/>
            <w:vAlign w:val="center"/>
            <w:hideMark/>
          </w:tcPr>
          <w:p w14:paraId="474D44A6" w14:textId="77777777" w:rsidR="003677D5" w:rsidRPr="002D53E9" w:rsidRDefault="003677D5" w:rsidP="002D53E9">
            <w:pPr>
              <w:autoSpaceDN w:val="0"/>
              <w:spacing w:after="0" w:line="240" w:lineRule="auto"/>
              <w:jc w:val="center"/>
              <w:rPr>
                <w:rFonts w:ascii="Times New Roman" w:eastAsia="Times New Roman" w:hAnsi="Times New Roman" w:cs="Times New Roman"/>
                <w:b/>
                <w:bCs/>
                <w:color w:val="000000"/>
                <w:sz w:val="20"/>
                <w:szCs w:val="20"/>
                <w:lang w:eastAsia="es-PE"/>
              </w:rPr>
            </w:pPr>
            <w:r w:rsidRPr="002D53E9">
              <w:rPr>
                <w:rFonts w:ascii="Times New Roman" w:eastAsia="Times New Roman" w:hAnsi="Times New Roman" w:cs="Times New Roman"/>
                <w:b/>
                <w:bCs/>
                <w:color w:val="000000"/>
                <w:sz w:val="20"/>
                <w:szCs w:val="20"/>
                <w:lang w:eastAsia="es-PE"/>
              </w:rPr>
              <w:t>5.- CANTERA CONGORA</w:t>
            </w:r>
          </w:p>
        </w:tc>
        <w:tc>
          <w:tcPr>
            <w:tcW w:w="600" w:type="pct"/>
            <w:tcBorders>
              <w:top w:val="nil"/>
              <w:left w:val="nil"/>
              <w:bottom w:val="single" w:sz="4" w:space="0" w:color="000000"/>
              <w:right w:val="single" w:sz="4" w:space="0" w:color="000000"/>
            </w:tcBorders>
            <w:shd w:val="clear" w:color="auto" w:fill="auto"/>
            <w:vAlign w:val="center"/>
            <w:hideMark/>
          </w:tcPr>
          <w:p w14:paraId="7A4F5C28" w14:textId="77777777" w:rsidR="003677D5" w:rsidRPr="002D53E9" w:rsidRDefault="003677D5" w:rsidP="002D53E9">
            <w:pPr>
              <w:autoSpaceDN w:val="0"/>
              <w:spacing w:after="0" w:line="240" w:lineRule="auto"/>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1´746,360</w:t>
            </w:r>
          </w:p>
        </w:tc>
        <w:tc>
          <w:tcPr>
            <w:tcW w:w="2193" w:type="pct"/>
            <w:tcBorders>
              <w:top w:val="nil"/>
              <w:left w:val="nil"/>
              <w:bottom w:val="single" w:sz="4" w:space="0" w:color="000000"/>
              <w:right w:val="single" w:sz="4" w:space="0" w:color="000000"/>
            </w:tcBorders>
            <w:shd w:val="clear" w:color="auto" w:fill="auto"/>
            <w:hideMark/>
          </w:tcPr>
          <w:p w14:paraId="518F7227" w14:textId="77777777" w:rsidR="003677D5" w:rsidRPr="002D53E9" w:rsidRDefault="003677D5" w:rsidP="00965AB3">
            <w:pPr>
              <w:autoSpaceDN w:val="0"/>
              <w:spacing w:after="0" w:line="240" w:lineRule="auto"/>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 xml:space="preserve">De   </w:t>
            </w:r>
            <w:proofErr w:type="gramStart"/>
            <w:r w:rsidRPr="002D53E9">
              <w:rPr>
                <w:rFonts w:ascii="Times New Roman" w:eastAsia="Times New Roman" w:hAnsi="Times New Roman" w:cs="Times New Roman"/>
                <w:color w:val="000000"/>
                <w:sz w:val="24"/>
                <w:szCs w:val="24"/>
                <w:lang w:eastAsia="es-PE"/>
              </w:rPr>
              <w:t>la  cantera</w:t>
            </w:r>
            <w:proofErr w:type="gramEnd"/>
            <w:r w:rsidRPr="002D53E9">
              <w:rPr>
                <w:rFonts w:ascii="Times New Roman" w:eastAsia="Times New Roman" w:hAnsi="Times New Roman" w:cs="Times New Roman"/>
                <w:color w:val="000000"/>
                <w:sz w:val="24"/>
                <w:szCs w:val="24"/>
                <w:lang w:eastAsia="es-PE"/>
              </w:rPr>
              <w:t xml:space="preserve">  recorremos  la  carretera Paita- Ovalo Vía de evitamiento y Puente Almirante Miguel Grau y dique izquierdo.</w:t>
            </w:r>
          </w:p>
        </w:tc>
        <w:tc>
          <w:tcPr>
            <w:tcW w:w="605" w:type="pct"/>
            <w:tcBorders>
              <w:top w:val="nil"/>
              <w:left w:val="nil"/>
              <w:bottom w:val="single" w:sz="4" w:space="0" w:color="000000"/>
              <w:right w:val="single" w:sz="4" w:space="0" w:color="000000"/>
            </w:tcBorders>
            <w:shd w:val="clear" w:color="auto" w:fill="auto"/>
            <w:noWrap/>
            <w:vAlign w:val="center"/>
            <w:hideMark/>
          </w:tcPr>
          <w:p w14:paraId="071B1352" w14:textId="77777777" w:rsidR="003677D5" w:rsidRPr="002D53E9" w:rsidRDefault="003677D5" w:rsidP="00965AB3">
            <w:pPr>
              <w:autoSpaceDN w:val="0"/>
              <w:spacing w:after="0" w:line="240" w:lineRule="auto"/>
              <w:jc w:val="center"/>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40.00</w:t>
            </w:r>
          </w:p>
        </w:tc>
        <w:tc>
          <w:tcPr>
            <w:tcW w:w="646" w:type="pct"/>
            <w:tcBorders>
              <w:top w:val="nil"/>
              <w:left w:val="nil"/>
              <w:bottom w:val="single" w:sz="4" w:space="0" w:color="000000"/>
              <w:right w:val="single" w:sz="4" w:space="0" w:color="000000"/>
            </w:tcBorders>
            <w:shd w:val="clear" w:color="auto" w:fill="auto"/>
            <w:vAlign w:val="center"/>
            <w:hideMark/>
          </w:tcPr>
          <w:p w14:paraId="34C0D967" w14:textId="77777777" w:rsidR="003677D5" w:rsidRPr="002D53E9" w:rsidRDefault="003677D5" w:rsidP="00965AB3">
            <w:pPr>
              <w:autoSpaceDN w:val="0"/>
              <w:spacing w:after="0" w:line="240" w:lineRule="auto"/>
              <w:jc w:val="center"/>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45 min</w:t>
            </w:r>
          </w:p>
        </w:tc>
      </w:tr>
      <w:tr w:rsidR="002D53E9" w:rsidRPr="002D53E9" w14:paraId="3652F123" w14:textId="77777777" w:rsidTr="002D53E9">
        <w:trPr>
          <w:trHeight w:val="874"/>
        </w:trPr>
        <w:tc>
          <w:tcPr>
            <w:tcW w:w="956" w:type="pct"/>
            <w:tcBorders>
              <w:top w:val="nil"/>
              <w:left w:val="single" w:sz="4" w:space="0" w:color="000000"/>
              <w:bottom w:val="single" w:sz="4" w:space="0" w:color="000000"/>
              <w:right w:val="single" w:sz="4" w:space="0" w:color="000000"/>
            </w:tcBorders>
            <w:shd w:val="clear" w:color="auto" w:fill="auto"/>
            <w:vAlign w:val="center"/>
            <w:hideMark/>
          </w:tcPr>
          <w:p w14:paraId="56A8001E" w14:textId="77777777" w:rsidR="003677D5" w:rsidRPr="002D53E9" w:rsidRDefault="003677D5" w:rsidP="002D53E9">
            <w:pPr>
              <w:autoSpaceDN w:val="0"/>
              <w:spacing w:after="0" w:line="240" w:lineRule="auto"/>
              <w:jc w:val="center"/>
              <w:rPr>
                <w:rFonts w:ascii="Times New Roman" w:eastAsia="Times New Roman" w:hAnsi="Times New Roman" w:cs="Times New Roman"/>
                <w:b/>
                <w:bCs/>
                <w:color w:val="000000"/>
                <w:sz w:val="20"/>
                <w:szCs w:val="20"/>
                <w:lang w:eastAsia="es-PE"/>
              </w:rPr>
            </w:pPr>
            <w:r w:rsidRPr="002D53E9">
              <w:rPr>
                <w:rFonts w:ascii="Times New Roman" w:eastAsia="Times New Roman" w:hAnsi="Times New Roman" w:cs="Times New Roman"/>
                <w:b/>
                <w:bCs/>
                <w:color w:val="000000"/>
                <w:sz w:val="20"/>
                <w:szCs w:val="20"/>
                <w:lang w:eastAsia="es-PE"/>
              </w:rPr>
              <w:t>6.-CANTERA DE ROCAS: MALINGAS- TAMBOGRANDE</w:t>
            </w:r>
          </w:p>
        </w:tc>
        <w:tc>
          <w:tcPr>
            <w:tcW w:w="600" w:type="pct"/>
            <w:tcBorders>
              <w:top w:val="nil"/>
              <w:left w:val="nil"/>
              <w:bottom w:val="single" w:sz="4" w:space="0" w:color="000000"/>
              <w:right w:val="single" w:sz="4" w:space="0" w:color="000000"/>
            </w:tcBorders>
            <w:shd w:val="clear" w:color="auto" w:fill="auto"/>
            <w:vAlign w:val="center"/>
            <w:hideMark/>
          </w:tcPr>
          <w:p w14:paraId="06196388" w14:textId="77777777" w:rsidR="003677D5" w:rsidRPr="002D53E9" w:rsidRDefault="003677D5" w:rsidP="002D53E9">
            <w:pPr>
              <w:autoSpaceDN w:val="0"/>
              <w:spacing w:after="0" w:line="240" w:lineRule="auto"/>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2´047,500</w:t>
            </w:r>
          </w:p>
        </w:tc>
        <w:tc>
          <w:tcPr>
            <w:tcW w:w="2193" w:type="pct"/>
            <w:tcBorders>
              <w:top w:val="nil"/>
              <w:left w:val="nil"/>
              <w:bottom w:val="single" w:sz="4" w:space="0" w:color="000000"/>
              <w:right w:val="single" w:sz="4" w:space="0" w:color="000000"/>
            </w:tcBorders>
            <w:shd w:val="clear" w:color="auto" w:fill="auto"/>
            <w:hideMark/>
          </w:tcPr>
          <w:p w14:paraId="170C09B6" w14:textId="77777777" w:rsidR="003677D5" w:rsidRPr="002D53E9" w:rsidRDefault="003677D5" w:rsidP="00965AB3">
            <w:pPr>
              <w:autoSpaceDN w:val="0"/>
              <w:spacing w:after="0" w:line="240" w:lineRule="auto"/>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 xml:space="preserve">De la cantera recorremos desde </w:t>
            </w:r>
            <w:proofErr w:type="spellStart"/>
            <w:r w:rsidRPr="002D53E9">
              <w:rPr>
                <w:rFonts w:ascii="Times New Roman" w:eastAsia="Times New Roman" w:hAnsi="Times New Roman" w:cs="Times New Roman"/>
                <w:color w:val="000000"/>
                <w:sz w:val="24"/>
                <w:szCs w:val="24"/>
                <w:lang w:eastAsia="es-PE"/>
              </w:rPr>
              <w:t>Malingas</w:t>
            </w:r>
            <w:proofErr w:type="spellEnd"/>
            <w:r w:rsidRPr="002D53E9">
              <w:rPr>
                <w:rFonts w:ascii="Times New Roman" w:eastAsia="Times New Roman" w:hAnsi="Times New Roman" w:cs="Times New Roman"/>
                <w:color w:val="000000"/>
                <w:sz w:val="24"/>
                <w:szCs w:val="24"/>
                <w:lang w:eastAsia="es-PE"/>
              </w:rPr>
              <w:t xml:space="preserve"> </w:t>
            </w:r>
            <w:proofErr w:type="gramStart"/>
            <w:r w:rsidRPr="002D53E9">
              <w:rPr>
                <w:rFonts w:ascii="Times New Roman" w:eastAsia="Times New Roman" w:hAnsi="Times New Roman" w:cs="Times New Roman"/>
                <w:color w:val="000000"/>
                <w:sz w:val="24"/>
                <w:szCs w:val="24"/>
                <w:lang w:eastAsia="es-PE"/>
              </w:rPr>
              <w:t>alto  hacia</w:t>
            </w:r>
            <w:proofErr w:type="gramEnd"/>
            <w:r w:rsidRPr="002D53E9">
              <w:rPr>
                <w:rFonts w:ascii="Times New Roman" w:eastAsia="Times New Roman" w:hAnsi="Times New Roman" w:cs="Times New Roman"/>
                <w:color w:val="000000"/>
                <w:sz w:val="24"/>
                <w:szCs w:val="24"/>
                <w:lang w:eastAsia="es-PE"/>
              </w:rPr>
              <w:t xml:space="preserve">  Tambo  grande  luego  hacia  el Km 22 de la Carretera hacia Piura, Vía de evitamiento  y  Puente  Almirante  Miguel Grau y dique izquierdo.</w:t>
            </w:r>
          </w:p>
        </w:tc>
        <w:tc>
          <w:tcPr>
            <w:tcW w:w="605" w:type="pct"/>
            <w:tcBorders>
              <w:top w:val="nil"/>
              <w:left w:val="nil"/>
              <w:bottom w:val="single" w:sz="4" w:space="0" w:color="000000"/>
              <w:right w:val="single" w:sz="4" w:space="0" w:color="000000"/>
            </w:tcBorders>
            <w:shd w:val="clear" w:color="auto" w:fill="auto"/>
            <w:noWrap/>
            <w:vAlign w:val="center"/>
            <w:hideMark/>
          </w:tcPr>
          <w:p w14:paraId="43DD5286" w14:textId="77777777" w:rsidR="003677D5" w:rsidRPr="002D53E9" w:rsidRDefault="003677D5" w:rsidP="00965AB3">
            <w:pPr>
              <w:autoSpaceDN w:val="0"/>
              <w:spacing w:after="0" w:line="240" w:lineRule="auto"/>
              <w:jc w:val="center"/>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80.00</w:t>
            </w:r>
          </w:p>
        </w:tc>
        <w:tc>
          <w:tcPr>
            <w:tcW w:w="646" w:type="pct"/>
            <w:tcBorders>
              <w:top w:val="nil"/>
              <w:left w:val="nil"/>
              <w:bottom w:val="single" w:sz="4" w:space="0" w:color="000000"/>
              <w:right w:val="single" w:sz="4" w:space="0" w:color="000000"/>
            </w:tcBorders>
            <w:shd w:val="clear" w:color="auto" w:fill="auto"/>
            <w:vAlign w:val="center"/>
            <w:hideMark/>
          </w:tcPr>
          <w:p w14:paraId="1CB3BC7E" w14:textId="77777777" w:rsidR="003677D5" w:rsidRPr="002D53E9" w:rsidRDefault="003677D5" w:rsidP="00965AB3">
            <w:pPr>
              <w:autoSpaceDN w:val="0"/>
              <w:spacing w:after="0" w:line="240" w:lineRule="auto"/>
              <w:ind w:firstLineChars="100" w:firstLine="240"/>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1h/50 min</w:t>
            </w:r>
          </w:p>
        </w:tc>
      </w:tr>
      <w:tr w:rsidR="002D53E9" w:rsidRPr="002D53E9" w14:paraId="445E283E" w14:textId="77777777" w:rsidTr="002D53E9">
        <w:trPr>
          <w:trHeight w:val="874"/>
        </w:trPr>
        <w:tc>
          <w:tcPr>
            <w:tcW w:w="956" w:type="pct"/>
            <w:tcBorders>
              <w:top w:val="nil"/>
              <w:left w:val="single" w:sz="4" w:space="0" w:color="000000"/>
              <w:bottom w:val="single" w:sz="4" w:space="0" w:color="000000"/>
              <w:right w:val="single" w:sz="4" w:space="0" w:color="000000"/>
            </w:tcBorders>
            <w:shd w:val="clear" w:color="auto" w:fill="auto"/>
            <w:vAlign w:val="center"/>
            <w:hideMark/>
          </w:tcPr>
          <w:p w14:paraId="26F98A82" w14:textId="77777777" w:rsidR="003677D5" w:rsidRPr="002D53E9" w:rsidRDefault="003677D5" w:rsidP="002D53E9">
            <w:pPr>
              <w:autoSpaceDN w:val="0"/>
              <w:spacing w:after="0" w:line="240" w:lineRule="auto"/>
              <w:jc w:val="center"/>
              <w:rPr>
                <w:rFonts w:ascii="Times New Roman" w:eastAsia="Times New Roman" w:hAnsi="Times New Roman" w:cs="Times New Roman"/>
                <w:b/>
                <w:bCs/>
                <w:color w:val="000000"/>
                <w:sz w:val="20"/>
                <w:szCs w:val="20"/>
                <w:lang w:eastAsia="es-PE"/>
              </w:rPr>
            </w:pPr>
            <w:r w:rsidRPr="002D53E9">
              <w:rPr>
                <w:rFonts w:ascii="Times New Roman" w:eastAsia="Times New Roman" w:hAnsi="Times New Roman" w:cs="Times New Roman"/>
                <w:b/>
                <w:bCs/>
                <w:color w:val="000000"/>
                <w:sz w:val="20"/>
                <w:szCs w:val="20"/>
                <w:lang w:eastAsia="es-PE"/>
              </w:rPr>
              <w:t>7.-CANTERA: CABO DE LA MESA-PAITA</w:t>
            </w:r>
          </w:p>
        </w:tc>
        <w:tc>
          <w:tcPr>
            <w:tcW w:w="600" w:type="pct"/>
            <w:tcBorders>
              <w:top w:val="nil"/>
              <w:left w:val="nil"/>
              <w:bottom w:val="single" w:sz="4" w:space="0" w:color="000000"/>
              <w:right w:val="single" w:sz="4" w:space="0" w:color="000000"/>
            </w:tcBorders>
            <w:shd w:val="clear" w:color="auto" w:fill="auto"/>
            <w:noWrap/>
            <w:vAlign w:val="center"/>
            <w:hideMark/>
          </w:tcPr>
          <w:p w14:paraId="4E4358F2" w14:textId="77777777" w:rsidR="003677D5" w:rsidRPr="002D53E9" w:rsidRDefault="003677D5" w:rsidP="002D53E9">
            <w:pPr>
              <w:autoSpaceDN w:val="0"/>
              <w:spacing w:after="0" w:line="240" w:lineRule="auto"/>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437,500</w:t>
            </w:r>
          </w:p>
        </w:tc>
        <w:tc>
          <w:tcPr>
            <w:tcW w:w="2193" w:type="pct"/>
            <w:tcBorders>
              <w:top w:val="nil"/>
              <w:left w:val="nil"/>
              <w:bottom w:val="single" w:sz="4" w:space="0" w:color="000000"/>
              <w:right w:val="single" w:sz="4" w:space="0" w:color="000000"/>
            </w:tcBorders>
            <w:shd w:val="clear" w:color="auto" w:fill="auto"/>
            <w:hideMark/>
          </w:tcPr>
          <w:p w14:paraId="08B80CD7" w14:textId="77777777" w:rsidR="003677D5" w:rsidRPr="002D53E9" w:rsidRDefault="003677D5" w:rsidP="00965AB3">
            <w:pPr>
              <w:autoSpaceDN w:val="0"/>
              <w:spacing w:after="0" w:line="240" w:lineRule="auto"/>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 xml:space="preserve">De    la    cantera    recorremos    hacia    la carretera   Piura   -   </w:t>
            </w:r>
            <w:proofErr w:type="gramStart"/>
            <w:r w:rsidRPr="002D53E9">
              <w:rPr>
                <w:rFonts w:ascii="Times New Roman" w:eastAsia="Times New Roman" w:hAnsi="Times New Roman" w:cs="Times New Roman"/>
                <w:color w:val="000000"/>
                <w:sz w:val="24"/>
                <w:szCs w:val="24"/>
                <w:lang w:eastAsia="es-PE"/>
              </w:rPr>
              <w:t xml:space="preserve">Paita,   </w:t>
            </w:r>
            <w:proofErr w:type="gramEnd"/>
            <w:r w:rsidRPr="002D53E9">
              <w:rPr>
                <w:rFonts w:ascii="Times New Roman" w:eastAsia="Times New Roman" w:hAnsi="Times New Roman" w:cs="Times New Roman"/>
                <w:color w:val="000000"/>
                <w:sz w:val="24"/>
                <w:szCs w:val="24"/>
                <w:lang w:eastAsia="es-PE"/>
              </w:rPr>
              <w:t>tomamos   la carreteara  Panamericana  Norte  hasta  al puente  Almirante  Miguel  Grau  y  dique Izquierdo del rio Piura</w:t>
            </w:r>
          </w:p>
        </w:tc>
        <w:tc>
          <w:tcPr>
            <w:tcW w:w="605" w:type="pct"/>
            <w:tcBorders>
              <w:top w:val="nil"/>
              <w:left w:val="nil"/>
              <w:bottom w:val="single" w:sz="4" w:space="0" w:color="000000"/>
              <w:right w:val="single" w:sz="4" w:space="0" w:color="000000"/>
            </w:tcBorders>
            <w:shd w:val="clear" w:color="auto" w:fill="auto"/>
            <w:noWrap/>
            <w:hideMark/>
          </w:tcPr>
          <w:p w14:paraId="17D14E2D" w14:textId="77777777" w:rsidR="003677D5" w:rsidRPr="002D53E9" w:rsidRDefault="003677D5" w:rsidP="00965AB3">
            <w:pPr>
              <w:autoSpaceDN w:val="0"/>
              <w:spacing w:after="0" w:line="240" w:lineRule="auto"/>
              <w:jc w:val="center"/>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78.00</w:t>
            </w:r>
          </w:p>
        </w:tc>
        <w:tc>
          <w:tcPr>
            <w:tcW w:w="646" w:type="pct"/>
            <w:tcBorders>
              <w:top w:val="nil"/>
              <w:left w:val="nil"/>
              <w:bottom w:val="single" w:sz="4" w:space="0" w:color="000000"/>
              <w:right w:val="single" w:sz="4" w:space="0" w:color="000000"/>
            </w:tcBorders>
            <w:shd w:val="clear" w:color="auto" w:fill="auto"/>
            <w:hideMark/>
          </w:tcPr>
          <w:p w14:paraId="53B0E56B" w14:textId="77777777" w:rsidR="003677D5" w:rsidRPr="002D53E9" w:rsidRDefault="003677D5" w:rsidP="00965AB3">
            <w:pPr>
              <w:autoSpaceDN w:val="0"/>
              <w:spacing w:after="0" w:line="240" w:lineRule="auto"/>
              <w:ind w:firstLineChars="100" w:firstLine="240"/>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1h/50 min</w:t>
            </w:r>
          </w:p>
        </w:tc>
      </w:tr>
      <w:tr w:rsidR="002D53E9" w:rsidRPr="002D53E9" w14:paraId="4E1C8F49" w14:textId="77777777" w:rsidTr="002D53E9">
        <w:trPr>
          <w:trHeight w:val="874"/>
        </w:trPr>
        <w:tc>
          <w:tcPr>
            <w:tcW w:w="956" w:type="pct"/>
            <w:tcBorders>
              <w:top w:val="nil"/>
              <w:left w:val="single" w:sz="4" w:space="0" w:color="000000"/>
              <w:bottom w:val="single" w:sz="4" w:space="0" w:color="000000"/>
              <w:right w:val="single" w:sz="4" w:space="0" w:color="000000"/>
            </w:tcBorders>
            <w:shd w:val="clear" w:color="auto" w:fill="auto"/>
            <w:vAlign w:val="center"/>
            <w:hideMark/>
          </w:tcPr>
          <w:p w14:paraId="6B3A9B5A" w14:textId="77777777" w:rsidR="003677D5" w:rsidRPr="002D53E9" w:rsidRDefault="003677D5" w:rsidP="002D53E9">
            <w:pPr>
              <w:autoSpaceDN w:val="0"/>
              <w:spacing w:after="0" w:line="240" w:lineRule="auto"/>
              <w:jc w:val="center"/>
              <w:rPr>
                <w:rFonts w:ascii="Times New Roman" w:eastAsia="Times New Roman" w:hAnsi="Times New Roman" w:cs="Times New Roman"/>
                <w:b/>
                <w:bCs/>
                <w:color w:val="000000"/>
                <w:sz w:val="20"/>
                <w:szCs w:val="20"/>
                <w:lang w:eastAsia="es-PE"/>
              </w:rPr>
            </w:pPr>
            <w:r w:rsidRPr="002D53E9">
              <w:rPr>
                <w:rFonts w:ascii="Times New Roman" w:eastAsia="Times New Roman" w:hAnsi="Times New Roman" w:cs="Times New Roman"/>
                <w:b/>
                <w:bCs/>
                <w:color w:val="000000"/>
                <w:sz w:val="20"/>
                <w:szCs w:val="20"/>
                <w:lang w:eastAsia="es-PE"/>
              </w:rPr>
              <w:lastRenderedPageBreak/>
              <w:t>8.-CANTERA: SANTA CRUZ- QUERECOTILLO</w:t>
            </w:r>
          </w:p>
        </w:tc>
        <w:tc>
          <w:tcPr>
            <w:tcW w:w="600" w:type="pct"/>
            <w:tcBorders>
              <w:top w:val="nil"/>
              <w:left w:val="nil"/>
              <w:bottom w:val="single" w:sz="4" w:space="0" w:color="000000"/>
              <w:right w:val="single" w:sz="4" w:space="0" w:color="000000"/>
            </w:tcBorders>
            <w:shd w:val="clear" w:color="auto" w:fill="auto"/>
            <w:noWrap/>
            <w:vAlign w:val="center"/>
            <w:hideMark/>
          </w:tcPr>
          <w:p w14:paraId="4266BAD0" w14:textId="77777777" w:rsidR="003677D5" w:rsidRPr="002D53E9" w:rsidRDefault="003677D5" w:rsidP="002D53E9">
            <w:pPr>
              <w:autoSpaceDN w:val="0"/>
              <w:spacing w:after="0" w:line="240" w:lineRule="auto"/>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225,000</w:t>
            </w:r>
          </w:p>
        </w:tc>
        <w:tc>
          <w:tcPr>
            <w:tcW w:w="2193" w:type="pct"/>
            <w:tcBorders>
              <w:top w:val="nil"/>
              <w:left w:val="nil"/>
              <w:bottom w:val="single" w:sz="4" w:space="0" w:color="000000"/>
              <w:right w:val="single" w:sz="4" w:space="0" w:color="000000"/>
            </w:tcBorders>
            <w:shd w:val="clear" w:color="auto" w:fill="auto"/>
            <w:hideMark/>
          </w:tcPr>
          <w:p w14:paraId="7A19A5C9" w14:textId="77777777" w:rsidR="003677D5" w:rsidRPr="002D53E9" w:rsidRDefault="003677D5" w:rsidP="00965AB3">
            <w:pPr>
              <w:autoSpaceDN w:val="0"/>
              <w:spacing w:after="0" w:line="240" w:lineRule="auto"/>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 xml:space="preserve">De la cantera del rio Chira recorremos 200 m por camino carrozable hacia la carretera </w:t>
            </w:r>
            <w:proofErr w:type="gramStart"/>
            <w:r w:rsidRPr="002D53E9">
              <w:rPr>
                <w:rFonts w:ascii="Times New Roman" w:eastAsia="Times New Roman" w:hAnsi="Times New Roman" w:cs="Times New Roman"/>
                <w:color w:val="000000"/>
                <w:sz w:val="24"/>
                <w:szCs w:val="24"/>
                <w:lang w:eastAsia="es-PE"/>
              </w:rPr>
              <w:t xml:space="preserve">asfaltada  </w:t>
            </w:r>
            <w:proofErr w:type="spellStart"/>
            <w:r w:rsidRPr="002D53E9">
              <w:rPr>
                <w:rFonts w:ascii="Times New Roman" w:eastAsia="Times New Roman" w:hAnsi="Times New Roman" w:cs="Times New Roman"/>
                <w:color w:val="000000"/>
                <w:sz w:val="24"/>
                <w:szCs w:val="24"/>
                <w:lang w:eastAsia="es-PE"/>
              </w:rPr>
              <w:t>Lancones</w:t>
            </w:r>
            <w:proofErr w:type="spellEnd"/>
            <w:proofErr w:type="gramEnd"/>
            <w:r w:rsidRPr="002D53E9">
              <w:rPr>
                <w:rFonts w:ascii="Times New Roman" w:eastAsia="Times New Roman" w:hAnsi="Times New Roman" w:cs="Times New Roman"/>
                <w:color w:val="000000"/>
                <w:sz w:val="24"/>
                <w:szCs w:val="24"/>
                <w:lang w:eastAsia="es-PE"/>
              </w:rPr>
              <w:t xml:space="preserve">  Sullana,  luego  Piura por la avenida Chulucanas con dirección a</w:t>
            </w:r>
            <w:r w:rsidRPr="002D53E9">
              <w:rPr>
                <w:rFonts w:ascii="Times New Roman" w:eastAsia="Times New Roman" w:hAnsi="Times New Roman" w:cs="Times New Roman"/>
                <w:color w:val="000000"/>
                <w:sz w:val="24"/>
                <w:szCs w:val="24"/>
                <w:lang w:eastAsia="es-PE"/>
              </w:rPr>
              <w:br/>
              <w:t>los Ejidos.</w:t>
            </w:r>
          </w:p>
        </w:tc>
        <w:tc>
          <w:tcPr>
            <w:tcW w:w="605" w:type="pct"/>
            <w:tcBorders>
              <w:top w:val="nil"/>
              <w:left w:val="nil"/>
              <w:bottom w:val="single" w:sz="4" w:space="0" w:color="000000"/>
              <w:right w:val="single" w:sz="4" w:space="0" w:color="000000"/>
            </w:tcBorders>
            <w:shd w:val="clear" w:color="auto" w:fill="auto"/>
            <w:hideMark/>
          </w:tcPr>
          <w:p w14:paraId="44FA0342" w14:textId="77777777" w:rsidR="003677D5" w:rsidRPr="002D53E9" w:rsidRDefault="003677D5" w:rsidP="00965AB3">
            <w:pPr>
              <w:autoSpaceDN w:val="0"/>
              <w:spacing w:after="0" w:line="240" w:lineRule="auto"/>
              <w:jc w:val="center"/>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75</w:t>
            </w:r>
          </w:p>
        </w:tc>
        <w:tc>
          <w:tcPr>
            <w:tcW w:w="646" w:type="pct"/>
            <w:tcBorders>
              <w:top w:val="nil"/>
              <w:left w:val="nil"/>
              <w:bottom w:val="single" w:sz="4" w:space="0" w:color="000000"/>
              <w:right w:val="single" w:sz="4" w:space="0" w:color="000000"/>
            </w:tcBorders>
            <w:shd w:val="clear" w:color="auto" w:fill="auto"/>
            <w:hideMark/>
          </w:tcPr>
          <w:p w14:paraId="465BE2E7" w14:textId="77777777" w:rsidR="003677D5" w:rsidRPr="002D53E9" w:rsidRDefault="003677D5" w:rsidP="00965AB3">
            <w:pPr>
              <w:autoSpaceDN w:val="0"/>
              <w:spacing w:after="0" w:line="240" w:lineRule="auto"/>
              <w:ind w:firstLineChars="100" w:firstLine="240"/>
              <w:rPr>
                <w:rFonts w:ascii="Times New Roman" w:eastAsia="Times New Roman" w:hAnsi="Times New Roman" w:cs="Times New Roman"/>
                <w:color w:val="000000"/>
                <w:sz w:val="24"/>
                <w:szCs w:val="24"/>
                <w:lang w:eastAsia="es-PE"/>
              </w:rPr>
            </w:pPr>
            <w:r w:rsidRPr="002D53E9">
              <w:rPr>
                <w:rFonts w:ascii="Times New Roman" w:eastAsia="Times New Roman" w:hAnsi="Times New Roman" w:cs="Times New Roman"/>
                <w:color w:val="000000"/>
                <w:sz w:val="24"/>
                <w:szCs w:val="24"/>
                <w:lang w:eastAsia="es-PE"/>
              </w:rPr>
              <w:t>2h/15 min</w:t>
            </w:r>
          </w:p>
        </w:tc>
      </w:tr>
    </w:tbl>
    <w:p w14:paraId="38B1B56B" w14:textId="77777777" w:rsidR="003677D5" w:rsidRPr="002D53E9" w:rsidRDefault="003677D5" w:rsidP="003677D5">
      <w:pPr>
        <w:widowControl w:val="0"/>
        <w:autoSpaceDE w:val="0"/>
        <w:autoSpaceDN w:val="0"/>
        <w:spacing w:after="0" w:line="360" w:lineRule="auto"/>
        <w:rPr>
          <w:rFonts w:ascii="Times New Roman" w:eastAsia="Calibri" w:hAnsi="Times New Roman" w:cs="Times New Roman"/>
          <w:sz w:val="20"/>
          <w:szCs w:val="20"/>
        </w:rPr>
      </w:pPr>
      <w:r w:rsidRPr="002D53E9">
        <w:rPr>
          <w:rFonts w:ascii="Times New Roman" w:eastAsia="Calibri" w:hAnsi="Times New Roman" w:cs="Times New Roman"/>
          <w:sz w:val="20"/>
          <w:szCs w:val="20"/>
        </w:rPr>
        <w:t xml:space="preserve">Fuente: </w:t>
      </w:r>
      <w:r w:rsidR="002D53E9" w:rsidRPr="002D53E9">
        <w:rPr>
          <w:rFonts w:ascii="Times New Roman" w:eastAsia="Calibri" w:hAnsi="Times New Roman" w:cs="Times New Roman"/>
          <w:sz w:val="20"/>
          <w:szCs w:val="20"/>
        </w:rPr>
        <w:t xml:space="preserve">Expediente técnico </w:t>
      </w:r>
    </w:p>
    <w:p w14:paraId="148991CE" w14:textId="77777777" w:rsidR="003677D5" w:rsidRPr="00B46079" w:rsidRDefault="003677D5" w:rsidP="003677D5">
      <w:pPr>
        <w:widowControl w:val="0"/>
        <w:autoSpaceDE w:val="0"/>
        <w:autoSpaceDN w:val="0"/>
        <w:spacing w:after="0" w:line="360" w:lineRule="auto"/>
        <w:rPr>
          <w:rFonts w:ascii="Arial" w:eastAsia="Calibri" w:hAnsi="Arial" w:cs="Arial"/>
        </w:rPr>
      </w:pPr>
    </w:p>
    <w:p w14:paraId="7CAB4DB2" w14:textId="60A5EBF6" w:rsidR="00EB4A79" w:rsidRPr="00EB3A0D" w:rsidRDefault="00EB4A79" w:rsidP="00EB4A79">
      <w:pPr>
        <w:widowControl w:val="0"/>
        <w:autoSpaceDE w:val="0"/>
        <w:autoSpaceDN w:val="0"/>
        <w:adjustRightInd w:val="0"/>
        <w:snapToGrid w:val="0"/>
        <w:spacing w:after="0" w:line="276" w:lineRule="auto"/>
        <w:ind w:left="284" w:hanging="284"/>
        <w:jc w:val="center"/>
        <w:rPr>
          <w:rFonts w:ascii="Times New Roman" w:hAnsi="Times New Roman"/>
          <w:bCs/>
          <w:i/>
          <w:sz w:val="24"/>
          <w:szCs w:val="24"/>
        </w:rPr>
      </w:pPr>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5</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EB4A79">
        <w:rPr>
          <w:rFonts w:ascii="Times New Roman" w:hAnsi="Times New Roman"/>
          <w:i/>
          <w:sz w:val="24"/>
          <w:szCs w:val="24"/>
        </w:rPr>
        <w:t>Canteras en la zona de materiales inertes no metálicos.</w:t>
      </w:r>
    </w:p>
    <w:tbl>
      <w:tblPr>
        <w:tblW w:w="9383" w:type="dxa"/>
        <w:tblLayout w:type="fixed"/>
        <w:tblCellMar>
          <w:left w:w="70" w:type="dxa"/>
          <w:right w:w="70" w:type="dxa"/>
        </w:tblCellMar>
        <w:tblLook w:val="04A0" w:firstRow="1" w:lastRow="0" w:firstColumn="1" w:lastColumn="0" w:noHBand="0" w:noVBand="1"/>
      </w:tblPr>
      <w:tblGrid>
        <w:gridCol w:w="1831"/>
        <w:gridCol w:w="910"/>
        <w:gridCol w:w="888"/>
        <w:gridCol w:w="888"/>
        <w:gridCol w:w="888"/>
        <w:gridCol w:w="1062"/>
        <w:gridCol w:w="1028"/>
        <w:gridCol w:w="895"/>
        <w:gridCol w:w="833"/>
        <w:gridCol w:w="160"/>
      </w:tblGrid>
      <w:tr w:rsidR="003677D5" w:rsidRPr="00B46079" w14:paraId="2786BDD8" w14:textId="77777777" w:rsidTr="00EB4A79">
        <w:trPr>
          <w:gridAfter w:val="1"/>
          <w:wAfter w:w="160" w:type="dxa"/>
          <w:trHeight w:val="636"/>
        </w:trPr>
        <w:tc>
          <w:tcPr>
            <w:tcW w:w="9223" w:type="dxa"/>
            <w:gridSpan w:val="9"/>
            <w:vMerge w:val="restart"/>
            <w:tcBorders>
              <w:top w:val="single" w:sz="4" w:space="0" w:color="auto"/>
              <w:left w:val="single" w:sz="4" w:space="0" w:color="auto"/>
              <w:bottom w:val="single" w:sz="4" w:space="0" w:color="auto"/>
              <w:right w:val="single" w:sz="4" w:space="0" w:color="auto"/>
            </w:tcBorders>
            <w:shd w:val="clear" w:color="auto" w:fill="C0C0C0"/>
            <w:noWrap/>
            <w:vAlign w:val="center"/>
            <w:hideMark/>
          </w:tcPr>
          <w:p w14:paraId="52D098E7"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 xml:space="preserve">CANTERAS EN LA ZONA DE MATERIALES INERTES NO METÁLICOS </w:t>
            </w:r>
          </w:p>
        </w:tc>
      </w:tr>
      <w:tr w:rsidR="003677D5" w:rsidRPr="00B46079" w14:paraId="360F2096" w14:textId="77777777" w:rsidTr="00EB4A79">
        <w:trPr>
          <w:trHeight w:val="79"/>
        </w:trPr>
        <w:tc>
          <w:tcPr>
            <w:tcW w:w="9223" w:type="dxa"/>
            <w:gridSpan w:val="9"/>
            <w:vMerge/>
            <w:tcBorders>
              <w:top w:val="single" w:sz="4" w:space="0" w:color="auto"/>
              <w:left w:val="single" w:sz="4" w:space="0" w:color="auto"/>
              <w:bottom w:val="single" w:sz="4" w:space="0" w:color="auto"/>
              <w:right w:val="single" w:sz="4" w:space="0" w:color="auto"/>
            </w:tcBorders>
            <w:vAlign w:val="center"/>
            <w:hideMark/>
          </w:tcPr>
          <w:p w14:paraId="772DDED5" w14:textId="77777777" w:rsidR="003677D5" w:rsidRPr="00B46079" w:rsidRDefault="003677D5" w:rsidP="00965AB3">
            <w:pPr>
              <w:widowControl w:val="0"/>
              <w:autoSpaceDE w:val="0"/>
              <w:autoSpaceDN w:val="0"/>
              <w:spacing w:after="0" w:line="360" w:lineRule="auto"/>
              <w:rPr>
                <w:rFonts w:ascii="Arial" w:eastAsia="Times New Roman" w:hAnsi="Arial" w:cs="Arial"/>
                <w:b/>
                <w:bCs/>
                <w:sz w:val="16"/>
                <w:szCs w:val="16"/>
                <w:lang w:eastAsia="es-PE"/>
              </w:rPr>
            </w:pPr>
          </w:p>
        </w:tc>
        <w:tc>
          <w:tcPr>
            <w:tcW w:w="160" w:type="dxa"/>
            <w:noWrap/>
            <w:vAlign w:val="bottom"/>
            <w:hideMark/>
          </w:tcPr>
          <w:p w14:paraId="35CA89A4" w14:textId="77777777" w:rsidR="003677D5" w:rsidRPr="00B46079" w:rsidRDefault="003677D5" w:rsidP="00965AB3">
            <w:pPr>
              <w:widowControl w:val="0"/>
              <w:autoSpaceDE w:val="0"/>
              <w:autoSpaceDN w:val="0"/>
              <w:spacing w:after="0" w:line="360" w:lineRule="auto"/>
              <w:rPr>
                <w:rFonts w:ascii="Arial" w:eastAsia="Times New Roman" w:hAnsi="Arial" w:cs="Arial"/>
                <w:b/>
                <w:bCs/>
                <w:sz w:val="16"/>
                <w:szCs w:val="16"/>
                <w:lang w:eastAsia="es-PE"/>
              </w:rPr>
            </w:pPr>
          </w:p>
        </w:tc>
      </w:tr>
      <w:tr w:rsidR="003677D5" w:rsidRPr="00B46079" w14:paraId="700A2A1A" w14:textId="77777777" w:rsidTr="00EB4A79">
        <w:trPr>
          <w:trHeight w:val="387"/>
        </w:trPr>
        <w:tc>
          <w:tcPr>
            <w:tcW w:w="1831" w:type="dxa"/>
            <w:tcBorders>
              <w:top w:val="nil"/>
              <w:left w:val="single" w:sz="4" w:space="0" w:color="auto"/>
              <w:bottom w:val="single" w:sz="4" w:space="0" w:color="auto"/>
              <w:right w:val="single" w:sz="4" w:space="0" w:color="auto"/>
            </w:tcBorders>
            <w:noWrap/>
            <w:vAlign w:val="bottom"/>
            <w:hideMark/>
          </w:tcPr>
          <w:p w14:paraId="7D61E352"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CANTERAS</w:t>
            </w:r>
          </w:p>
        </w:tc>
        <w:tc>
          <w:tcPr>
            <w:tcW w:w="910" w:type="dxa"/>
            <w:tcBorders>
              <w:top w:val="nil"/>
              <w:left w:val="nil"/>
              <w:bottom w:val="single" w:sz="4" w:space="0" w:color="auto"/>
              <w:right w:val="single" w:sz="4" w:space="0" w:color="auto"/>
            </w:tcBorders>
            <w:noWrap/>
            <w:vAlign w:val="bottom"/>
            <w:hideMark/>
          </w:tcPr>
          <w:p w14:paraId="2F5AAFE9"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C-1</w:t>
            </w:r>
          </w:p>
        </w:tc>
        <w:tc>
          <w:tcPr>
            <w:tcW w:w="888" w:type="dxa"/>
            <w:tcBorders>
              <w:top w:val="nil"/>
              <w:left w:val="nil"/>
              <w:bottom w:val="single" w:sz="4" w:space="0" w:color="auto"/>
              <w:right w:val="single" w:sz="4" w:space="0" w:color="auto"/>
            </w:tcBorders>
            <w:noWrap/>
            <w:vAlign w:val="bottom"/>
            <w:hideMark/>
          </w:tcPr>
          <w:p w14:paraId="451B3F82"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C-2</w:t>
            </w:r>
          </w:p>
        </w:tc>
        <w:tc>
          <w:tcPr>
            <w:tcW w:w="888" w:type="dxa"/>
            <w:tcBorders>
              <w:top w:val="nil"/>
              <w:left w:val="nil"/>
              <w:bottom w:val="single" w:sz="4" w:space="0" w:color="auto"/>
              <w:right w:val="single" w:sz="4" w:space="0" w:color="auto"/>
            </w:tcBorders>
            <w:noWrap/>
            <w:vAlign w:val="bottom"/>
            <w:hideMark/>
          </w:tcPr>
          <w:p w14:paraId="41602B1A"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C-3</w:t>
            </w:r>
          </w:p>
        </w:tc>
        <w:tc>
          <w:tcPr>
            <w:tcW w:w="888" w:type="dxa"/>
            <w:tcBorders>
              <w:top w:val="nil"/>
              <w:left w:val="nil"/>
              <w:bottom w:val="single" w:sz="4" w:space="0" w:color="auto"/>
              <w:right w:val="single" w:sz="4" w:space="0" w:color="auto"/>
            </w:tcBorders>
            <w:noWrap/>
            <w:vAlign w:val="bottom"/>
            <w:hideMark/>
          </w:tcPr>
          <w:p w14:paraId="21626C39"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C-4</w:t>
            </w:r>
          </w:p>
        </w:tc>
        <w:tc>
          <w:tcPr>
            <w:tcW w:w="1062" w:type="dxa"/>
            <w:tcBorders>
              <w:top w:val="nil"/>
              <w:left w:val="nil"/>
              <w:bottom w:val="single" w:sz="4" w:space="0" w:color="auto"/>
              <w:right w:val="single" w:sz="4" w:space="0" w:color="auto"/>
            </w:tcBorders>
            <w:noWrap/>
            <w:vAlign w:val="bottom"/>
            <w:hideMark/>
          </w:tcPr>
          <w:p w14:paraId="57DE9023"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C-5</w:t>
            </w:r>
          </w:p>
        </w:tc>
        <w:tc>
          <w:tcPr>
            <w:tcW w:w="1028" w:type="dxa"/>
            <w:tcBorders>
              <w:top w:val="nil"/>
              <w:left w:val="nil"/>
              <w:bottom w:val="single" w:sz="4" w:space="0" w:color="auto"/>
              <w:right w:val="single" w:sz="4" w:space="0" w:color="auto"/>
            </w:tcBorders>
            <w:noWrap/>
            <w:vAlign w:val="bottom"/>
            <w:hideMark/>
          </w:tcPr>
          <w:p w14:paraId="104C68DB"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C-6</w:t>
            </w:r>
          </w:p>
        </w:tc>
        <w:tc>
          <w:tcPr>
            <w:tcW w:w="895" w:type="dxa"/>
            <w:tcBorders>
              <w:top w:val="nil"/>
              <w:left w:val="nil"/>
              <w:bottom w:val="single" w:sz="4" w:space="0" w:color="auto"/>
              <w:right w:val="single" w:sz="4" w:space="0" w:color="auto"/>
            </w:tcBorders>
            <w:noWrap/>
            <w:vAlign w:val="bottom"/>
            <w:hideMark/>
          </w:tcPr>
          <w:p w14:paraId="5E5F60BD"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C-7</w:t>
            </w:r>
          </w:p>
        </w:tc>
        <w:tc>
          <w:tcPr>
            <w:tcW w:w="833" w:type="dxa"/>
            <w:tcBorders>
              <w:top w:val="nil"/>
              <w:left w:val="nil"/>
              <w:bottom w:val="single" w:sz="4" w:space="0" w:color="auto"/>
              <w:right w:val="single" w:sz="4" w:space="0" w:color="auto"/>
            </w:tcBorders>
            <w:noWrap/>
            <w:vAlign w:val="bottom"/>
            <w:hideMark/>
          </w:tcPr>
          <w:p w14:paraId="0C0F21EF"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C-8</w:t>
            </w:r>
          </w:p>
        </w:tc>
        <w:tc>
          <w:tcPr>
            <w:tcW w:w="160" w:type="dxa"/>
            <w:vAlign w:val="center"/>
            <w:hideMark/>
          </w:tcPr>
          <w:p w14:paraId="3B95772F" w14:textId="77777777" w:rsidR="003677D5" w:rsidRPr="00B46079" w:rsidRDefault="003677D5" w:rsidP="00965AB3">
            <w:pPr>
              <w:widowControl w:val="0"/>
              <w:autoSpaceDE w:val="0"/>
              <w:autoSpaceDN w:val="0"/>
              <w:spacing w:after="0" w:line="360" w:lineRule="auto"/>
              <w:rPr>
                <w:rFonts w:ascii="Arial" w:eastAsia="Times New Roman" w:hAnsi="Arial" w:cs="Arial"/>
                <w:b/>
                <w:bCs/>
                <w:sz w:val="16"/>
                <w:szCs w:val="16"/>
                <w:lang w:eastAsia="es-PE"/>
              </w:rPr>
            </w:pPr>
          </w:p>
        </w:tc>
      </w:tr>
      <w:tr w:rsidR="003677D5" w:rsidRPr="00B46079" w14:paraId="0B336760" w14:textId="77777777" w:rsidTr="00EB4A79">
        <w:trPr>
          <w:trHeight w:val="367"/>
        </w:trPr>
        <w:tc>
          <w:tcPr>
            <w:tcW w:w="1831" w:type="dxa"/>
            <w:tcBorders>
              <w:top w:val="nil"/>
              <w:left w:val="single" w:sz="4" w:space="0" w:color="auto"/>
              <w:bottom w:val="single" w:sz="4" w:space="0" w:color="auto"/>
              <w:right w:val="single" w:sz="4" w:space="0" w:color="auto"/>
            </w:tcBorders>
            <w:noWrap/>
            <w:vAlign w:val="bottom"/>
            <w:hideMark/>
          </w:tcPr>
          <w:p w14:paraId="50FE1417" w14:textId="77777777" w:rsidR="003677D5" w:rsidRPr="00B46079" w:rsidRDefault="003677D5" w:rsidP="00965AB3">
            <w:pPr>
              <w:autoSpaceDN w:val="0"/>
              <w:spacing w:after="0" w:line="360" w:lineRule="auto"/>
              <w:rPr>
                <w:rFonts w:ascii="Arial" w:eastAsia="Times New Roman" w:hAnsi="Arial" w:cs="Arial"/>
                <w:sz w:val="16"/>
                <w:szCs w:val="16"/>
                <w:lang w:eastAsia="es-PE"/>
              </w:rPr>
            </w:pPr>
            <w:r w:rsidRPr="00B46079">
              <w:rPr>
                <w:rFonts w:ascii="Arial" w:eastAsia="Times New Roman" w:hAnsi="Arial" w:cs="Arial"/>
                <w:sz w:val="16"/>
                <w:szCs w:val="16"/>
                <w:lang w:eastAsia="es-PE"/>
              </w:rPr>
              <w:t xml:space="preserve"> </w:t>
            </w:r>
            <w:proofErr w:type="gramStart"/>
            <w:r w:rsidRPr="00B46079">
              <w:rPr>
                <w:rFonts w:ascii="Arial" w:eastAsia="Times New Roman" w:hAnsi="Arial" w:cs="Arial"/>
                <w:sz w:val="16"/>
                <w:szCs w:val="16"/>
                <w:lang w:eastAsia="es-PE"/>
              </w:rPr>
              <w:t>Ubicación  Km</w:t>
            </w:r>
            <w:proofErr w:type="gramEnd"/>
            <w:r w:rsidRPr="00B46079">
              <w:rPr>
                <w:rFonts w:ascii="Arial" w:eastAsia="Times New Roman" w:hAnsi="Arial" w:cs="Arial"/>
                <w:sz w:val="16"/>
                <w:szCs w:val="16"/>
                <w:lang w:eastAsia="es-PE"/>
              </w:rPr>
              <w:t xml:space="preserve"> - Lado</w:t>
            </w:r>
          </w:p>
        </w:tc>
        <w:tc>
          <w:tcPr>
            <w:tcW w:w="910" w:type="dxa"/>
            <w:tcBorders>
              <w:top w:val="nil"/>
              <w:left w:val="nil"/>
              <w:bottom w:val="single" w:sz="4" w:space="0" w:color="auto"/>
              <w:right w:val="single" w:sz="4" w:space="0" w:color="auto"/>
            </w:tcBorders>
            <w:noWrap/>
            <w:vAlign w:val="bottom"/>
            <w:hideMark/>
          </w:tcPr>
          <w:p w14:paraId="3E559EE2" w14:textId="77777777" w:rsidR="003677D5" w:rsidRPr="00B46079" w:rsidRDefault="003677D5" w:rsidP="00965AB3">
            <w:pPr>
              <w:autoSpaceDN w:val="0"/>
              <w:spacing w:after="0" w:line="360" w:lineRule="auto"/>
              <w:jc w:val="center"/>
              <w:rPr>
                <w:rFonts w:ascii="Arial" w:eastAsia="Times New Roman" w:hAnsi="Arial" w:cs="Arial"/>
                <w:color w:val="FF0000"/>
                <w:sz w:val="16"/>
                <w:szCs w:val="16"/>
                <w:lang w:eastAsia="es-PE"/>
              </w:rPr>
            </w:pPr>
            <w:r w:rsidRPr="00B46079">
              <w:rPr>
                <w:rFonts w:ascii="Arial" w:eastAsia="Times New Roman" w:hAnsi="Arial" w:cs="Arial"/>
                <w:color w:val="FF0000"/>
                <w:sz w:val="16"/>
                <w:szCs w:val="16"/>
                <w:lang w:eastAsia="es-PE"/>
              </w:rPr>
              <w:t>47</w:t>
            </w:r>
          </w:p>
        </w:tc>
        <w:tc>
          <w:tcPr>
            <w:tcW w:w="888" w:type="dxa"/>
            <w:tcBorders>
              <w:top w:val="nil"/>
              <w:left w:val="nil"/>
              <w:bottom w:val="single" w:sz="4" w:space="0" w:color="auto"/>
              <w:right w:val="single" w:sz="4" w:space="0" w:color="auto"/>
            </w:tcBorders>
            <w:noWrap/>
            <w:vAlign w:val="bottom"/>
            <w:hideMark/>
          </w:tcPr>
          <w:p w14:paraId="75BD067C" w14:textId="77777777" w:rsidR="003677D5" w:rsidRPr="00B46079" w:rsidRDefault="003677D5" w:rsidP="00965AB3">
            <w:pPr>
              <w:autoSpaceDN w:val="0"/>
              <w:spacing w:after="0" w:line="360" w:lineRule="auto"/>
              <w:jc w:val="center"/>
              <w:rPr>
                <w:rFonts w:ascii="Arial" w:eastAsia="Times New Roman" w:hAnsi="Arial" w:cs="Arial"/>
                <w:color w:val="FF0000"/>
                <w:sz w:val="16"/>
                <w:szCs w:val="16"/>
                <w:lang w:eastAsia="es-PE"/>
              </w:rPr>
            </w:pPr>
            <w:r w:rsidRPr="00B46079">
              <w:rPr>
                <w:rFonts w:ascii="Arial" w:eastAsia="Times New Roman" w:hAnsi="Arial" w:cs="Arial"/>
                <w:color w:val="FF0000"/>
                <w:sz w:val="16"/>
                <w:szCs w:val="16"/>
                <w:lang w:eastAsia="es-PE"/>
              </w:rPr>
              <w:t>75</w:t>
            </w:r>
          </w:p>
        </w:tc>
        <w:tc>
          <w:tcPr>
            <w:tcW w:w="888" w:type="dxa"/>
            <w:tcBorders>
              <w:top w:val="nil"/>
              <w:left w:val="nil"/>
              <w:bottom w:val="single" w:sz="4" w:space="0" w:color="auto"/>
              <w:right w:val="single" w:sz="4" w:space="0" w:color="auto"/>
            </w:tcBorders>
            <w:noWrap/>
            <w:vAlign w:val="bottom"/>
            <w:hideMark/>
          </w:tcPr>
          <w:p w14:paraId="6FAEC0B3" w14:textId="77777777" w:rsidR="003677D5" w:rsidRPr="00B46079" w:rsidRDefault="003677D5" w:rsidP="00965AB3">
            <w:pPr>
              <w:autoSpaceDN w:val="0"/>
              <w:spacing w:after="0" w:line="360" w:lineRule="auto"/>
              <w:jc w:val="center"/>
              <w:rPr>
                <w:rFonts w:ascii="Arial" w:eastAsia="Times New Roman" w:hAnsi="Arial" w:cs="Arial"/>
                <w:color w:val="FF0000"/>
                <w:sz w:val="16"/>
                <w:szCs w:val="16"/>
                <w:lang w:eastAsia="es-PE"/>
              </w:rPr>
            </w:pPr>
            <w:r w:rsidRPr="00B46079">
              <w:rPr>
                <w:rFonts w:ascii="Arial" w:eastAsia="Times New Roman" w:hAnsi="Arial" w:cs="Arial"/>
                <w:color w:val="FF0000"/>
                <w:sz w:val="16"/>
                <w:szCs w:val="16"/>
                <w:lang w:eastAsia="es-PE"/>
              </w:rPr>
              <w:t>45</w:t>
            </w:r>
          </w:p>
        </w:tc>
        <w:tc>
          <w:tcPr>
            <w:tcW w:w="888" w:type="dxa"/>
            <w:tcBorders>
              <w:top w:val="nil"/>
              <w:left w:val="nil"/>
              <w:bottom w:val="single" w:sz="4" w:space="0" w:color="auto"/>
              <w:right w:val="single" w:sz="4" w:space="0" w:color="auto"/>
            </w:tcBorders>
            <w:noWrap/>
            <w:vAlign w:val="bottom"/>
            <w:hideMark/>
          </w:tcPr>
          <w:p w14:paraId="1E238465" w14:textId="77777777" w:rsidR="003677D5" w:rsidRPr="00B46079" w:rsidRDefault="003677D5" w:rsidP="00965AB3">
            <w:pPr>
              <w:autoSpaceDN w:val="0"/>
              <w:spacing w:after="0" w:line="360" w:lineRule="auto"/>
              <w:jc w:val="center"/>
              <w:rPr>
                <w:rFonts w:ascii="Arial" w:eastAsia="Times New Roman" w:hAnsi="Arial" w:cs="Arial"/>
                <w:color w:val="FF0000"/>
                <w:sz w:val="16"/>
                <w:szCs w:val="16"/>
                <w:lang w:eastAsia="es-PE"/>
              </w:rPr>
            </w:pPr>
            <w:r w:rsidRPr="00B46079">
              <w:rPr>
                <w:rFonts w:ascii="Arial" w:eastAsia="Times New Roman" w:hAnsi="Arial" w:cs="Arial"/>
                <w:color w:val="FF0000"/>
                <w:sz w:val="16"/>
                <w:szCs w:val="16"/>
                <w:lang w:eastAsia="es-PE"/>
              </w:rPr>
              <w:t>10</w:t>
            </w:r>
          </w:p>
        </w:tc>
        <w:tc>
          <w:tcPr>
            <w:tcW w:w="1062" w:type="dxa"/>
            <w:tcBorders>
              <w:top w:val="nil"/>
              <w:left w:val="nil"/>
              <w:bottom w:val="single" w:sz="4" w:space="0" w:color="auto"/>
              <w:right w:val="single" w:sz="4" w:space="0" w:color="auto"/>
            </w:tcBorders>
            <w:noWrap/>
            <w:vAlign w:val="bottom"/>
            <w:hideMark/>
          </w:tcPr>
          <w:p w14:paraId="539AE9C9" w14:textId="77777777" w:rsidR="003677D5" w:rsidRPr="00B46079" w:rsidRDefault="003677D5" w:rsidP="00965AB3">
            <w:pPr>
              <w:autoSpaceDN w:val="0"/>
              <w:spacing w:after="0" w:line="360" w:lineRule="auto"/>
              <w:jc w:val="center"/>
              <w:rPr>
                <w:rFonts w:ascii="Arial" w:eastAsia="Times New Roman" w:hAnsi="Arial" w:cs="Arial"/>
                <w:color w:val="FF0000"/>
                <w:sz w:val="16"/>
                <w:szCs w:val="16"/>
                <w:lang w:eastAsia="es-PE"/>
              </w:rPr>
            </w:pPr>
            <w:r w:rsidRPr="00B46079">
              <w:rPr>
                <w:rFonts w:ascii="Arial" w:eastAsia="Times New Roman" w:hAnsi="Arial" w:cs="Arial"/>
                <w:color w:val="FF0000"/>
                <w:sz w:val="16"/>
                <w:szCs w:val="16"/>
                <w:lang w:eastAsia="es-PE"/>
              </w:rPr>
              <w:t>40</w:t>
            </w:r>
          </w:p>
        </w:tc>
        <w:tc>
          <w:tcPr>
            <w:tcW w:w="1028" w:type="dxa"/>
            <w:tcBorders>
              <w:top w:val="nil"/>
              <w:left w:val="nil"/>
              <w:bottom w:val="single" w:sz="4" w:space="0" w:color="auto"/>
              <w:right w:val="single" w:sz="4" w:space="0" w:color="auto"/>
            </w:tcBorders>
            <w:noWrap/>
            <w:vAlign w:val="bottom"/>
            <w:hideMark/>
          </w:tcPr>
          <w:p w14:paraId="7907AEB7" w14:textId="77777777" w:rsidR="003677D5" w:rsidRPr="00B46079" w:rsidRDefault="003677D5" w:rsidP="00965AB3">
            <w:pPr>
              <w:autoSpaceDN w:val="0"/>
              <w:spacing w:after="0" w:line="360" w:lineRule="auto"/>
              <w:jc w:val="center"/>
              <w:rPr>
                <w:rFonts w:ascii="Arial" w:eastAsia="Times New Roman" w:hAnsi="Arial" w:cs="Arial"/>
                <w:color w:val="FF0000"/>
                <w:sz w:val="16"/>
                <w:szCs w:val="16"/>
                <w:lang w:eastAsia="es-PE"/>
              </w:rPr>
            </w:pPr>
            <w:r w:rsidRPr="00B46079">
              <w:rPr>
                <w:rFonts w:ascii="Arial" w:eastAsia="Times New Roman" w:hAnsi="Arial" w:cs="Arial"/>
                <w:color w:val="FF0000"/>
                <w:sz w:val="16"/>
                <w:szCs w:val="16"/>
                <w:lang w:eastAsia="es-PE"/>
              </w:rPr>
              <w:t>80</w:t>
            </w:r>
          </w:p>
        </w:tc>
        <w:tc>
          <w:tcPr>
            <w:tcW w:w="895" w:type="dxa"/>
            <w:tcBorders>
              <w:top w:val="nil"/>
              <w:left w:val="nil"/>
              <w:bottom w:val="single" w:sz="4" w:space="0" w:color="auto"/>
              <w:right w:val="single" w:sz="4" w:space="0" w:color="auto"/>
            </w:tcBorders>
            <w:noWrap/>
            <w:vAlign w:val="bottom"/>
            <w:hideMark/>
          </w:tcPr>
          <w:p w14:paraId="36C6957F" w14:textId="77777777" w:rsidR="003677D5" w:rsidRPr="00B46079" w:rsidRDefault="003677D5" w:rsidP="00965AB3">
            <w:pPr>
              <w:autoSpaceDN w:val="0"/>
              <w:spacing w:after="0" w:line="360" w:lineRule="auto"/>
              <w:jc w:val="center"/>
              <w:rPr>
                <w:rFonts w:ascii="Arial" w:eastAsia="Times New Roman" w:hAnsi="Arial" w:cs="Arial"/>
                <w:color w:val="FF0000"/>
                <w:sz w:val="16"/>
                <w:szCs w:val="16"/>
                <w:lang w:eastAsia="es-PE"/>
              </w:rPr>
            </w:pPr>
            <w:r w:rsidRPr="00B46079">
              <w:rPr>
                <w:rFonts w:ascii="Arial" w:eastAsia="Times New Roman" w:hAnsi="Arial" w:cs="Arial"/>
                <w:color w:val="FF0000"/>
                <w:sz w:val="16"/>
                <w:szCs w:val="16"/>
                <w:lang w:eastAsia="es-PE"/>
              </w:rPr>
              <w:t>78</w:t>
            </w:r>
          </w:p>
        </w:tc>
        <w:tc>
          <w:tcPr>
            <w:tcW w:w="833" w:type="dxa"/>
            <w:tcBorders>
              <w:top w:val="nil"/>
              <w:left w:val="nil"/>
              <w:bottom w:val="single" w:sz="4" w:space="0" w:color="auto"/>
              <w:right w:val="single" w:sz="4" w:space="0" w:color="auto"/>
            </w:tcBorders>
            <w:noWrap/>
            <w:vAlign w:val="bottom"/>
            <w:hideMark/>
          </w:tcPr>
          <w:p w14:paraId="7B61FC14" w14:textId="77777777" w:rsidR="003677D5" w:rsidRPr="00B46079" w:rsidRDefault="003677D5" w:rsidP="00965AB3">
            <w:pPr>
              <w:autoSpaceDN w:val="0"/>
              <w:spacing w:after="0" w:line="360" w:lineRule="auto"/>
              <w:jc w:val="center"/>
              <w:rPr>
                <w:rFonts w:ascii="Arial" w:eastAsia="Times New Roman" w:hAnsi="Arial" w:cs="Arial"/>
                <w:color w:val="FF0000"/>
                <w:sz w:val="16"/>
                <w:szCs w:val="16"/>
                <w:lang w:eastAsia="es-PE"/>
              </w:rPr>
            </w:pPr>
            <w:r w:rsidRPr="00B46079">
              <w:rPr>
                <w:rFonts w:ascii="Arial" w:eastAsia="Times New Roman" w:hAnsi="Arial" w:cs="Arial"/>
                <w:color w:val="FF0000"/>
                <w:sz w:val="16"/>
                <w:szCs w:val="16"/>
                <w:lang w:eastAsia="es-PE"/>
              </w:rPr>
              <w:t>75</w:t>
            </w:r>
          </w:p>
        </w:tc>
        <w:tc>
          <w:tcPr>
            <w:tcW w:w="160" w:type="dxa"/>
            <w:vAlign w:val="center"/>
            <w:hideMark/>
          </w:tcPr>
          <w:p w14:paraId="79108E63" w14:textId="77777777" w:rsidR="003677D5" w:rsidRPr="00B46079" w:rsidRDefault="003677D5" w:rsidP="00965AB3">
            <w:pPr>
              <w:widowControl w:val="0"/>
              <w:autoSpaceDE w:val="0"/>
              <w:autoSpaceDN w:val="0"/>
              <w:spacing w:after="0" w:line="360" w:lineRule="auto"/>
              <w:rPr>
                <w:rFonts w:ascii="Arial" w:eastAsia="Times New Roman" w:hAnsi="Arial" w:cs="Arial"/>
                <w:color w:val="FF0000"/>
                <w:sz w:val="16"/>
                <w:szCs w:val="16"/>
                <w:lang w:eastAsia="es-PE"/>
              </w:rPr>
            </w:pPr>
          </w:p>
        </w:tc>
      </w:tr>
      <w:tr w:rsidR="003677D5" w:rsidRPr="00B46079" w14:paraId="55CD7DC4" w14:textId="77777777" w:rsidTr="00EB4A79">
        <w:trPr>
          <w:trHeight w:val="367"/>
        </w:trPr>
        <w:tc>
          <w:tcPr>
            <w:tcW w:w="1831" w:type="dxa"/>
            <w:tcBorders>
              <w:top w:val="nil"/>
              <w:left w:val="single" w:sz="4" w:space="0" w:color="auto"/>
              <w:bottom w:val="single" w:sz="4" w:space="0" w:color="auto"/>
              <w:right w:val="single" w:sz="4" w:space="0" w:color="auto"/>
            </w:tcBorders>
            <w:noWrap/>
            <w:vAlign w:val="bottom"/>
            <w:hideMark/>
          </w:tcPr>
          <w:p w14:paraId="4E1187A5" w14:textId="77777777" w:rsidR="003677D5" w:rsidRPr="00B46079" w:rsidRDefault="003677D5" w:rsidP="00965AB3">
            <w:pPr>
              <w:autoSpaceDN w:val="0"/>
              <w:spacing w:after="0" w:line="360" w:lineRule="auto"/>
              <w:rPr>
                <w:rFonts w:ascii="Arial" w:eastAsia="Times New Roman" w:hAnsi="Arial" w:cs="Arial"/>
                <w:sz w:val="16"/>
                <w:szCs w:val="16"/>
                <w:lang w:eastAsia="es-PE"/>
              </w:rPr>
            </w:pPr>
            <w:r w:rsidRPr="00B46079">
              <w:rPr>
                <w:rFonts w:ascii="Arial" w:eastAsia="Times New Roman" w:hAnsi="Arial" w:cs="Arial"/>
                <w:sz w:val="16"/>
                <w:szCs w:val="16"/>
                <w:lang w:eastAsia="es-PE"/>
              </w:rPr>
              <w:t xml:space="preserve"> </w:t>
            </w:r>
            <w:proofErr w:type="gramStart"/>
            <w:r w:rsidRPr="00B46079">
              <w:rPr>
                <w:rFonts w:ascii="Arial" w:eastAsia="Times New Roman" w:hAnsi="Arial" w:cs="Arial"/>
                <w:sz w:val="16"/>
                <w:szCs w:val="16"/>
                <w:lang w:eastAsia="es-PE"/>
              </w:rPr>
              <w:t xml:space="preserve">Acceso  </w:t>
            </w:r>
            <w:proofErr w:type="spellStart"/>
            <w:r w:rsidRPr="00B46079">
              <w:rPr>
                <w:rFonts w:ascii="Arial" w:eastAsia="Times New Roman" w:hAnsi="Arial" w:cs="Arial"/>
                <w:sz w:val="16"/>
                <w:szCs w:val="16"/>
                <w:lang w:eastAsia="es-PE"/>
              </w:rPr>
              <w:t>Kms</w:t>
            </w:r>
            <w:proofErr w:type="spellEnd"/>
            <w:proofErr w:type="gramEnd"/>
            <w:r w:rsidRPr="00B46079">
              <w:rPr>
                <w:rFonts w:ascii="Arial" w:eastAsia="Times New Roman" w:hAnsi="Arial" w:cs="Arial"/>
                <w:sz w:val="16"/>
                <w:szCs w:val="16"/>
                <w:lang w:eastAsia="es-PE"/>
              </w:rPr>
              <w:t xml:space="preserve"> - Estado</w:t>
            </w:r>
          </w:p>
        </w:tc>
        <w:tc>
          <w:tcPr>
            <w:tcW w:w="910" w:type="dxa"/>
            <w:tcBorders>
              <w:top w:val="nil"/>
              <w:left w:val="nil"/>
              <w:bottom w:val="single" w:sz="4" w:space="0" w:color="auto"/>
              <w:right w:val="single" w:sz="4" w:space="0" w:color="auto"/>
            </w:tcBorders>
            <w:shd w:val="clear" w:color="auto" w:fill="B8CCE4"/>
            <w:noWrap/>
            <w:vAlign w:val="bottom"/>
            <w:hideMark/>
          </w:tcPr>
          <w:p w14:paraId="118DA082" w14:textId="77777777" w:rsidR="003677D5" w:rsidRPr="00B46079" w:rsidRDefault="003677D5" w:rsidP="00965AB3">
            <w:pPr>
              <w:autoSpaceDN w:val="0"/>
              <w:spacing w:after="0" w:line="360" w:lineRule="auto"/>
              <w:jc w:val="center"/>
              <w:rPr>
                <w:rFonts w:ascii="Arial" w:eastAsia="Times New Roman" w:hAnsi="Arial" w:cs="Arial"/>
                <w:sz w:val="16"/>
                <w:szCs w:val="16"/>
                <w:lang w:eastAsia="es-PE"/>
              </w:rPr>
            </w:pPr>
            <w:r w:rsidRPr="00B46079">
              <w:rPr>
                <w:rFonts w:ascii="Arial" w:eastAsia="Times New Roman" w:hAnsi="Arial" w:cs="Arial"/>
                <w:sz w:val="16"/>
                <w:szCs w:val="16"/>
                <w:lang w:eastAsia="es-PE"/>
              </w:rPr>
              <w:t>4.5 R</w:t>
            </w:r>
          </w:p>
        </w:tc>
        <w:tc>
          <w:tcPr>
            <w:tcW w:w="888" w:type="dxa"/>
            <w:tcBorders>
              <w:top w:val="nil"/>
              <w:left w:val="nil"/>
              <w:bottom w:val="single" w:sz="4" w:space="0" w:color="auto"/>
              <w:right w:val="single" w:sz="4" w:space="0" w:color="auto"/>
            </w:tcBorders>
            <w:shd w:val="clear" w:color="auto" w:fill="B8CCE4"/>
            <w:noWrap/>
            <w:vAlign w:val="bottom"/>
            <w:hideMark/>
          </w:tcPr>
          <w:p w14:paraId="01534D5C" w14:textId="77777777" w:rsidR="003677D5" w:rsidRPr="00B46079" w:rsidRDefault="003677D5" w:rsidP="00965AB3">
            <w:pPr>
              <w:autoSpaceDN w:val="0"/>
              <w:spacing w:after="0" w:line="360" w:lineRule="auto"/>
              <w:jc w:val="center"/>
              <w:rPr>
                <w:rFonts w:ascii="Arial" w:eastAsia="Times New Roman" w:hAnsi="Arial" w:cs="Arial"/>
                <w:sz w:val="16"/>
                <w:szCs w:val="16"/>
                <w:lang w:eastAsia="es-PE"/>
              </w:rPr>
            </w:pPr>
            <w:r w:rsidRPr="00B46079">
              <w:rPr>
                <w:rFonts w:ascii="Arial" w:eastAsia="Times New Roman" w:hAnsi="Arial" w:cs="Arial"/>
                <w:sz w:val="16"/>
                <w:szCs w:val="16"/>
                <w:lang w:eastAsia="es-PE"/>
              </w:rPr>
              <w:t>1.500 (M)</w:t>
            </w:r>
          </w:p>
        </w:tc>
        <w:tc>
          <w:tcPr>
            <w:tcW w:w="888" w:type="dxa"/>
            <w:tcBorders>
              <w:top w:val="nil"/>
              <w:left w:val="nil"/>
              <w:bottom w:val="single" w:sz="4" w:space="0" w:color="auto"/>
              <w:right w:val="single" w:sz="4" w:space="0" w:color="auto"/>
            </w:tcBorders>
            <w:shd w:val="clear" w:color="auto" w:fill="B8CCE4"/>
            <w:noWrap/>
            <w:vAlign w:val="bottom"/>
            <w:hideMark/>
          </w:tcPr>
          <w:p w14:paraId="73CB6363" w14:textId="77777777" w:rsidR="003677D5" w:rsidRPr="00B46079" w:rsidRDefault="003677D5" w:rsidP="00965AB3">
            <w:pPr>
              <w:autoSpaceDN w:val="0"/>
              <w:spacing w:after="0" w:line="360" w:lineRule="auto"/>
              <w:jc w:val="center"/>
              <w:rPr>
                <w:rFonts w:ascii="Arial" w:eastAsia="Times New Roman" w:hAnsi="Arial" w:cs="Arial"/>
                <w:sz w:val="16"/>
                <w:szCs w:val="16"/>
                <w:lang w:eastAsia="es-PE"/>
              </w:rPr>
            </w:pPr>
            <w:r w:rsidRPr="00B46079">
              <w:rPr>
                <w:rFonts w:ascii="Arial" w:eastAsia="Times New Roman" w:hAnsi="Arial" w:cs="Arial"/>
                <w:sz w:val="16"/>
                <w:szCs w:val="16"/>
                <w:lang w:eastAsia="es-PE"/>
              </w:rPr>
              <w:t>2.100 ®</w:t>
            </w:r>
          </w:p>
        </w:tc>
        <w:tc>
          <w:tcPr>
            <w:tcW w:w="888" w:type="dxa"/>
            <w:tcBorders>
              <w:top w:val="nil"/>
              <w:left w:val="nil"/>
              <w:bottom w:val="single" w:sz="4" w:space="0" w:color="auto"/>
              <w:right w:val="single" w:sz="4" w:space="0" w:color="auto"/>
            </w:tcBorders>
            <w:shd w:val="clear" w:color="auto" w:fill="B8CCE4"/>
            <w:noWrap/>
            <w:vAlign w:val="bottom"/>
            <w:hideMark/>
          </w:tcPr>
          <w:p w14:paraId="5CB0CA2B" w14:textId="77777777" w:rsidR="003677D5" w:rsidRPr="00B46079" w:rsidRDefault="003677D5" w:rsidP="00965AB3">
            <w:pPr>
              <w:autoSpaceDN w:val="0"/>
              <w:spacing w:after="0" w:line="360" w:lineRule="auto"/>
              <w:jc w:val="center"/>
              <w:rPr>
                <w:rFonts w:ascii="Arial" w:eastAsia="Times New Roman" w:hAnsi="Arial" w:cs="Arial"/>
                <w:sz w:val="16"/>
                <w:szCs w:val="16"/>
                <w:lang w:eastAsia="es-PE"/>
              </w:rPr>
            </w:pPr>
            <w:r w:rsidRPr="00B46079">
              <w:rPr>
                <w:rFonts w:ascii="Arial" w:eastAsia="Times New Roman" w:hAnsi="Arial" w:cs="Arial"/>
                <w:sz w:val="16"/>
                <w:szCs w:val="16"/>
                <w:lang w:eastAsia="es-PE"/>
              </w:rPr>
              <w:t>12 - C</w:t>
            </w:r>
          </w:p>
        </w:tc>
        <w:tc>
          <w:tcPr>
            <w:tcW w:w="1062" w:type="dxa"/>
            <w:tcBorders>
              <w:top w:val="nil"/>
              <w:left w:val="nil"/>
              <w:bottom w:val="single" w:sz="4" w:space="0" w:color="auto"/>
              <w:right w:val="single" w:sz="4" w:space="0" w:color="auto"/>
            </w:tcBorders>
            <w:shd w:val="clear" w:color="auto" w:fill="B8CCE4"/>
            <w:noWrap/>
            <w:vAlign w:val="bottom"/>
            <w:hideMark/>
          </w:tcPr>
          <w:p w14:paraId="0548CD15" w14:textId="77777777" w:rsidR="003677D5" w:rsidRPr="00B46079" w:rsidRDefault="003677D5" w:rsidP="00965AB3">
            <w:pPr>
              <w:autoSpaceDN w:val="0"/>
              <w:spacing w:after="0" w:line="360" w:lineRule="auto"/>
              <w:jc w:val="center"/>
              <w:rPr>
                <w:rFonts w:ascii="Arial" w:eastAsia="Times New Roman" w:hAnsi="Arial" w:cs="Arial"/>
                <w:sz w:val="16"/>
                <w:szCs w:val="16"/>
                <w:lang w:eastAsia="es-PE"/>
              </w:rPr>
            </w:pPr>
            <w:r w:rsidRPr="00B46079">
              <w:rPr>
                <w:rFonts w:ascii="Arial" w:eastAsia="Times New Roman" w:hAnsi="Arial" w:cs="Arial"/>
                <w:sz w:val="16"/>
                <w:szCs w:val="16"/>
                <w:lang w:eastAsia="es-PE"/>
              </w:rPr>
              <w:t>15 - C</w:t>
            </w:r>
          </w:p>
        </w:tc>
        <w:tc>
          <w:tcPr>
            <w:tcW w:w="1028" w:type="dxa"/>
            <w:tcBorders>
              <w:top w:val="nil"/>
              <w:left w:val="nil"/>
              <w:bottom w:val="single" w:sz="4" w:space="0" w:color="auto"/>
              <w:right w:val="single" w:sz="4" w:space="0" w:color="auto"/>
            </w:tcBorders>
            <w:shd w:val="clear" w:color="auto" w:fill="B8CCE4"/>
            <w:noWrap/>
            <w:vAlign w:val="bottom"/>
            <w:hideMark/>
          </w:tcPr>
          <w:p w14:paraId="54F062F6" w14:textId="77777777" w:rsidR="003677D5" w:rsidRPr="00B46079" w:rsidRDefault="003677D5" w:rsidP="00965AB3">
            <w:pPr>
              <w:autoSpaceDN w:val="0"/>
              <w:spacing w:after="0" w:line="360" w:lineRule="auto"/>
              <w:jc w:val="center"/>
              <w:rPr>
                <w:rFonts w:ascii="Arial" w:eastAsia="Times New Roman" w:hAnsi="Arial" w:cs="Arial"/>
                <w:sz w:val="16"/>
                <w:szCs w:val="16"/>
                <w:lang w:eastAsia="es-PE"/>
              </w:rPr>
            </w:pPr>
            <w:r w:rsidRPr="00B46079">
              <w:rPr>
                <w:rFonts w:ascii="Arial" w:eastAsia="Times New Roman" w:hAnsi="Arial" w:cs="Arial"/>
                <w:sz w:val="16"/>
                <w:szCs w:val="16"/>
                <w:lang w:eastAsia="es-PE"/>
              </w:rPr>
              <w:t>15 - C</w:t>
            </w:r>
          </w:p>
        </w:tc>
        <w:tc>
          <w:tcPr>
            <w:tcW w:w="895" w:type="dxa"/>
            <w:tcBorders>
              <w:top w:val="nil"/>
              <w:left w:val="nil"/>
              <w:bottom w:val="single" w:sz="4" w:space="0" w:color="auto"/>
              <w:right w:val="single" w:sz="4" w:space="0" w:color="auto"/>
            </w:tcBorders>
            <w:shd w:val="clear" w:color="auto" w:fill="B8CCE4"/>
            <w:noWrap/>
            <w:vAlign w:val="bottom"/>
            <w:hideMark/>
          </w:tcPr>
          <w:p w14:paraId="25116A62" w14:textId="77777777" w:rsidR="003677D5" w:rsidRPr="00B46079" w:rsidRDefault="003677D5" w:rsidP="00965AB3">
            <w:pPr>
              <w:autoSpaceDN w:val="0"/>
              <w:spacing w:after="0" w:line="360" w:lineRule="auto"/>
              <w:jc w:val="center"/>
              <w:rPr>
                <w:rFonts w:ascii="Arial" w:eastAsia="Times New Roman" w:hAnsi="Arial" w:cs="Arial"/>
                <w:sz w:val="16"/>
                <w:szCs w:val="16"/>
                <w:lang w:eastAsia="es-PE"/>
              </w:rPr>
            </w:pPr>
            <w:r w:rsidRPr="00B46079">
              <w:rPr>
                <w:rFonts w:ascii="Arial" w:eastAsia="Times New Roman" w:hAnsi="Arial" w:cs="Arial"/>
                <w:sz w:val="16"/>
                <w:szCs w:val="16"/>
                <w:lang w:eastAsia="es-PE"/>
              </w:rPr>
              <w:t>90 R</w:t>
            </w:r>
          </w:p>
        </w:tc>
        <w:tc>
          <w:tcPr>
            <w:tcW w:w="833" w:type="dxa"/>
            <w:tcBorders>
              <w:top w:val="nil"/>
              <w:left w:val="nil"/>
              <w:bottom w:val="single" w:sz="4" w:space="0" w:color="auto"/>
              <w:right w:val="single" w:sz="4" w:space="0" w:color="auto"/>
            </w:tcBorders>
            <w:shd w:val="clear" w:color="auto" w:fill="B8CCE4"/>
            <w:noWrap/>
            <w:vAlign w:val="bottom"/>
            <w:hideMark/>
          </w:tcPr>
          <w:p w14:paraId="282B0479" w14:textId="77777777" w:rsidR="003677D5" w:rsidRPr="00B46079" w:rsidRDefault="003677D5" w:rsidP="00965AB3">
            <w:pPr>
              <w:autoSpaceDN w:val="0"/>
              <w:spacing w:after="0" w:line="360" w:lineRule="auto"/>
              <w:jc w:val="center"/>
              <w:rPr>
                <w:rFonts w:ascii="Arial" w:eastAsia="Times New Roman" w:hAnsi="Arial" w:cs="Arial"/>
                <w:sz w:val="16"/>
                <w:szCs w:val="16"/>
                <w:lang w:eastAsia="es-PE"/>
              </w:rPr>
            </w:pPr>
            <w:r w:rsidRPr="00B46079">
              <w:rPr>
                <w:rFonts w:ascii="Arial" w:eastAsia="Times New Roman" w:hAnsi="Arial" w:cs="Arial"/>
                <w:sz w:val="16"/>
                <w:szCs w:val="16"/>
                <w:lang w:eastAsia="es-PE"/>
              </w:rPr>
              <w:t>4.8 R</w:t>
            </w:r>
          </w:p>
        </w:tc>
        <w:tc>
          <w:tcPr>
            <w:tcW w:w="160" w:type="dxa"/>
            <w:vAlign w:val="center"/>
            <w:hideMark/>
          </w:tcPr>
          <w:p w14:paraId="15576BC1" w14:textId="77777777" w:rsidR="003677D5" w:rsidRPr="00B46079" w:rsidRDefault="003677D5" w:rsidP="00965AB3">
            <w:pPr>
              <w:widowControl w:val="0"/>
              <w:autoSpaceDE w:val="0"/>
              <w:autoSpaceDN w:val="0"/>
              <w:spacing w:after="0" w:line="360" w:lineRule="auto"/>
              <w:rPr>
                <w:rFonts w:ascii="Arial" w:eastAsia="Times New Roman" w:hAnsi="Arial" w:cs="Arial"/>
                <w:sz w:val="16"/>
                <w:szCs w:val="16"/>
                <w:lang w:eastAsia="es-PE"/>
              </w:rPr>
            </w:pPr>
          </w:p>
        </w:tc>
      </w:tr>
      <w:tr w:rsidR="003677D5" w:rsidRPr="00B46079" w14:paraId="0D64546D" w14:textId="77777777" w:rsidTr="00EB4A79">
        <w:trPr>
          <w:trHeight w:val="367"/>
        </w:trPr>
        <w:tc>
          <w:tcPr>
            <w:tcW w:w="1831" w:type="dxa"/>
            <w:tcBorders>
              <w:top w:val="nil"/>
              <w:left w:val="single" w:sz="4" w:space="0" w:color="auto"/>
              <w:bottom w:val="single" w:sz="4" w:space="0" w:color="auto"/>
              <w:right w:val="single" w:sz="4" w:space="0" w:color="auto"/>
            </w:tcBorders>
            <w:noWrap/>
            <w:vAlign w:val="bottom"/>
            <w:hideMark/>
          </w:tcPr>
          <w:p w14:paraId="475E99F3" w14:textId="77777777" w:rsidR="003677D5" w:rsidRPr="00B46079" w:rsidRDefault="003677D5" w:rsidP="00965AB3">
            <w:pPr>
              <w:autoSpaceDN w:val="0"/>
              <w:spacing w:after="0" w:line="360" w:lineRule="auto"/>
              <w:rPr>
                <w:rFonts w:ascii="Arial" w:eastAsia="Times New Roman" w:hAnsi="Arial" w:cs="Arial"/>
                <w:sz w:val="16"/>
                <w:szCs w:val="16"/>
                <w:lang w:eastAsia="es-PE"/>
              </w:rPr>
            </w:pPr>
            <w:r w:rsidRPr="00B46079">
              <w:rPr>
                <w:rFonts w:ascii="Arial" w:eastAsia="Times New Roman" w:hAnsi="Arial" w:cs="Arial"/>
                <w:sz w:val="16"/>
                <w:szCs w:val="16"/>
                <w:lang w:eastAsia="es-PE"/>
              </w:rPr>
              <w:t xml:space="preserve"> </w:t>
            </w:r>
            <w:proofErr w:type="gramStart"/>
            <w:r w:rsidRPr="00B46079">
              <w:rPr>
                <w:rFonts w:ascii="Arial" w:eastAsia="Times New Roman" w:hAnsi="Arial" w:cs="Arial"/>
                <w:sz w:val="16"/>
                <w:szCs w:val="16"/>
                <w:lang w:eastAsia="es-PE"/>
              </w:rPr>
              <w:t>Potencia  m</w:t>
            </w:r>
            <w:proofErr w:type="gramEnd"/>
            <w:r w:rsidRPr="00B46079">
              <w:rPr>
                <w:rFonts w:ascii="Arial" w:eastAsia="Times New Roman" w:hAnsi="Arial" w:cs="Arial"/>
                <w:sz w:val="16"/>
                <w:szCs w:val="16"/>
                <w:lang w:eastAsia="es-PE"/>
              </w:rPr>
              <w:t>3</w:t>
            </w:r>
          </w:p>
        </w:tc>
        <w:tc>
          <w:tcPr>
            <w:tcW w:w="910" w:type="dxa"/>
            <w:tcBorders>
              <w:top w:val="nil"/>
              <w:left w:val="nil"/>
              <w:bottom w:val="single" w:sz="4" w:space="0" w:color="auto"/>
              <w:right w:val="single" w:sz="4" w:space="0" w:color="auto"/>
            </w:tcBorders>
            <w:noWrap/>
            <w:vAlign w:val="bottom"/>
            <w:hideMark/>
          </w:tcPr>
          <w:p w14:paraId="1344DFA3" w14:textId="77777777" w:rsidR="003677D5" w:rsidRPr="00B46079" w:rsidRDefault="003677D5" w:rsidP="00965AB3">
            <w:pPr>
              <w:autoSpaceDN w:val="0"/>
              <w:spacing w:after="0" w:line="360" w:lineRule="auto"/>
              <w:jc w:val="center"/>
              <w:rPr>
                <w:rFonts w:ascii="Arial" w:eastAsia="Times New Roman" w:hAnsi="Arial" w:cs="Arial"/>
                <w:sz w:val="16"/>
                <w:szCs w:val="16"/>
                <w:lang w:eastAsia="es-PE"/>
              </w:rPr>
            </w:pPr>
            <w:r w:rsidRPr="00B46079">
              <w:rPr>
                <w:rFonts w:ascii="Arial" w:eastAsia="Times New Roman" w:hAnsi="Arial" w:cs="Arial"/>
                <w:sz w:val="16"/>
                <w:szCs w:val="16"/>
                <w:lang w:eastAsia="es-PE"/>
              </w:rPr>
              <w:t>425731</w:t>
            </w:r>
          </w:p>
        </w:tc>
        <w:tc>
          <w:tcPr>
            <w:tcW w:w="888" w:type="dxa"/>
            <w:tcBorders>
              <w:top w:val="nil"/>
              <w:left w:val="nil"/>
              <w:bottom w:val="single" w:sz="4" w:space="0" w:color="auto"/>
              <w:right w:val="single" w:sz="4" w:space="0" w:color="auto"/>
            </w:tcBorders>
            <w:noWrap/>
            <w:vAlign w:val="bottom"/>
            <w:hideMark/>
          </w:tcPr>
          <w:p w14:paraId="54443A51" w14:textId="77777777" w:rsidR="003677D5" w:rsidRPr="00B46079" w:rsidRDefault="003677D5" w:rsidP="00965AB3">
            <w:pPr>
              <w:autoSpaceDN w:val="0"/>
              <w:spacing w:after="0" w:line="360" w:lineRule="auto"/>
              <w:jc w:val="center"/>
              <w:rPr>
                <w:rFonts w:ascii="Arial" w:eastAsia="Times New Roman" w:hAnsi="Arial" w:cs="Arial"/>
                <w:sz w:val="16"/>
                <w:szCs w:val="16"/>
                <w:lang w:eastAsia="es-PE"/>
              </w:rPr>
            </w:pPr>
            <w:r w:rsidRPr="00B46079">
              <w:rPr>
                <w:rFonts w:ascii="Arial" w:eastAsia="Times New Roman" w:hAnsi="Arial" w:cs="Arial"/>
                <w:sz w:val="16"/>
                <w:szCs w:val="16"/>
                <w:lang w:eastAsia="es-PE"/>
              </w:rPr>
              <w:t>810000</w:t>
            </w:r>
          </w:p>
        </w:tc>
        <w:tc>
          <w:tcPr>
            <w:tcW w:w="888" w:type="dxa"/>
            <w:tcBorders>
              <w:top w:val="nil"/>
              <w:left w:val="nil"/>
              <w:bottom w:val="single" w:sz="4" w:space="0" w:color="auto"/>
              <w:right w:val="single" w:sz="4" w:space="0" w:color="auto"/>
            </w:tcBorders>
            <w:noWrap/>
            <w:vAlign w:val="bottom"/>
            <w:hideMark/>
          </w:tcPr>
          <w:p w14:paraId="587E27EA" w14:textId="77777777" w:rsidR="003677D5" w:rsidRPr="00B46079" w:rsidRDefault="003677D5" w:rsidP="00965AB3">
            <w:pPr>
              <w:autoSpaceDN w:val="0"/>
              <w:spacing w:after="0" w:line="360" w:lineRule="auto"/>
              <w:jc w:val="center"/>
              <w:rPr>
                <w:rFonts w:ascii="Arial" w:eastAsia="Times New Roman" w:hAnsi="Arial" w:cs="Arial"/>
                <w:sz w:val="16"/>
                <w:szCs w:val="16"/>
                <w:lang w:eastAsia="es-PE"/>
              </w:rPr>
            </w:pPr>
            <w:r w:rsidRPr="00B46079">
              <w:rPr>
                <w:rFonts w:ascii="Arial" w:eastAsia="Times New Roman" w:hAnsi="Arial" w:cs="Arial"/>
                <w:sz w:val="16"/>
                <w:szCs w:val="16"/>
                <w:lang w:eastAsia="es-PE"/>
              </w:rPr>
              <w:t>251680</w:t>
            </w:r>
          </w:p>
        </w:tc>
        <w:tc>
          <w:tcPr>
            <w:tcW w:w="888" w:type="dxa"/>
            <w:tcBorders>
              <w:top w:val="nil"/>
              <w:left w:val="nil"/>
              <w:bottom w:val="single" w:sz="4" w:space="0" w:color="auto"/>
              <w:right w:val="single" w:sz="4" w:space="0" w:color="auto"/>
            </w:tcBorders>
            <w:noWrap/>
            <w:vAlign w:val="bottom"/>
            <w:hideMark/>
          </w:tcPr>
          <w:p w14:paraId="7ACE2AD3" w14:textId="77777777" w:rsidR="003677D5" w:rsidRPr="00B46079" w:rsidRDefault="003677D5" w:rsidP="00965AB3">
            <w:pPr>
              <w:autoSpaceDN w:val="0"/>
              <w:spacing w:after="0" w:line="360" w:lineRule="auto"/>
              <w:jc w:val="center"/>
              <w:rPr>
                <w:rFonts w:ascii="Arial" w:eastAsia="Times New Roman" w:hAnsi="Arial" w:cs="Arial"/>
                <w:sz w:val="16"/>
                <w:szCs w:val="16"/>
                <w:lang w:eastAsia="es-PE"/>
              </w:rPr>
            </w:pPr>
            <w:r w:rsidRPr="00B46079">
              <w:rPr>
                <w:rFonts w:ascii="Arial" w:eastAsia="Times New Roman" w:hAnsi="Arial" w:cs="Arial"/>
                <w:sz w:val="16"/>
                <w:szCs w:val="16"/>
                <w:lang w:eastAsia="es-PE"/>
              </w:rPr>
              <w:t>121500</w:t>
            </w:r>
          </w:p>
        </w:tc>
        <w:tc>
          <w:tcPr>
            <w:tcW w:w="1062" w:type="dxa"/>
            <w:tcBorders>
              <w:top w:val="nil"/>
              <w:left w:val="nil"/>
              <w:bottom w:val="single" w:sz="4" w:space="0" w:color="auto"/>
              <w:right w:val="single" w:sz="4" w:space="0" w:color="auto"/>
            </w:tcBorders>
            <w:noWrap/>
            <w:vAlign w:val="bottom"/>
            <w:hideMark/>
          </w:tcPr>
          <w:p w14:paraId="524DD34B" w14:textId="77777777" w:rsidR="003677D5" w:rsidRPr="00B46079" w:rsidRDefault="003677D5" w:rsidP="00965AB3">
            <w:pPr>
              <w:autoSpaceDN w:val="0"/>
              <w:spacing w:after="0" w:line="360" w:lineRule="auto"/>
              <w:jc w:val="center"/>
              <w:rPr>
                <w:rFonts w:ascii="Arial" w:eastAsia="Times New Roman" w:hAnsi="Arial" w:cs="Arial"/>
                <w:sz w:val="16"/>
                <w:szCs w:val="16"/>
                <w:lang w:eastAsia="es-PE"/>
              </w:rPr>
            </w:pPr>
            <w:r w:rsidRPr="00B46079">
              <w:rPr>
                <w:rFonts w:ascii="Arial" w:eastAsia="Times New Roman" w:hAnsi="Arial" w:cs="Arial"/>
                <w:sz w:val="16"/>
                <w:szCs w:val="16"/>
                <w:lang w:eastAsia="es-PE"/>
              </w:rPr>
              <w:t>428400</w:t>
            </w:r>
          </w:p>
        </w:tc>
        <w:tc>
          <w:tcPr>
            <w:tcW w:w="1028" w:type="dxa"/>
            <w:tcBorders>
              <w:top w:val="nil"/>
              <w:left w:val="nil"/>
              <w:bottom w:val="single" w:sz="4" w:space="0" w:color="auto"/>
              <w:right w:val="single" w:sz="4" w:space="0" w:color="auto"/>
            </w:tcBorders>
            <w:noWrap/>
            <w:vAlign w:val="bottom"/>
            <w:hideMark/>
          </w:tcPr>
          <w:p w14:paraId="0EAFBACB" w14:textId="77777777" w:rsidR="003677D5" w:rsidRPr="00B46079" w:rsidRDefault="003677D5" w:rsidP="00965AB3">
            <w:pPr>
              <w:autoSpaceDN w:val="0"/>
              <w:spacing w:after="0" w:line="360" w:lineRule="auto"/>
              <w:jc w:val="center"/>
              <w:rPr>
                <w:rFonts w:ascii="Arial" w:eastAsia="Times New Roman" w:hAnsi="Arial" w:cs="Arial"/>
                <w:sz w:val="16"/>
                <w:szCs w:val="16"/>
                <w:lang w:eastAsia="es-PE"/>
              </w:rPr>
            </w:pPr>
            <w:r w:rsidRPr="00B46079">
              <w:rPr>
                <w:rFonts w:ascii="Arial" w:eastAsia="Times New Roman" w:hAnsi="Arial" w:cs="Arial"/>
                <w:sz w:val="16"/>
                <w:szCs w:val="16"/>
                <w:lang w:eastAsia="es-PE"/>
              </w:rPr>
              <w:t>225000</w:t>
            </w:r>
          </w:p>
        </w:tc>
        <w:tc>
          <w:tcPr>
            <w:tcW w:w="895" w:type="dxa"/>
            <w:tcBorders>
              <w:top w:val="nil"/>
              <w:left w:val="nil"/>
              <w:bottom w:val="single" w:sz="4" w:space="0" w:color="auto"/>
              <w:right w:val="single" w:sz="4" w:space="0" w:color="auto"/>
            </w:tcBorders>
            <w:noWrap/>
            <w:vAlign w:val="bottom"/>
            <w:hideMark/>
          </w:tcPr>
          <w:p w14:paraId="069DA95C" w14:textId="77777777" w:rsidR="003677D5" w:rsidRPr="00B46079" w:rsidRDefault="003677D5" w:rsidP="00965AB3">
            <w:pPr>
              <w:autoSpaceDN w:val="0"/>
              <w:spacing w:after="0" w:line="360" w:lineRule="auto"/>
              <w:jc w:val="center"/>
              <w:rPr>
                <w:rFonts w:ascii="Arial" w:eastAsia="Times New Roman" w:hAnsi="Arial" w:cs="Arial"/>
                <w:sz w:val="16"/>
                <w:szCs w:val="16"/>
                <w:lang w:eastAsia="es-PE"/>
              </w:rPr>
            </w:pPr>
            <w:r w:rsidRPr="00B46079">
              <w:rPr>
                <w:rFonts w:ascii="Arial" w:eastAsia="Times New Roman" w:hAnsi="Arial" w:cs="Arial"/>
                <w:sz w:val="16"/>
                <w:szCs w:val="16"/>
                <w:lang w:eastAsia="es-PE"/>
              </w:rPr>
              <w:t>2047500</w:t>
            </w:r>
          </w:p>
        </w:tc>
        <w:tc>
          <w:tcPr>
            <w:tcW w:w="833" w:type="dxa"/>
            <w:tcBorders>
              <w:top w:val="nil"/>
              <w:left w:val="nil"/>
              <w:bottom w:val="single" w:sz="4" w:space="0" w:color="auto"/>
              <w:right w:val="single" w:sz="4" w:space="0" w:color="auto"/>
            </w:tcBorders>
            <w:noWrap/>
            <w:vAlign w:val="bottom"/>
            <w:hideMark/>
          </w:tcPr>
          <w:p w14:paraId="6976D6F5" w14:textId="77777777" w:rsidR="003677D5" w:rsidRPr="00B46079" w:rsidRDefault="003677D5" w:rsidP="00965AB3">
            <w:pPr>
              <w:autoSpaceDN w:val="0"/>
              <w:spacing w:after="0" w:line="360" w:lineRule="auto"/>
              <w:jc w:val="center"/>
              <w:rPr>
                <w:rFonts w:ascii="Arial" w:eastAsia="Times New Roman" w:hAnsi="Arial" w:cs="Arial"/>
                <w:sz w:val="16"/>
                <w:szCs w:val="16"/>
                <w:lang w:eastAsia="es-PE"/>
              </w:rPr>
            </w:pPr>
            <w:r w:rsidRPr="00B46079">
              <w:rPr>
                <w:rFonts w:ascii="Arial" w:eastAsia="Times New Roman" w:hAnsi="Arial" w:cs="Arial"/>
                <w:sz w:val="16"/>
                <w:szCs w:val="16"/>
                <w:lang w:eastAsia="es-PE"/>
              </w:rPr>
              <w:t>437500</w:t>
            </w:r>
          </w:p>
        </w:tc>
        <w:tc>
          <w:tcPr>
            <w:tcW w:w="160" w:type="dxa"/>
            <w:vAlign w:val="center"/>
            <w:hideMark/>
          </w:tcPr>
          <w:p w14:paraId="0F21591D" w14:textId="77777777" w:rsidR="003677D5" w:rsidRPr="00B46079" w:rsidRDefault="003677D5" w:rsidP="00965AB3">
            <w:pPr>
              <w:widowControl w:val="0"/>
              <w:autoSpaceDE w:val="0"/>
              <w:autoSpaceDN w:val="0"/>
              <w:spacing w:after="0" w:line="360" w:lineRule="auto"/>
              <w:rPr>
                <w:rFonts w:ascii="Arial" w:eastAsia="Times New Roman" w:hAnsi="Arial" w:cs="Arial"/>
                <w:sz w:val="16"/>
                <w:szCs w:val="16"/>
                <w:lang w:eastAsia="es-PE"/>
              </w:rPr>
            </w:pPr>
          </w:p>
        </w:tc>
      </w:tr>
      <w:tr w:rsidR="003677D5" w:rsidRPr="00B46079" w14:paraId="3EC58AEB" w14:textId="77777777" w:rsidTr="00EB4A79">
        <w:trPr>
          <w:trHeight w:val="367"/>
        </w:trPr>
        <w:tc>
          <w:tcPr>
            <w:tcW w:w="1831" w:type="dxa"/>
            <w:tcBorders>
              <w:top w:val="nil"/>
              <w:left w:val="single" w:sz="4" w:space="0" w:color="auto"/>
              <w:bottom w:val="single" w:sz="4" w:space="0" w:color="auto"/>
              <w:right w:val="single" w:sz="4" w:space="0" w:color="auto"/>
            </w:tcBorders>
            <w:noWrap/>
            <w:vAlign w:val="bottom"/>
            <w:hideMark/>
          </w:tcPr>
          <w:p w14:paraId="5D07977D" w14:textId="77777777" w:rsidR="003677D5" w:rsidRPr="00B46079" w:rsidRDefault="003677D5" w:rsidP="00965AB3">
            <w:pPr>
              <w:autoSpaceDN w:val="0"/>
              <w:spacing w:after="0" w:line="360" w:lineRule="auto"/>
              <w:rPr>
                <w:rFonts w:ascii="Arial" w:eastAsia="Times New Roman" w:hAnsi="Arial" w:cs="Arial"/>
                <w:sz w:val="16"/>
                <w:szCs w:val="16"/>
                <w:lang w:eastAsia="es-PE"/>
              </w:rPr>
            </w:pPr>
            <w:r w:rsidRPr="00B46079">
              <w:rPr>
                <w:rFonts w:ascii="Arial" w:eastAsia="Times New Roman" w:hAnsi="Arial" w:cs="Arial"/>
                <w:sz w:val="16"/>
                <w:szCs w:val="16"/>
                <w:lang w:eastAsia="es-PE"/>
              </w:rPr>
              <w:t xml:space="preserve"> Utilización</w:t>
            </w:r>
          </w:p>
        </w:tc>
        <w:tc>
          <w:tcPr>
            <w:tcW w:w="910" w:type="dxa"/>
            <w:tcBorders>
              <w:top w:val="nil"/>
              <w:left w:val="nil"/>
              <w:bottom w:val="single" w:sz="4" w:space="0" w:color="auto"/>
              <w:right w:val="single" w:sz="4" w:space="0" w:color="auto"/>
            </w:tcBorders>
            <w:noWrap/>
            <w:vAlign w:val="bottom"/>
            <w:hideMark/>
          </w:tcPr>
          <w:p w14:paraId="074B719A"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Encimado</w:t>
            </w:r>
          </w:p>
        </w:tc>
        <w:tc>
          <w:tcPr>
            <w:tcW w:w="888" w:type="dxa"/>
            <w:tcBorders>
              <w:top w:val="nil"/>
              <w:left w:val="nil"/>
              <w:bottom w:val="single" w:sz="4" w:space="0" w:color="auto"/>
              <w:right w:val="single" w:sz="4" w:space="0" w:color="auto"/>
            </w:tcBorders>
            <w:noWrap/>
            <w:vAlign w:val="bottom"/>
            <w:hideMark/>
          </w:tcPr>
          <w:p w14:paraId="7451D697"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A. Grueso</w:t>
            </w:r>
          </w:p>
        </w:tc>
        <w:tc>
          <w:tcPr>
            <w:tcW w:w="888" w:type="dxa"/>
            <w:tcBorders>
              <w:top w:val="nil"/>
              <w:left w:val="nil"/>
              <w:bottom w:val="single" w:sz="4" w:space="0" w:color="auto"/>
              <w:right w:val="single" w:sz="4" w:space="0" w:color="auto"/>
            </w:tcBorders>
            <w:noWrap/>
            <w:vAlign w:val="bottom"/>
            <w:hideMark/>
          </w:tcPr>
          <w:p w14:paraId="02A26129"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A. Grueso</w:t>
            </w:r>
          </w:p>
        </w:tc>
        <w:tc>
          <w:tcPr>
            <w:tcW w:w="888" w:type="dxa"/>
            <w:tcBorders>
              <w:top w:val="nil"/>
              <w:left w:val="nil"/>
              <w:bottom w:val="single" w:sz="4" w:space="0" w:color="auto"/>
              <w:right w:val="single" w:sz="4" w:space="0" w:color="auto"/>
            </w:tcBorders>
            <w:noWrap/>
            <w:vAlign w:val="bottom"/>
            <w:hideMark/>
          </w:tcPr>
          <w:p w14:paraId="2A761094"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A. Grueso</w:t>
            </w:r>
          </w:p>
        </w:tc>
        <w:tc>
          <w:tcPr>
            <w:tcW w:w="1062" w:type="dxa"/>
            <w:tcBorders>
              <w:top w:val="nil"/>
              <w:left w:val="nil"/>
              <w:bottom w:val="single" w:sz="4" w:space="0" w:color="auto"/>
              <w:right w:val="single" w:sz="4" w:space="0" w:color="auto"/>
            </w:tcBorders>
            <w:noWrap/>
            <w:vAlign w:val="bottom"/>
            <w:hideMark/>
          </w:tcPr>
          <w:p w14:paraId="0E66B777"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 xml:space="preserve">Rell- </w:t>
            </w:r>
            <w:proofErr w:type="spellStart"/>
            <w:r w:rsidRPr="00B46079">
              <w:rPr>
                <w:rFonts w:ascii="Arial" w:eastAsia="Times New Roman" w:hAnsi="Arial" w:cs="Arial"/>
                <w:b/>
                <w:bCs/>
                <w:sz w:val="16"/>
                <w:szCs w:val="16"/>
                <w:lang w:eastAsia="es-PE"/>
              </w:rPr>
              <w:t>Comun</w:t>
            </w:r>
            <w:proofErr w:type="spellEnd"/>
          </w:p>
        </w:tc>
        <w:tc>
          <w:tcPr>
            <w:tcW w:w="1028" w:type="dxa"/>
            <w:tcBorders>
              <w:top w:val="nil"/>
              <w:left w:val="nil"/>
              <w:bottom w:val="single" w:sz="4" w:space="0" w:color="auto"/>
              <w:right w:val="single" w:sz="4" w:space="0" w:color="auto"/>
            </w:tcBorders>
            <w:noWrap/>
            <w:vAlign w:val="bottom"/>
            <w:hideMark/>
          </w:tcPr>
          <w:p w14:paraId="15991578"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Terraplenes</w:t>
            </w:r>
          </w:p>
        </w:tc>
        <w:tc>
          <w:tcPr>
            <w:tcW w:w="895" w:type="dxa"/>
            <w:tcBorders>
              <w:top w:val="nil"/>
              <w:left w:val="nil"/>
              <w:bottom w:val="single" w:sz="4" w:space="0" w:color="auto"/>
              <w:right w:val="single" w:sz="4" w:space="0" w:color="auto"/>
            </w:tcBorders>
            <w:noWrap/>
            <w:vAlign w:val="bottom"/>
            <w:hideMark/>
          </w:tcPr>
          <w:p w14:paraId="2CD949C7"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Enrocado</w:t>
            </w:r>
          </w:p>
        </w:tc>
        <w:tc>
          <w:tcPr>
            <w:tcW w:w="833" w:type="dxa"/>
            <w:tcBorders>
              <w:top w:val="nil"/>
              <w:left w:val="nil"/>
              <w:bottom w:val="single" w:sz="4" w:space="0" w:color="auto"/>
              <w:right w:val="single" w:sz="4" w:space="0" w:color="auto"/>
            </w:tcBorders>
            <w:noWrap/>
            <w:vAlign w:val="bottom"/>
            <w:hideMark/>
          </w:tcPr>
          <w:p w14:paraId="26F01F13"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Enrocado</w:t>
            </w:r>
          </w:p>
        </w:tc>
        <w:tc>
          <w:tcPr>
            <w:tcW w:w="160" w:type="dxa"/>
            <w:vAlign w:val="center"/>
            <w:hideMark/>
          </w:tcPr>
          <w:p w14:paraId="64E4F630" w14:textId="77777777" w:rsidR="003677D5" w:rsidRPr="00B46079" w:rsidRDefault="003677D5" w:rsidP="00965AB3">
            <w:pPr>
              <w:widowControl w:val="0"/>
              <w:autoSpaceDE w:val="0"/>
              <w:autoSpaceDN w:val="0"/>
              <w:spacing w:after="0" w:line="360" w:lineRule="auto"/>
              <w:rPr>
                <w:rFonts w:ascii="Arial" w:eastAsia="Times New Roman" w:hAnsi="Arial" w:cs="Arial"/>
                <w:b/>
                <w:bCs/>
                <w:sz w:val="16"/>
                <w:szCs w:val="16"/>
                <w:lang w:eastAsia="es-PE"/>
              </w:rPr>
            </w:pPr>
          </w:p>
        </w:tc>
      </w:tr>
      <w:tr w:rsidR="003677D5" w:rsidRPr="00B46079" w14:paraId="4038BF11" w14:textId="77777777" w:rsidTr="00EB4A79">
        <w:trPr>
          <w:trHeight w:val="367"/>
        </w:trPr>
        <w:tc>
          <w:tcPr>
            <w:tcW w:w="1831" w:type="dxa"/>
            <w:tcBorders>
              <w:top w:val="nil"/>
              <w:left w:val="single" w:sz="4" w:space="0" w:color="auto"/>
              <w:bottom w:val="single" w:sz="4" w:space="0" w:color="auto"/>
              <w:right w:val="single" w:sz="4" w:space="0" w:color="auto"/>
            </w:tcBorders>
            <w:noWrap/>
            <w:vAlign w:val="bottom"/>
            <w:hideMark/>
          </w:tcPr>
          <w:p w14:paraId="3B6F4066" w14:textId="77777777" w:rsidR="003677D5" w:rsidRPr="00B46079" w:rsidRDefault="003677D5" w:rsidP="00965AB3">
            <w:pPr>
              <w:autoSpaceDN w:val="0"/>
              <w:spacing w:after="0" w:line="360" w:lineRule="auto"/>
              <w:rPr>
                <w:rFonts w:ascii="Arial" w:eastAsia="Times New Roman" w:hAnsi="Arial" w:cs="Arial"/>
                <w:sz w:val="16"/>
                <w:szCs w:val="16"/>
                <w:lang w:eastAsia="es-PE"/>
              </w:rPr>
            </w:pPr>
            <w:r w:rsidRPr="00B46079">
              <w:rPr>
                <w:rFonts w:ascii="Arial" w:eastAsia="Times New Roman" w:hAnsi="Arial" w:cs="Arial"/>
                <w:sz w:val="16"/>
                <w:szCs w:val="16"/>
                <w:lang w:eastAsia="es-PE"/>
              </w:rPr>
              <w:t xml:space="preserve"> Explotación</w:t>
            </w:r>
          </w:p>
        </w:tc>
        <w:tc>
          <w:tcPr>
            <w:tcW w:w="910" w:type="dxa"/>
            <w:tcBorders>
              <w:top w:val="nil"/>
              <w:left w:val="nil"/>
              <w:bottom w:val="single" w:sz="4" w:space="0" w:color="auto"/>
              <w:right w:val="single" w:sz="4" w:space="0" w:color="auto"/>
            </w:tcBorders>
            <w:noWrap/>
            <w:vAlign w:val="bottom"/>
            <w:hideMark/>
          </w:tcPr>
          <w:p w14:paraId="36065987"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Normal</w:t>
            </w:r>
          </w:p>
        </w:tc>
        <w:tc>
          <w:tcPr>
            <w:tcW w:w="888" w:type="dxa"/>
            <w:tcBorders>
              <w:top w:val="nil"/>
              <w:left w:val="nil"/>
              <w:bottom w:val="single" w:sz="4" w:space="0" w:color="auto"/>
              <w:right w:val="single" w:sz="4" w:space="0" w:color="auto"/>
            </w:tcBorders>
            <w:noWrap/>
            <w:vAlign w:val="bottom"/>
            <w:hideMark/>
          </w:tcPr>
          <w:p w14:paraId="2CA56D08"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Normal</w:t>
            </w:r>
          </w:p>
        </w:tc>
        <w:tc>
          <w:tcPr>
            <w:tcW w:w="888" w:type="dxa"/>
            <w:tcBorders>
              <w:top w:val="nil"/>
              <w:left w:val="nil"/>
              <w:bottom w:val="single" w:sz="4" w:space="0" w:color="auto"/>
              <w:right w:val="single" w:sz="4" w:space="0" w:color="auto"/>
            </w:tcBorders>
            <w:noWrap/>
            <w:vAlign w:val="bottom"/>
            <w:hideMark/>
          </w:tcPr>
          <w:p w14:paraId="61548F57"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Normal</w:t>
            </w:r>
          </w:p>
        </w:tc>
        <w:tc>
          <w:tcPr>
            <w:tcW w:w="888" w:type="dxa"/>
            <w:tcBorders>
              <w:top w:val="nil"/>
              <w:left w:val="nil"/>
              <w:bottom w:val="single" w:sz="4" w:space="0" w:color="auto"/>
              <w:right w:val="single" w:sz="4" w:space="0" w:color="auto"/>
            </w:tcBorders>
            <w:noWrap/>
            <w:vAlign w:val="bottom"/>
            <w:hideMark/>
          </w:tcPr>
          <w:p w14:paraId="040BE8BB"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Normal</w:t>
            </w:r>
          </w:p>
        </w:tc>
        <w:tc>
          <w:tcPr>
            <w:tcW w:w="1062" w:type="dxa"/>
            <w:tcBorders>
              <w:top w:val="nil"/>
              <w:left w:val="nil"/>
              <w:bottom w:val="single" w:sz="4" w:space="0" w:color="auto"/>
              <w:right w:val="single" w:sz="4" w:space="0" w:color="auto"/>
            </w:tcBorders>
            <w:noWrap/>
            <w:vAlign w:val="bottom"/>
            <w:hideMark/>
          </w:tcPr>
          <w:p w14:paraId="57EC0587"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Normal</w:t>
            </w:r>
          </w:p>
        </w:tc>
        <w:tc>
          <w:tcPr>
            <w:tcW w:w="1028" w:type="dxa"/>
            <w:tcBorders>
              <w:top w:val="nil"/>
              <w:left w:val="nil"/>
              <w:bottom w:val="single" w:sz="4" w:space="0" w:color="auto"/>
              <w:right w:val="single" w:sz="4" w:space="0" w:color="auto"/>
            </w:tcBorders>
            <w:noWrap/>
            <w:vAlign w:val="bottom"/>
            <w:hideMark/>
          </w:tcPr>
          <w:p w14:paraId="149D03B5"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Normal</w:t>
            </w:r>
          </w:p>
        </w:tc>
        <w:tc>
          <w:tcPr>
            <w:tcW w:w="895" w:type="dxa"/>
            <w:tcBorders>
              <w:top w:val="nil"/>
              <w:left w:val="nil"/>
              <w:bottom w:val="single" w:sz="4" w:space="0" w:color="auto"/>
              <w:right w:val="single" w:sz="4" w:space="0" w:color="auto"/>
            </w:tcBorders>
            <w:noWrap/>
            <w:vAlign w:val="bottom"/>
            <w:hideMark/>
          </w:tcPr>
          <w:p w14:paraId="66A3ED4D"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Normal</w:t>
            </w:r>
          </w:p>
        </w:tc>
        <w:tc>
          <w:tcPr>
            <w:tcW w:w="833" w:type="dxa"/>
            <w:tcBorders>
              <w:top w:val="nil"/>
              <w:left w:val="nil"/>
              <w:bottom w:val="single" w:sz="4" w:space="0" w:color="auto"/>
              <w:right w:val="single" w:sz="4" w:space="0" w:color="auto"/>
            </w:tcBorders>
            <w:noWrap/>
            <w:vAlign w:val="bottom"/>
            <w:hideMark/>
          </w:tcPr>
          <w:p w14:paraId="39D385CE" w14:textId="77777777" w:rsidR="003677D5" w:rsidRPr="00B46079" w:rsidRDefault="003677D5" w:rsidP="00965AB3">
            <w:pPr>
              <w:autoSpaceDN w:val="0"/>
              <w:spacing w:after="0" w:line="360" w:lineRule="auto"/>
              <w:jc w:val="center"/>
              <w:rPr>
                <w:rFonts w:ascii="Arial" w:eastAsia="Times New Roman" w:hAnsi="Arial" w:cs="Arial"/>
                <w:b/>
                <w:bCs/>
                <w:sz w:val="16"/>
                <w:szCs w:val="16"/>
                <w:lang w:eastAsia="es-PE"/>
              </w:rPr>
            </w:pPr>
            <w:r w:rsidRPr="00B46079">
              <w:rPr>
                <w:rFonts w:ascii="Arial" w:eastAsia="Times New Roman" w:hAnsi="Arial" w:cs="Arial"/>
                <w:b/>
                <w:bCs/>
                <w:sz w:val="16"/>
                <w:szCs w:val="16"/>
                <w:lang w:eastAsia="es-PE"/>
              </w:rPr>
              <w:t>Normal</w:t>
            </w:r>
          </w:p>
        </w:tc>
        <w:tc>
          <w:tcPr>
            <w:tcW w:w="160" w:type="dxa"/>
            <w:vAlign w:val="center"/>
            <w:hideMark/>
          </w:tcPr>
          <w:p w14:paraId="02C0F9B8" w14:textId="77777777" w:rsidR="003677D5" w:rsidRPr="00B46079" w:rsidRDefault="003677D5" w:rsidP="00965AB3">
            <w:pPr>
              <w:widowControl w:val="0"/>
              <w:autoSpaceDE w:val="0"/>
              <w:autoSpaceDN w:val="0"/>
              <w:spacing w:after="0" w:line="360" w:lineRule="auto"/>
              <w:rPr>
                <w:rFonts w:ascii="Arial" w:eastAsia="Times New Roman" w:hAnsi="Arial" w:cs="Arial"/>
                <w:b/>
                <w:bCs/>
                <w:sz w:val="16"/>
                <w:szCs w:val="16"/>
                <w:lang w:eastAsia="es-PE"/>
              </w:rPr>
            </w:pPr>
          </w:p>
        </w:tc>
      </w:tr>
    </w:tbl>
    <w:p w14:paraId="5C06C3FF" w14:textId="77777777" w:rsidR="00EB4A79" w:rsidRDefault="00EB4A79" w:rsidP="00EB4A79">
      <w:pPr>
        <w:widowControl w:val="0"/>
        <w:autoSpaceDE w:val="0"/>
        <w:autoSpaceDN w:val="0"/>
        <w:spacing w:after="0" w:line="360" w:lineRule="auto"/>
        <w:rPr>
          <w:rFonts w:ascii="Times New Roman" w:eastAsia="Calibri" w:hAnsi="Times New Roman" w:cs="Times New Roman"/>
          <w:sz w:val="20"/>
          <w:szCs w:val="20"/>
        </w:rPr>
      </w:pPr>
      <w:r w:rsidRPr="002D53E9">
        <w:rPr>
          <w:rFonts w:ascii="Times New Roman" w:eastAsia="Calibri" w:hAnsi="Times New Roman" w:cs="Times New Roman"/>
          <w:sz w:val="20"/>
          <w:szCs w:val="20"/>
        </w:rPr>
        <w:t xml:space="preserve">Fuente: Expediente técnico </w:t>
      </w:r>
    </w:p>
    <w:p w14:paraId="0A99EFCC" w14:textId="77777777" w:rsidR="00DD48DC" w:rsidRPr="002D53E9" w:rsidRDefault="00DD48DC" w:rsidP="00EB4A79">
      <w:pPr>
        <w:widowControl w:val="0"/>
        <w:autoSpaceDE w:val="0"/>
        <w:autoSpaceDN w:val="0"/>
        <w:spacing w:after="0" w:line="360" w:lineRule="auto"/>
        <w:rPr>
          <w:rFonts w:ascii="Times New Roman" w:eastAsia="Calibri" w:hAnsi="Times New Roman" w:cs="Times New Roman"/>
          <w:sz w:val="20"/>
          <w:szCs w:val="20"/>
        </w:rPr>
      </w:pPr>
    </w:p>
    <w:p w14:paraId="4E9116A3" w14:textId="77777777" w:rsidR="00DD48DC" w:rsidRPr="00DD48DC" w:rsidRDefault="00DD48DC" w:rsidP="00DD48DC">
      <w:pPr>
        <w:spacing w:after="0" w:line="360" w:lineRule="auto"/>
        <w:ind w:left="426"/>
        <w:jc w:val="both"/>
        <w:rPr>
          <w:rFonts w:ascii="Times New Roman" w:eastAsia="Times New Roman" w:hAnsi="Times New Roman" w:cs="Times New Roman"/>
          <w:sz w:val="24"/>
          <w:szCs w:val="24"/>
        </w:rPr>
      </w:pPr>
      <w:r w:rsidRPr="00DD48DC">
        <w:rPr>
          <w:rFonts w:ascii="Times New Roman" w:eastAsia="Times New Roman" w:hAnsi="Times New Roman" w:cs="Times New Roman"/>
          <w:sz w:val="24"/>
          <w:szCs w:val="24"/>
        </w:rPr>
        <w:t>En la siguiente página se detalla la ubicación de las canteras:</w:t>
      </w:r>
    </w:p>
    <w:p w14:paraId="2F1E4787" w14:textId="77777777" w:rsidR="00DD48DC" w:rsidRPr="00DD48DC" w:rsidRDefault="00DD48DC" w:rsidP="00DD48DC">
      <w:pPr>
        <w:spacing w:after="0" w:line="360" w:lineRule="auto"/>
        <w:ind w:left="426"/>
        <w:jc w:val="both"/>
        <w:rPr>
          <w:rFonts w:ascii="Times New Roman" w:eastAsia="Times New Roman" w:hAnsi="Times New Roman" w:cs="Times New Roman"/>
          <w:sz w:val="24"/>
          <w:szCs w:val="24"/>
        </w:rPr>
      </w:pPr>
    </w:p>
    <w:p w14:paraId="37AAD77E" w14:textId="77777777" w:rsidR="00DD48DC" w:rsidRPr="00DD48DC" w:rsidRDefault="00DD48DC" w:rsidP="00DD48DC">
      <w:pPr>
        <w:spacing w:after="0" w:line="360" w:lineRule="auto"/>
        <w:ind w:left="426"/>
        <w:jc w:val="both"/>
        <w:rPr>
          <w:rFonts w:ascii="Times New Roman" w:eastAsia="Times New Roman" w:hAnsi="Times New Roman" w:cs="Times New Roman"/>
          <w:sz w:val="24"/>
          <w:szCs w:val="24"/>
        </w:rPr>
      </w:pPr>
    </w:p>
    <w:p w14:paraId="3019C142" w14:textId="77777777" w:rsidR="00DD48DC" w:rsidRPr="00DD48DC" w:rsidRDefault="00DD48DC" w:rsidP="00DD48DC">
      <w:pPr>
        <w:spacing w:after="0" w:line="360" w:lineRule="auto"/>
        <w:ind w:left="426"/>
        <w:jc w:val="both"/>
        <w:rPr>
          <w:rFonts w:ascii="Times New Roman" w:eastAsia="Times New Roman" w:hAnsi="Times New Roman" w:cs="Times New Roman"/>
          <w:sz w:val="24"/>
          <w:szCs w:val="24"/>
        </w:rPr>
      </w:pPr>
    </w:p>
    <w:p w14:paraId="6717DB90" w14:textId="77777777" w:rsidR="00DD48DC" w:rsidRPr="00DD48DC" w:rsidRDefault="00DD48DC" w:rsidP="00DD48DC">
      <w:pPr>
        <w:spacing w:after="0" w:line="360" w:lineRule="auto"/>
        <w:ind w:left="426"/>
        <w:jc w:val="both"/>
        <w:rPr>
          <w:rFonts w:ascii="Times New Roman" w:eastAsia="Times New Roman" w:hAnsi="Times New Roman" w:cs="Times New Roman"/>
          <w:sz w:val="24"/>
          <w:szCs w:val="24"/>
        </w:rPr>
      </w:pPr>
    </w:p>
    <w:p w14:paraId="194F144F" w14:textId="77777777" w:rsidR="00DD48DC" w:rsidRPr="00DD48DC" w:rsidRDefault="00DD48DC" w:rsidP="00DD48DC">
      <w:pPr>
        <w:spacing w:after="0" w:line="360" w:lineRule="auto"/>
        <w:ind w:left="426"/>
        <w:jc w:val="both"/>
        <w:rPr>
          <w:rFonts w:ascii="Times New Roman" w:eastAsia="Times New Roman" w:hAnsi="Times New Roman" w:cs="Times New Roman"/>
          <w:sz w:val="24"/>
          <w:szCs w:val="24"/>
        </w:rPr>
      </w:pPr>
    </w:p>
    <w:p w14:paraId="09CACAE2" w14:textId="77777777" w:rsidR="00DD48DC" w:rsidRPr="00DD48DC" w:rsidRDefault="00DD48DC" w:rsidP="00DD48DC">
      <w:pPr>
        <w:spacing w:after="0" w:line="360" w:lineRule="auto"/>
        <w:ind w:left="426"/>
        <w:jc w:val="both"/>
        <w:rPr>
          <w:rFonts w:ascii="Times New Roman" w:eastAsia="Times New Roman" w:hAnsi="Times New Roman" w:cs="Times New Roman"/>
          <w:sz w:val="24"/>
          <w:szCs w:val="24"/>
        </w:rPr>
      </w:pPr>
    </w:p>
    <w:p w14:paraId="43D5EBB6" w14:textId="77777777" w:rsidR="00DD48DC" w:rsidRPr="00DD48DC" w:rsidRDefault="00DD48DC" w:rsidP="00DD48DC">
      <w:pPr>
        <w:spacing w:after="0" w:line="360" w:lineRule="auto"/>
        <w:ind w:left="426"/>
        <w:jc w:val="both"/>
        <w:rPr>
          <w:rFonts w:ascii="Times New Roman" w:eastAsia="Times New Roman" w:hAnsi="Times New Roman" w:cs="Times New Roman"/>
          <w:sz w:val="24"/>
          <w:szCs w:val="24"/>
        </w:rPr>
      </w:pPr>
    </w:p>
    <w:p w14:paraId="00C07405" w14:textId="77777777" w:rsidR="00DD48DC" w:rsidRPr="00DD48DC" w:rsidRDefault="00DD48DC" w:rsidP="00DD48DC">
      <w:pPr>
        <w:spacing w:after="0" w:line="360" w:lineRule="auto"/>
        <w:ind w:left="426"/>
        <w:jc w:val="both"/>
        <w:rPr>
          <w:rFonts w:ascii="Times New Roman" w:eastAsia="Times New Roman" w:hAnsi="Times New Roman" w:cs="Times New Roman"/>
          <w:sz w:val="24"/>
          <w:szCs w:val="24"/>
        </w:rPr>
      </w:pPr>
    </w:p>
    <w:p w14:paraId="722FA18E" w14:textId="77777777" w:rsidR="00DD48DC" w:rsidRPr="00DD48DC" w:rsidRDefault="00DD48DC" w:rsidP="00DD48DC">
      <w:pPr>
        <w:spacing w:after="0" w:line="360" w:lineRule="auto"/>
        <w:ind w:left="426"/>
        <w:jc w:val="both"/>
        <w:rPr>
          <w:rFonts w:ascii="Times New Roman" w:eastAsia="Times New Roman" w:hAnsi="Times New Roman" w:cs="Times New Roman"/>
          <w:sz w:val="24"/>
          <w:szCs w:val="24"/>
        </w:rPr>
      </w:pPr>
    </w:p>
    <w:p w14:paraId="2855B834" w14:textId="77777777" w:rsidR="00DD48DC" w:rsidRPr="00DD48DC" w:rsidRDefault="00DD48DC" w:rsidP="00DD48DC">
      <w:pPr>
        <w:spacing w:after="0" w:line="360" w:lineRule="auto"/>
        <w:ind w:left="426"/>
        <w:jc w:val="both"/>
        <w:rPr>
          <w:rFonts w:ascii="Times New Roman" w:eastAsia="Times New Roman" w:hAnsi="Times New Roman" w:cs="Times New Roman"/>
          <w:sz w:val="24"/>
          <w:szCs w:val="24"/>
        </w:rPr>
      </w:pPr>
    </w:p>
    <w:p w14:paraId="7B886C64" w14:textId="77777777" w:rsidR="00DD48DC" w:rsidRPr="00DD48DC" w:rsidRDefault="00DD48DC" w:rsidP="00DD48DC">
      <w:pPr>
        <w:spacing w:after="0" w:line="360" w:lineRule="auto"/>
        <w:ind w:left="426"/>
        <w:jc w:val="both"/>
        <w:rPr>
          <w:rFonts w:ascii="Times New Roman" w:eastAsia="Times New Roman" w:hAnsi="Times New Roman" w:cs="Times New Roman"/>
          <w:sz w:val="24"/>
          <w:szCs w:val="24"/>
        </w:rPr>
      </w:pPr>
    </w:p>
    <w:p w14:paraId="3BB33FCD" w14:textId="77777777" w:rsidR="00DD48DC" w:rsidRPr="00DD48DC" w:rsidRDefault="00DD48DC" w:rsidP="00DD48DC">
      <w:pPr>
        <w:spacing w:after="0" w:line="360" w:lineRule="auto"/>
        <w:ind w:left="426"/>
        <w:jc w:val="both"/>
        <w:rPr>
          <w:rFonts w:ascii="Times New Roman" w:eastAsia="Times New Roman" w:hAnsi="Times New Roman" w:cs="Times New Roman"/>
          <w:sz w:val="24"/>
          <w:szCs w:val="24"/>
        </w:rPr>
      </w:pPr>
    </w:p>
    <w:p w14:paraId="66A35E88" w14:textId="77777777" w:rsidR="00DD48DC" w:rsidRPr="00DD48DC" w:rsidRDefault="00DD48DC" w:rsidP="00DD48DC">
      <w:pPr>
        <w:spacing w:after="0" w:line="360" w:lineRule="auto"/>
        <w:ind w:left="426"/>
        <w:jc w:val="both"/>
        <w:rPr>
          <w:rFonts w:ascii="Times New Roman" w:eastAsia="Times New Roman" w:hAnsi="Times New Roman" w:cs="Times New Roman"/>
          <w:sz w:val="24"/>
          <w:szCs w:val="24"/>
        </w:rPr>
      </w:pPr>
    </w:p>
    <w:p w14:paraId="246E770D" w14:textId="77777777" w:rsidR="00DD48DC" w:rsidRPr="00DD48DC" w:rsidRDefault="00DD48DC" w:rsidP="00DD48DC">
      <w:pPr>
        <w:spacing w:after="0" w:line="360" w:lineRule="auto"/>
        <w:ind w:left="426"/>
        <w:jc w:val="both"/>
        <w:rPr>
          <w:rFonts w:ascii="Times New Roman" w:eastAsia="Times New Roman" w:hAnsi="Times New Roman" w:cs="Times New Roman"/>
          <w:sz w:val="24"/>
          <w:szCs w:val="24"/>
        </w:rPr>
      </w:pPr>
    </w:p>
    <w:p w14:paraId="3CD9F9ED" w14:textId="77777777" w:rsidR="00DD48DC" w:rsidRDefault="00DD48DC" w:rsidP="00DD48DC">
      <w:pPr>
        <w:spacing w:after="0" w:line="360" w:lineRule="auto"/>
        <w:ind w:left="426"/>
        <w:jc w:val="both"/>
        <w:rPr>
          <w:rFonts w:ascii="Times New Roman" w:eastAsia="Times New Roman" w:hAnsi="Times New Roman" w:cs="Times New Roman"/>
          <w:sz w:val="24"/>
          <w:szCs w:val="24"/>
        </w:rPr>
        <w:sectPr w:rsidR="00DD48DC" w:rsidSect="000A2D49">
          <w:pgSz w:w="11907" w:h="16839" w:code="9"/>
          <w:pgMar w:top="1418" w:right="1418" w:bottom="1418" w:left="1701" w:header="709" w:footer="567" w:gutter="0"/>
          <w:pgNumType w:start="11"/>
          <w:cols w:space="708"/>
          <w:docGrid w:linePitch="360"/>
        </w:sectPr>
      </w:pPr>
    </w:p>
    <w:p w14:paraId="1155C886" w14:textId="77777777" w:rsidR="00DD48DC" w:rsidRPr="00DD48DC" w:rsidRDefault="00DD48DC" w:rsidP="00DD48DC">
      <w:pPr>
        <w:spacing w:after="0" w:line="360" w:lineRule="auto"/>
        <w:ind w:left="426"/>
        <w:jc w:val="both"/>
        <w:rPr>
          <w:rFonts w:ascii="Times New Roman" w:eastAsia="Times New Roman" w:hAnsi="Times New Roman" w:cs="Times New Roman"/>
          <w:sz w:val="24"/>
          <w:szCs w:val="24"/>
        </w:rPr>
      </w:pPr>
      <w:r w:rsidRPr="00E162AA">
        <w:rPr>
          <w:rFonts w:ascii="Arial" w:eastAsia="Calibri" w:hAnsi="Arial" w:cs="Arial"/>
          <w:noProof/>
          <w:lang w:eastAsia="es-PE"/>
        </w:rPr>
        <w:lastRenderedPageBreak/>
        <w:drawing>
          <wp:anchor distT="0" distB="0" distL="114300" distR="114300" simplePos="0" relativeHeight="251673600" behindDoc="0" locked="0" layoutInCell="1" allowOverlap="1" wp14:anchorId="1167B5F6" wp14:editId="52BC4E05">
            <wp:simplePos x="0" y="0"/>
            <wp:positionH relativeFrom="column">
              <wp:posOffset>-723009</wp:posOffset>
            </wp:positionH>
            <wp:positionV relativeFrom="paragraph">
              <wp:posOffset>-1143389</wp:posOffset>
            </wp:positionV>
            <wp:extent cx="10344716" cy="7178675"/>
            <wp:effectExtent l="0" t="0" r="0" b="3175"/>
            <wp:wrapNone/>
            <wp:docPr id="20621" name="Imagen 20621" descr="C:\Users\Fredy Diestra\Desktop\ESTUDIO PIURA 2020\UBICACION DE CANT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edy Diestra\Desktop\ESTUDIO PIURA 2020\UBICACION DE CANTER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396530" cy="72146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FA84D6" w14:textId="77777777" w:rsidR="00DD48DC" w:rsidRDefault="00DD48DC" w:rsidP="00DD48DC">
      <w:pPr>
        <w:spacing w:after="0" w:line="360" w:lineRule="auto"/>
        <w:ind w:left="426"/>
        <w:jc w:val="both"/>
        <w:rPr>
          <w:rFonts w:ascii="Times New Roman" w:eastAsia="Times New Roman" w:hAnsi="Times New Roman" w:cs="Times New Roman"/>
          <w:sz w:val="24"/>
          <w:szCs w:val="24"/>
        </w:rPr>
        <w:sectPr w:rsidR="00DD48DC" w:rsidSect="00DD48DC">
          <w:headerReference w:type="default" r:id="rId26"/>
          <w:pgSz w:w="16839" w:h="11907" w:orient="landscape" w:code="9"/>
          <w:pgMar w:top="1418" w:right="1418" w:bottom="1701" w:left="1418" w:header="709" w:footer="567" w:gutter="0"/>
          <w:pgNumType w:start="13"/>
          <w:cols w:space="708"/>
          <w:docGrid w:linePitch="360"/>
        </w:sectPr>
      </w:pPr>
    </w:p>
    <w:p w14:paraId="7FC6DC81" w14:textId="77777777" w:rsidR="00962C42" w:rsidRPr="00D03222" w:rsidRDefault="00962C42" w:rsidP="00895C8E">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25" w:name="_Toc55166058"/>
      <w:r w:rsidRPr="00D03222">
        <w:rPr>
          <w:rFonts w:ascii="Times New Roman" w:hAnsi="Times New Roman" w:cs="Times New Roman"/>
          <w:b/>
          <w:color w:val="0070C0"/>
          <w:sz w:val="24"/>
          <w:szCs w:val="24"/>
        </w:rPr>
        <w:lastRenderedPageBreak/>
        <w:t>MATERIAS PRIMAS E INSUMOS</w:t>
      </w:r>
      <w:bookmarkEnd w:id="25"/>
      <w:r w:rsidRPr="00D03222">
        <w:rPr>
          <w:rFonts w:ascii="Times New Roman" w:hAnsi="Times New Roman" w:cs="Times New Roman"/>
          <w:b/>
          <w:color w:val="0070C0"/>
          <w:sz w:val="24"/>
          <w:szCs w:val="24"/>
        </w:rPr>
        <w:t xml:space="preserve"> </w:t>
      </w:r>
    </w:p>
    <w:p w14:paraId="0B064E1B" w14:textId="77777777" w:rsidR="00962C42" w:rsidRPr="00D03222" w:rsidRDefault="00962C42" w:rsidP="00962C42">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26" w:name="_Toc21100682"/>
      <w:bookmarkStart w:id="27" w:name="_Toc49978501"/>
      <w:bookmarkStart w:id="28" w:name="_Toc55166059"/>
      <w:r w:rsidRPr="00D03222">
        <w:rPr>
          <w:rFonts w:ascii="Times New Roman" w:hAnsi="Times New Roman" w:cs="Times New Roman"/>
          <w:b/>
          <w:color w:val="385623" w:themeColor="accent6" w:themeShade="80"/>
          <w:sz w:val="24"/>
          <w:szCs w:val="24"/>
        </w:rPr>
        <w:t>Recursos Naturales</w:t>
      </w:r>
      <w:bookmarkEnd w:id="26"/>
      <w:bookmarkEnd w:id="27"/>
      <w:bookmarkEnd w:id="28"/>
    </w:p>
    <w:p w14:paraId="0BEF246C" w14:textId="77777777" w:rsidR="00962C42" w:rsidRPr="00D03222" w:rsidRDefault="00962C42" w:rsidP="00962C42">
      <w:pPr>
        <w:pStyle w:val="Prrafodelista"/>
        <w:numPr>
          <w:ilvl w:val="3"/>
          <w:numId w:val="2"/>
        </w:numPr>
        <w:spacing w:after="0" w:line="600" w:lineRule="auto"/>
        <w:ind w:left="1418" w:hanging="916"/>
        <w:jc w:val="both"/>
        <w:outlineLvl w:val="3"/>
        <w:rPr>
          <w:rFonts w:ascii="Times New Roman" w:hAnsi="Times New Roman" w:cs="Times New Roman"/>
          <w:b/>
          <w:color w:val="1F3864" w:themeColor="accent5" w:themeShade="80"/>
          <w:sz w:val="24"/>
          <w:szCs w:val="24"/>
        </w:rPr>
      </w:pPr>
      <w:bookmarkStart w:id="29" w:name="_Toc21100683"/>
      <w:bookmarkStart w:id="30" w:name="_Toc49978502"/>
      <w:bookmarkStart w:id="31" w:name="_Toc55166060"/>
      <w:r w:rsidRPr="00D03222">
        <w:rPr>
          <w:rFonts w:ascii="Times New Roman" w:hAnsi="Times New Roman" w:cs="Times New Roman"/>
          <w:b/>
          <w:color w:val="1F3864" w:themeColor="accent5" w:themeShade="80"/>
          <w:sz w:val="24"/>
          <w:szCs w:val="24"/>
        </w:rPr>
        <w:t>Etapa de construcción</w:t>
      </w:r>
      <w:bookmarkEnd w:id="29"/>
      <w:bookmarkEnd w:id="30"/>
      <w:bookmarkEnd w:id="31"/>
    </w:p>
    <w:p w14:paraId="70550911" w14:textId="434947A8" w:rsidR="00962C42" w:rsidRDefault="00962C42" w:rsidP="00962C42">
      <w:pPr>
        <w:spacing w:after="0" w:line="360" w:lineRule="auto"/>
        <w:ind w:left="426"/>
        <w:jc w:val="both"/>
        <w:rPr>
          <w:rFonts w:ascii="Times New Roman" w:eastAsia="Times New Roman" w:hAnsi="Times New Roman" w:cs="Times New Roman"/>
          <w:sz w:val="24"/>
          <w:szCs w:val="24"/>
        </w:rPr>
      </w:pPr>
      <w:r w:rsidRPr="00D03222">
        <w:rPr>
          <w:rFonts w:ascii="Times New Roman" w:eastAsia="Times New Roman" w:hAnsi="Times New Roman" w:cs="Times New Roman"/>
          <w:sz w:val="24"/>
          <w:szCs w:val="24"/>
        </w:rPr>
        <w:t xml:space="preserve">En la </w:t>
      </w:r>
      <w:r w:rsidRPr="00A62143">
        <w:rPr>
          <w:rFonts w:ascii="Times New Roman" w:eastAsia="Times New Roman" w:hAnsi="Times New Roman" w:cs="Times New Roman"/>
          <w:sz w:val="24"/>
          <w:szCs w:val="24"/>
        </w:rPr>
        <w:t xml:space="preserve">Tabla </w:t>
      </w:r>
      <w:r w:rsidR="007F34D3">
        <w:rPr>
          <w:rFonts w:ascii="Times New Roman" w:eastAsia="Times New Roman" w:hAnsi="Times New Roman" w:cs="Times New Roman"/>
          <w:sz w:val="24"/>
          <w:szCs w:val="24"/>
        </w:rPr>
        <w:t>6</w:t>
      </w:r>
      <w:r w:rsidRPr="00A62143">
        <w:rPr>
          <w:rFonts w:ascii="Times New Roman" w:eastAsia="Times New Roman" w:hAnsi="Times New Roman" w:cs="Times New Roman"/>
          <w:sz w:val="24"/>
          <w:szCs w:val="24"/>
        </w:rPr>
        <w:t>, se detalla</w:t>
      </w:r>
      <w:r w:rsidRPr="00D03222">
        <w:rPr>
          <w:rFonts w:ascii="Times New Roman" w:eastAsia="Times New Roman" w:hAnsi="Times New Roman" w:cs="Times New Roman"/>
          <w:sz w:val="24"/>
          <w:szCs w:val="24"/>
        </w:rPr>
        <w:t xml:space="preserve"> el recurso natural a emplearse.</w:t>
      </w:r>
    </w:p>
    <w:p w14:paraId="6BDBF70F" w14:textId="741131E0" w:rsidR="00962C42" w:rsidRPr="00D03222" w:rsidRDefault="00D1420E" w:rsidP="00D1420E">
      <w:pPr>
        <w:widowControl w:val="0"/>
        <w:autoSpaceDE w:val="0"/>
        <w:autoSpaceDN w:val="0"/>
        <w:adjustRightInd w:val="0"/>
        <w:snapToGrid w:val="0"/>
        <w:spacing w:after="0" w:line="276" w:lineRule="auto"/>
        <w:ind w:left="284" w:hanging="284"/>
        <w:jc w:val="center"/>
        <w:rPr>
          <w:rFonts w:ascii="Arial" w:eastAsia="Calibri" w:hAnsi="Arial" w:cs="Arial"/>
          <w:lang w:eastAsia="es-MX"/>
        </w:rPr>
      </w:pPr>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6</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D1420E">
        <w:rPr>
          <w:rFonts w:ascii="Times New Roman" w:hAnsi="Times New Roman"/>
          <w:i/>
          <w:sz w:val="24"/>
          <w:szCs w:val="24"/>
        </w:rPr>
        <w:t>Uso de recursos naturales – Etapa de construcción</w:t>
      </w:r>
    </w:p>
    <w:tbl>
      <w:tblPr>
        <w:tblW w:w="8180" w:type="dxa"/>
        <w:jc w:val="center"/>
        <w:tblLook w:val="04A0" w:firstRow="1" w:lastRow="0" w:firstColumn="1" w:lastColumn="0" w:noHBand="0" w:noVBand="1"/>
      </w:tblPr>
      <w:tblGrid>
        <w:gridCol w:w="3220"/>
        <w:gridCol w:w="1240"/>
        <w:gridCol w:w="1240"/>
        <w:gridCol w:w="2480"/>
      </w:tblGrid>
      <w:tr w:rsidR="000E4561" w:rsidRPr="000E4561" w14:paraId="239F657C" w14:textId="77777777" w:rsidTr="000E4561">
        <w:trPr>
          <w:trHeight w:val="564"/>
          <w:jc w:val="center"/>
        </w:trPr>
        <w:tc>
          <w:tcPr>
            <w:tcW w:w="3220" w:type="dxa"/>
            <w:tcBorders>
              <w:top w:val="single" w:sz="4" w:space="0" w:color="auto"/>
              <w:left w:val="single" w:sz="4" w:space="0" w:color="auto"/>
              <w:bottom w:val="single" w:sz="8" w:space="0" w:color="auto"/>
              <w:right w:val="single" w:sz="8" w:space="0" w:color="auto"/>
            </w:tcBorders>
            <w:shd w:val="clear" w:color="000000" w:fill="538135"/>
            <w:vAlign w:val="center"/>
            <w:hideMark/>
          </w:tcPr>
          <w:p w14:paraId="71BB7A6F" w14:textId="77777777" w:rsidR="000E4561" w:rsidRPr="000E4561" w:rsidRDefault="000E4561" w:rsidP="000E4561">
            <w:pPr>
              <w:spacing w:after="0" w:line="240" w:lineRule="auto"/>
              <w:jc w:val="center"/>
              <w:rPr>
                <w:rFonts w:ascii="Times New Roman" w:eastAsia="Times New Roman" w:hAnsi="Times New Roman" w:cs="Times New Roman"/>
                <w:b/>
                <w:bCs/>
                <w:color w:val="FFFFFF"/>
                <w:lang w:val="en-US"/>
              </w:rPr>
            </w:pPr>
            <w:r w:rsidRPr="000E4561">
              <w:rPr>
                <w:rFonts w:ascii="Times New Roman" w:eastAsia="Times New Roman" w:hAnsi="Times New Roman" w:cs="Times New Roman"/>
                <w:b/>
                <w:bCs/>
                <w:color w:val="FFFFFF"/>
              </w:rPr>
              <w:t>Usos</w:t>
            </w:r>
          </w:p>
        </w:tc>
        <w:tc>
          <w:tcPr>
            <w:tcW w:w="1240" w:type="dxa"/>
            <w:tcBorders>
              <w:top w:val="single" w:sz="4" w:space="0" w:color="auto"/>
              <w:left w:val="nil"/>
              <w:bottom w:val="single" w:sz="8" w:space="0" w:color="auto"/>
              <w:right w:val="single" w:sz="8" w:space="0" w:color="auto"/>
            </w:tcBorders>
            <w:shd w:val="clear" w:color="000000" w:fill="538135"/>
            <w:vAlign w:val="center"/>
            <w:hideMark/>
          </w:tcPr>
          <w:p w14:paraId="4054EB76" w14:textId="77777777" w:rsidR="000E4561" w:rsidRPr="000E4561" w:rsidRDefault="000E4561" w:rsidP="000E4561">
            <w:pPr>
              <w:spacing w:after="0" w:line="240" w:lineRule="auto"/>
              <w:jc w:val="center"/>
              <w:rPr>
                <w:rFonts w:ascii="Times New Roman" w:eastAsia="Times New Roman" w:hAnsi="Times New Roman" w:cs="Times New Roman"/>
                <w:b/>
                <w:bCs/>
                <w:color w:val="FFFFFF"/>
                <w:lang w:val="en-US"/>
              </w:rPr>
            </w:pPr>
            <w:r w:rsidRPr="000E4561">
              <w:rPr>
                <w:rFonts w:ascii="Times New Roman" w:eastAsia="Times New Roman" w:hAnsi="Times New Roman" w:cs="Times New Roman"/>
                <w:b/>
                <w:bCs/>
                <w:color w:val="FFFFFF"/>
              </w:rPr>
              <w:t>Recurso Natural</w:t>
            </w:r>
          </w:p>
        </w:tc>
        <w:tc>
          <w:tcPr>
            <w:tcW w:w="1240" w:type="dxa"/>
            <w:tcBorders>
              <w:top w:val="single" w:sz="4" w:space="0" w:color="auto"/>
              <w:left w:val="nil"/>
              <w:bottom w:val="single" w:sz="8" w:space="0" w:color="auto"/>
              <w:right w:val="single" w:sz="8" w:space="0" w:color="auto"/>
            </w:tcBorders>
            <w:shd w:val="clear" w:color="000000" w:fill="538135"/>
            <w:vAlign w:val="center"/>
            <w:hideMark/>
          </w:tcPr>
          <w:p w14:paraId="14D9E084" w14:textId="77777777" w:rsidR="000E4561" w:rsidRPr="000E4561" w:rsidRDefault="000E4561" w:rsidP="000E4561">
            <w:pPr>
              <w:spacing w:after="0" w:line="240" w:lineRule="auto"/>
              <w:jc w:val="center"/>
              <w:rPr>
                <w:rFonts w:ascii="Times New Roman" w:eastAsia="Times New Roman" w:hAnsi="Times New Roman" w:cs="Times New Roman"/>
                <w:b/>
                <w:bCs/>
                <w:color w:val="FFFFFF"/>
                <w:lang w:val="en-US"/>
              </w:rPr>
            </w:pPr>
            <w:proofErr w:type="spellStart"/>
            <w:r w:rsidRPr="000E4561">
              <w:rPr>
                <w:rFonts w:ascii="Times New Roman" w:eastAsia="Times New Roman" w:hAnsi="Times New Roman" w:cs="Times New Roman"/>
                <w:b/>
                <w:bCs/>
                <w:color w:val="FFFFFF"/>
              </w:rPr>
              <w:t>Metrado</w:t>
            </w:r>
            <w:proofErr w:type="spellEnd"/>
            <w:r w:rsidRPr="000E4561">
              <w:rPr>
                <w:rFonts w:ascii="Times New Roman" w:eastAsia="Times New Roman" w:hAnsi="Times New Roman" w:cs="Times New Roman"/>
                <w:b/>
                <w:bCs/>
                <w:color w:val="FFFFFF"/>
              </w:rPr>
              <w:t xml:space="preserve"> </w:t>
            </w:r>
          </w:p>
        </w:tc>
        <w:tc>
          <w:tcPr>
            <w:tcW w:w="2480" w:type="dxa"/>
            <w:tcBorders>
              <w:top w:val="single" w:sz="4" w:space="0" w:color="auto"/>
              <w:left w:val="nil"/>
              <w:bottom w:val="single" w:sz="8" w:space="0" w:color="auto"/>
              <w:right w:val="single" w:sz="4" w:space="0" w:color="000000"/>
            </w:tcBorders>
            <w:shd w:val="clear" w:color="000000" w:fill="538135"/>
            <w:vAlign w:val="center"/>
            <w:hideMark/>
          </w:tcPr>
          <w:p w14:paraId="0586E8D8" w14:textId="77777777" w:rsidR="000E4561" w:rsidRPr="000E4561" w:rsidRDefault="000E4561" w:rsidP="000E4561">
            <w:pPr>
              <w:spacing w:after="0" w:line="240" w:lineRule="auto"/>
              <w:jc w:val="center"/>
              <w:rPr>
                <w:rFonts w:ascii="Times New Roman" w:eastAsia="Times New Roman" w:hAnsi="Times New Roman" w:cs="Times New Roman"/>
                <w:b/>
                <w:bCs/>
                <w:color w:val="FFFFFF"/>
                <w:lang w:val="en-US"/>
              </w:rPr>
            </w:pPr>
            <w:r w:rsidRPr="000E4561">
              <w:rPr>
                <w:rFonts w:ascii="Times New Roman" w:eastAsia="Times New Roman" w:hAnsi="Times New Roman" w:cs="Times New Roman"/>
                <w:b/>
                <w:bCs/>
                <w:color w:val="FFFFFF"/>
              </w:rPr>
              <w:t>Unidad de medida</w:t>
            </w:r>
          </w:p>
        </w:tc>
      </w:tr>
      <w:tr w:rsidR="000E4561" w:rsidRPr="000E4561" w14:paraId="7FF031B5" w14:textId="77777777" w:rsidTr="000E4561">
        <w:trPr>
          <w:trHeight w:val="1116"/>
          <w:jc w:val="center"/>
        </w:trPr>
        <w:tc>
          <w:tcPr>
            <w:tcW w:w="3220" w:type="dxa"/>
            <w:tcBorders>
              <w:top w:val="nil"/>
              <w:left w:val="single" w:sz="4" w:space="0" w:color="auto"/>
              <w:bottom w:val="single" w:sz="8" w:space="0" w:color="auto"/>
              <w:right w:val="single" w:sz="8" w:space="0" w:color="auto"/>
            </w:tcBorders>
            <w:shd w:val="clear" w:color="auto" w:fill="auto"/>
            <w:vAlign w:val="center"/>
            <w:hideMark/>
          </w:tcPr>
          <w:p w14:paraId="350516AC" w14:textId="77777777" w:rsidR="000E4561" w:rsidRPr="000E4561" w:rsidRDefault="000E4561" w:rsidP="000E4561">
            <w:pPr>
              <w:spacing w:after="0" w:line="240" w:lineRule="auto"/>
              <w:jc w:val="center"/>
              <w:rPr>
                <w:rFonts w:ascii="Times New Roman" w:eastAsia="Times New Roman" w:hAnsi="Times New Roman" w:cs="Times New Roman"/>
                <w:color w:val="000000"/>
              </w:rPr>
            </w:pPr>
            <w:r w:rsidRPr="000E4561">
              <w:rPr>
                <w:rFonts w:ascii="Times New Roman" w:eastAsia="Times New Roman" w:hAnsi="Times New Roman" w:cs="Times New Roman"/>
                <w:color w:val="000000"/>
              </w:rPr>
              <w:t xml:space="preserve">Mantenimiento de caminos y accesos </w:t>
            </w:r>
          </w:p>
        </w:tc>
        <w:tc>
          <w:tcPr>
            <w:tcW w:w="1240" w:type="dxa"/>
            <w:tcBorders>
              <w:top w:val="nil"/>
              <w:left w:val="nil"/>
              <w:bottom w:val="single" w:sz="8" w:space="0" w:color="auto"/>
              <w:right w:val="single" w:sz="8" w:space="0" w:color="auto"/>
            </w:tcBorders>
            <w:shd w:val="clear" w:color="auto" w:fill="auto"/>
            <w:vAlign w:val="center"/>
            <w:hideMark/>
          </w:tcPr>
          <w:p w14:paraId="1F43890C" w14:textId="77777777" w:rsidR="000E4561" w:rsidRPr="000E4561" w:rsidRDefault="000E4561" w:rsidP="000E4561">
            <w:pPr>
              <w:spacing w:after="0" w:line="240" w:lineRule="auto"/>
              <w:rPr>
                <w:rFonts w:ascii="Times New Roman" w:eastAsia="Times New Roman" w:hAnsi="Times New Roman" w:cs="Times New Roman"/>
                <w:color w:val="000000"/>
                <w:lang w:val="en-US"/>
              </w:rPr>
            </w:pPr>
            <w:r w:rsidRPr="000E4561">
              <w:rPr>
                <w:rFonts w:ascii="Times New Roman" w:eastAsia="Times New Roman" w:hAnsi="Times New Roman" w:cs="Times New Roman"/>
                <w:color w:val="000000"/>
              </w:rPr>
              <w:t xml:space="preserve">Agua </w:t>
            </w:r>
          </w:p>
        </w:tc>
        <w:tc>
          <w:tcPr>
            <w:tcW w:w="1240" w:type="dxa"/>
            <w:tcBorders>
              <w:top w:val="nil"/>
              <w:left w:val="nil"/>
              <w:bottom w:val="single" w:sz="8" w:space="0" w:color="auto"/>
              <w:right w:val="single" w:sz="8" w:space="0" w:color="auto"/>
            </w:tcBorders>
            <w:shd w:val="clear" w:color="auto" w:fill="auto"/>
            <w:vAlign w:val="center"/>
            <w:hideMark/>
          </w:tcPr>
          <w:p w14:paraId="7CED4C8D" w14:textId="77777777" w:rsidR="000E4561" w:rsidRPr="000E4561" w:rsidRDefault="000E4561" w:rsidP="000E4561">
            <w:pPr>
              <w:spacing w:after="0" w:line="240" w:lineRule="auto"/>
              <w:jc w:val="center"/>
              <w:rPr>
                <w:rFonts w:ascii="Times New Roman" w:eastAsia="Times New Roman" w:hAnsi="Times New Roman" w:cs="Times New Roman"/>
                <w:color w:val="000000"/>
                <w:lang w:val="en-US"/>
              </w:rPr>
            </w:pPr>
            <w:r w:rsidRPr="000E4561">
              <w:rPr>
                <w:rFonts w:ascii="Times New Roman" w:eastAsia="Times New Roman" w:hAnsi="Times New Roman" w:cs="Times New Roman"/>
                <w:color w:val="000000"/>
              </w:rPr>
              <w:t>400</w:t>
            </w:r>
          </w:p>
        </w:tc>
        <w:tc>
          <w:tcPr>
            <w:tcW w:w="2480" w:type="dxa"/>
            <w:tcBorders>
              <w:top w:val="single" w:sz="8" w:space="0" w:color="auto"/>
              <w:left w:val="nil"/>
              <w:bottom w:val="single" w:sz="8" w:space="0" w:color="auto"/>
              <w:right w:val="single" w:sz="4" w:space="0" w:color="000000"/>
            </w:tcBorders>
            <w:shd w:val="clear" w:color="auto" w:fill="auto"/>
            <w:vAlign w:val="center"/>
            <w:hideMark/>
          </w:tcPr>
          <w:p w14:paraId="369EAA18" w14:textId="77777777" w:rsidR="000E4561" w:rsidRPr="000E4561" w:rsidRDefault="000E4561" w:rsidP="000E4561">
            <w:pPr>
              <w:spacing w:after="0" w:line="240" w:lineRule="auto"/>
              <w:jc w:val="center"/>
              <w:rPr>
                <w:rFonts w:ascii="Times New Roman" w:eastAsia="Times New Roman" w:hAnsi="Times New Roman" w:cs="Times New Roman"/>
                <w:color w:val="000000"/>
                <w:lang w:val="en-US"/>
              </w:rPr>
            </w:pPr>
            <w:r w:rsidRPr="000E4561">
              <w:rPr>
                <w:rFonts w:ascii="Times New Roman" w:eastAsia="Times New Roman" w:hAnsi="Times New Roman" w:cs="Times New Roman"/>
                <w:color w:val="000000"/>
              </w:rPr>
              <w:t>m</w:t>
            </w:r>
            <w:r w:rsidRPr="000E4561">
              <w:rPr>
                <w:rFonts w:ascii="Times New Roman" w:eastAsia="Times New Roman" w:hAnsi="Times New Roman" w:cs="Times New Roman"/>
                <w:color w:val="000000"/>
                <w:vertAlign w:val="superscript"/>
              </w:rPr>
              <w:t>3</w:t>
            </w:r>
          </w:p>
        </w:tc>
      </w:tr>
      <w:tr w:rsidR="000E4561" w:rsidRPr="000E4561" w14:paraId="7E59B2F1" w14:textId="77777777" w:rsidTr="000E4561">
        <w:trPr>
          <w:trHeight w:val="564"/>
          <w:jc w:val="center"/>
        </w:trPr>
        <w:tc>
          <w:tcPr>
            <w:tcW w:w="3220" w:type="dxa"/>
            <w:tcBorders>
              <w:top w:val="nil"/>
              <w:left w:val="single" w:sz="4" w:space="0" w:color="auto"/>
              <w:bottom w:val="single" w:sz="8" w:space="0" w:color="auto"/>
              <w:right w:val="single" w:sz="8" w:space="0" w:color="auto"/>
            </w:tcBorders>
            <w:shd w:val="clear" w:color="auto" w:fill="auto"/>
            <w:vAlign w:val="center"/>
            <w:hideMark/>
          </w:tcPr>
          <w:p w14:paraId="3CAFE889" w14:textId="77777777" w:rsidR="000E4561" w:rsidRPr="000E4561" w:rsidRDefault="000E4561" w:rsidP="000E4561">
            <w:pPr>
              <w:spacing w:after="0" w:line="240" w:lineRule="auto"/>
              <w:jc w:val="center"/>
              <w:rPr>
                <w:rFonts w:ascii="Times New Roman" w:eastAsia="Times New Roman" w:hAnsi="Times New Roman" w:cs="Times New Roman"/>
                <w:color w:val="000000"/>
                <w:lang w:val="en-US"/>
              </w:rPr>
            </w:pPr>
            <w:r w:rsidRPr="000E4561">
              <w:rPr>
                <w:rFonts w:ascii="Times New Roman" w:eastAsia="Times New Roman" w:hAnsi="Times New Roman" w:cs="Times New Roman"/>
                <w:color w:val="000000"/>
              </w:rPr>
              <w:t xml:space="preserve">Compactado y otros </w:t>
            </w:r>
          </w:p>
        </w:tc>
        <w:tc>
          <w:tcPr>
            <w:tcW w:w="1240" w:type="dxa"/>
            <w:tcBorders>
              <w:top w:val="nil"/>
              <w:left w:val="nil"/>
              <w:bottom w:val="single" w:sz="8" w:space="0" w:color="auto"/>
              <w:right w:val="single" w:sz="8" w:space="0" w:color="auto"/>
            </w:tcBorders>
            <w:shd w:val="clear" w:color="auto" w:fill="auto"/>
            <w:vAlign w:val="center"/>
            <w:hideMark/>
          </w:tcPr>
          <w:p w14:paraId="4378AC4E" w14:textId="77777777" w:rsidR="000E4561" w:rsidRPr="000E4561" w:rsidRDefault="000E4561" w:rsidP="000E4561">
            <w:pPr>
              <w:spacing w:after="0" w:line="240" w:lineRule="auto"/>
              <w:rPr>
                <w:rFonts w:ascii="Times New Roman" w:eastAsia="Times New Roman" w:hAnsi="Times New Roman" w:cs="Times New Roman"/>
                <w:color w:val="000000"/>
                <w:lang w:val="en-US"/>
              </w:rPr>
            </w:pPr>
            <w:r w:rsidRPr="000E4561">
              <w:rPr>
                <w:rFonts w:ascii="Times New Roman" w:eastAsia="Times New Roman" w:hAnsi="Times New Roman" w:cs="Times New Roman"/>
                <w:color w:val="000000"/>
              </w:rPr>
              <w:t xml:space="preserve">Agua </w:t>
            </w:r>
          </w:p>
        </w:tc>
        <w:tc>
          <w:tcPr>
            <w:tcW w:w="1240" w:type="dxa"/>
            <w:tcBorders>
              <w:top w:val="nil"/>
              <w:left w:val="nil"/>
              <w:bottom w:val="single" w:sz="8" w:space="0" w:color="auto"/>
              <w:right w:val="single" w:sz="8" w:space="0" w:color="auto"/>
            </w:tcBorders>
            <w:shd w:val="clear" w:color="auto" w:fill="auto"/>
            <w:vAlign w:val="center"/>
            <w:hideMark/>
          </w:tcPr>
          <w:p w14:paraId="077712B1" w14:textId="77777777" w:rsidR="000E4561" w:rsidRPr="000E4561" w:rsidRDefault="000E4561" w:rsidP="000E4561">
            <w:pPr>
              <w:spacing w:after="0" w:line="240" w:lineRule="auto"/>
              <w:jc w:val="center"/>
              <w:rPr>
                <w:rFonts w:ascii="Times New Roman" w:eastAsia="Times New Roman" w:hAnsi="Times New Roman" w:cs="Times New Roman"/>
                <w:color w:val="000000"/>
                <w:lang w:val="en-US"/>
              </w:rPr>
            </w:pPr>
            <w:r w:rsidRPr="000E4561">
              <w:rPr>
                <w:rFonts w:ascii="Times New Roman" w:eastAsia="Times New Roman" w:hAnsi="Times New Roman" w:cs="Times New Roman"/>
                <w:color w:val="000000"/>
              </w:rPr>
              <w:t>5</w:t>
            </w:r>
          </w:p>
        </w:tc>
        <w:tc>
          <w:tcPr>
            <w:tcW w:w="2480" w:type="dxa"/>
            <w:tcBorders>
              <w:top w:val="single" w:sz="8" w:space="0" w:color="auto"/>
              <w:left w:val="nil"/>
              <w:bottom w:val="single" w:sz="8" w:space="0" w:color="auto"/>
              <w:right w:val="single" w:sz="4" w:space="0" w:color="000000"/>
            </w:tcBorders>
            <w:shd w:val="clear" w:color="auto" w:fill="auto"/>
            <w:vAlign w:val="center"/>
            <w:hideMark/>
          </w:tcPr>
          <w:p w14:paraId="7E14C86B" w14:textId="77777777" w:rsidR="000E4561" w:rsidRPr="000E4561" w:rsidRDefault="000E4561" w:rsidP="000E4561">
            <w:pPr>
              <w:spacing w:after="0" w:line="240" w:lineRule="auto"/>
              <w:jc w:val="center"/>
              <w:rPr>
                <w:rFonts w:ascii="Times New Roman" w:eastAsia="Times New Roman" w:hAnsi="Times New Roman" w:cs="Times New Roman"/>
                <w:color w:val="000000"/>
                <w:lang w:val="en-US"/>
              </w:rPr>
            </w:pPr>
            <w:r w:rsidRPr="000E4561">
              <w:rPr>
                <w:rFonts w:ascii="Times New Roman" w:eastAsia="Times New Roman" w:hAnsi="Times New Roman" w:cs="Times New Roman"/>
                <w:color w:val="000000"/>
              </w:rPr>
              <w:t>m</w:t>
            </w:r>
            <w:r w:rsidRPr="000E4561">
              <w:rPr>
                <w:rFonts w:ascii="Times New Roman" w:eastAsia="Times New Roman" w:hAnsi="Times New Roman" w:cs="Times New Roman"/>
                <w:color w:val="000000"/>
                <w:vertAlign w:val="superscript"/>
              </w:rPr>
              <w:t>3</w:t>
            </w:r>
          </w:p>
        </w:tc>
      </w:tr>
      <w:tr w:rsidR="000E4561" w:rsidRPr="000E4561" w14:paraId="77A1C773" w14:textId="77777777" w:rsidTr="000E4561">
        <w:trPr>
          <w:trHeight w:val="1512"/>
          <w:jc w:val="center"/>
        </w:trPr>
        <w:tc>
          <w:tcPr>
            <w:tcW w:w="3220" w:type="dxa"/>
            <w:tcBorders>
              <w:top w:val="nil"/>
              <w:left w:val="single" w:sz="4" w:space="0" w:color="auto"/>
              <w:bottom w:val="single" w:sz="8" w:space="0" w:color="auto"/>
              <w:right w:val="single" w:sz="8" w:space="0" w:color="auto"/>
            </w:tcBorders>
            <w:shd w:val="clear" w:color="auto" w:fill="auto"/>
            <w:vAlign w:val="center"/>
            <w:hideMark/>
          </w:tcPr>
          <w:p w14:paraId="5232D457" w14:textId="77777777" w:rsidR="000E4561" w:rsidRPr="000E4561" w:rsidRDefault="000E4561" w:rsidP="000E4561">
            <w:pPr>
              <w:spacing w:after="0" w:line="240" w:lineRule="auto"/>
              <w:jc w:val="center"/>
              <w:rPr>
                <w:rFonts w:ascii="Calibri" w:eastAsia="Times New Roman" w:hAnsi="Calibri" w:cs="Calibri"/>
                <w:color w:val="000000"/>
              </w:rPr>
            </w:pPr>
            <w:r w:rsidRPr="000E4561">
              <w:rPr>
                <w:rFonts w:ascii="Calibri" w:eastAsia="Times New Roman" w:hAnsi="Calibri" w:cs="Calibri"/>
                <w:color w:val="000000"/>
              </w:rPr>
              <w:t>SECTOR 01 (0+900 al 12+340) Cura Mori – Puente Independencia CONFORMACION DE DIQUE DE PROTECCION</w:t>
            </w:r>
          </w:p>
        </w:tc>
        <w:tc>
          <w:tcPr>
            <w:tcW w:w="1240" w:type="dxa"/>
            <w:tcBorders>
              <w:top w:val="nil"/>
              <w:left w:val="nil"/>
              <w:bottom w:val="single" w:sz="8" w:space="0" w:color="auto"/>
              <w:right w:val="single" w:sz="8" w:space="0" w:color="auto"/>
            </w:tcBorders>
            <w:shd w:val="clear" w:color="auto" w:fill="auto"/>
            <w:vAlign w:val="center"/>
            <w:hideMark/>
          </w:tcPr>
          <w:p w14:paraId="0308F323" w14:textId="77777777" w:rsidR="000E4561" w:rsidRPr="000E4561" w:rsidRDefault="000E4561" w:rsidP="000E4561">
            <w:pPr>
              <w:spacing w:after="0" w:line="240" w:lineRule="auto"/>
              <w:jc w:val="center"/>
              <w:rPr>
                <w:rFonts w:ascii="Times New Roman" w:eastAsia="Times New Roman" w:hAnsi="Times New Roman" w:cs="Times New Roman"/>
                <w:color w:val="000000"/>
                <w:lang w:val="en-US"/>
              </w:rPr>
            </w:pPr>
            <w:r w:rsidRPr="000E4561">
              <w:rPr>
                <w:rFonts w:ascii="Times New Roman" w:eastAsia="Times New Roman" w:hAnsi="Times New Roman" w:cs="Times New Roman"/>
                <w:color w:val="000000"/>
              </w:rPr>
              <w:t>Material de afirmado</w:t>
            </w:r>
          </w:p>
        </w:tc>
        <w:tc>
          <w:tcPr>
            <w:tcW w:w="1240" w:type="dxa"/>
            <w:tcBorders>
              <w:top w:val="nil"/>
              <w:left w:val="nil"/>
              <w:bottom w:val="single" w:sz="8" w:space="0" w:color="auto"/>
              <w:right w:val="single" w:sz="8" w:space="0" w:color="auto"/>
            </w:tcBorders>
            <w:shd w:val="clear" w:color="auto" w:fill="auto"/>
            <w:vAlign w:val="center"/>
            <w:hideMark/>
          </w:tcPr>
          <w:p w14:paraId="09643DEA" w14:textId="77777777" w:rsidR="000E4561" w:rsidRPr="000E4561" w:rsidRDefault="000E4561" w:rsidP="000E4561">
            <w:pPr>
              <w:spacing w:after="0" w:line="240" w:lineRule="auto"/>
              <w:jc w:val="right"/>
              <w:rPr>
                <w:rFonts w:ascii="Times New Roman" w:eastAsia="Times New Roman" w:hAnsi="Times New Roman" w:cs="Times New Roman"/>
                <w:color w:val="000000"/>
                <w:lang w:val="en-US"/>
              </w:rPr>
            </w:pPr>
            <w:r w:rsidRPr="000E4561">
              <w:rPr>
                <w:rFonts w:ascii="Times New Roman" w:eastAsia="Times New Roman" w:hAnsi="Times New Roman" w:cs="Times New Roman"/>
                <w:color w:val="000000"/>
                <w:lang w:val="en-US"/>
              </w:rPr>
              <w:t>29,779.20</w:t>
            </w:r>
          </w:p>
        </w:tc>
        <w:tc>
          <w:tcPr>
            <w:tcW w:w="2480" w:type="dxa"/>
            <w:tcBorders>
              <w:top w:val="single" w:sz="8" w:space="0" w:color="auto"/>
              <w:left w:val="nil"/>
              <w:bottom w:val="single" w:sz="8" w:space="0" w:color="auto"/>
              <w:right w:val="single" w:sz="4" w:space="0" w:color="000000"/>
            </w:tcBorders>
            <w:shd w:val="clear" w:color="auto" w:fill="auto"/>
            <w:vAlign w:val="center"/>
            <w:hideMark/>
          </w:tcPr>
          <w:p w14:paraId="65A7F653" w14:textId="77777777" w:rsidR="000E4561" w:rsidRPr="000E4561" w:rsidRDefault="000E4561" w:rsidP="000E4561">
            <w:pPr>
              <w:spacing w:after="0" w:line="240" w:lineRule="auto"/>
              <w:jc w:val="center"/>
              <w:rPr>
                <w:rFonts w:ascii="Times New Roman" w:eastAsia="Times New Roman" w:hAnsi="Times New Roman" w:cs="Times New Roman"/>
                <w:color w:val="000000"/>
                <w:lang w:val="en-US"/>
              </w:rPr>
            </w:pPr>
            <w:r w:rsidRPr="000E4561">
              <w:rPr>
                <w:rFonts w:ascii="Times New Roman" w:eastAsia="Times New Roman" w:hAnsi="Times New Roman" w:cs="Times New Roman"/>
                <w:color w:val="000000"/>
              </w:rPr>
              <w:t>m</w:t>
            </w:r>
            <w:r w:rsidRPr="000E4561">
              <w:rPr>
                <w:rFonts w:ascii="Times New Roman" w:eastAsia="Times New Roman" w:hAnsi="Times New Roman" w:cs="Times New Roman"/>
                <w:color w:val="000000"/>
                <w:vertAlign w:val="superscript"/>
              </w:rPr>
              <w:t>3</w:t>
            </w:r>
          </w:p>
        </w:tc>
      </w:tr>
      <w:tr w:rsidR="000E4561" w:rsidRPr="000E4561" w14:paraId="04DC4F24" w14:textId="77777777" w:rsidTr="000E4561">
        <w:trPr>
          <w:trHeight w:val="564"/>
          <w:jc w:val="center"/>
        </w:trPr>
        <w:tc>
          <w:tcPr>
            <w:tcW w:w="3220" w:type="dxa"/>
            <w:tcBorders>
              <w:top w:val="nil"/>
              <w:left w:val="single" w:sz="4" w:space="0" w:color="auto"/>
              <w:bottom w:val="single" w:sz="8" w:space="0" w:color="auto"/>
              <w:right w:val="single" w:sz="8" w:space="0" w:color="auto"/>
            </w:tcBorders>
            <w:shd w:val="clear" w:color="auto" w:fill="auto"/>
            <w:vAlign w:val="center"/>
            <w:hideMark/>
          </w:tcPr>
          <w:p w14:paraId="146D7A9F" w14:textId="77777777" w:rsidR="000E4561" w:rsidRPr="000E4561" w:rsidRDefault="000E4561" w:rsidP="000E4561">
            <w:pPr>
              <w:spacing w:after="0" w:line="240" w:lineRule="auto"/>
              <w:jc w:val="center"/>
              <w:rPr>
                <w:rFonts w:ascii="Times New Roman" w:eastAsia="Times New Roman" w:hAnsi="Times New Roman" w:cs="Times New Roman"/>
                <w:color w:val="000000"/>
                <w:lang w:val="en-US"/>
              </w:rPr>
            </w:pPr>
            <w:r w:rsidRPr="000E4561">
              <w:rPr>
                <w:rFonts w:ascii="Times New Roman" w:eastAsia="Times New Roman" w:hAnsi="Times New Roman" w:cs="Times New Roman"/>
                <w:color w:val="000000"/>
              </w:rPr>
              <w:t xml:space="preserve">Enrocado de protección </w:t>
            </w:r>
          </w:p>
        </w:tc>
        <w:tc>
          <w:tcPr>
            <w:tcW w:w="1240" w:type="dxa"/>
            <w:tcBorders>
              <w:top w:val="nil"/>
              <w:left w:val="nil"/>
              <w:bottom w:val="single" w:sz="8" w:space="0" w:color="auto"/>
              <w:right w:val="single" w:sz="8" w:space="0" w:color="auto"/>
            </w:tcBorders>
            <w:shd w:val="clear" w:color="auto" w:fill="auto"/>
            <w:vAlign w:val="center"/>
            <w:hideMark/>
          </w:tcPr>
          <w:p w14:paraId="4705D258" w14:textId="77777777" w:rsidR="000E4561" w:rsidRPr="000E4561" w:rsidRDefault="000E4561" w:rsidP="000E4561">
            <w:pPr>
              <w:spacing w:after="0" w:line="240" w:lineRule="auto"/>
              <w:jc w:val="center"/>
              <w:rPr>
                <w:rFonts w:ascii="Times New Roman" w:eastAsia="Times New Roman" w:hAnsi="Times New Roman" w:cs="Times New Roman"/>
                <w:color w:val="000000"/>
                <w:lang w:val="en-US"/>
              </w:rPr>
            </w:pPr>
            <w:r w:rsidRPr="000E4561">
              <w:rPr>
                <w:rFonts w:ascii="Times New Roman" w:eastAsia="Times New Roman" w:hAnsi="Times New Roman" w:cs="Times New Roman"/>
                <w:color w:val="000000"/>
              </w:rPr>
              <w:t xml:space="preserve">Roca </w:t>
            </w:r>
          </w:p>
        </w:tc>
        <w:tc>
          <w:tcPr>
            <w:tcW w:w="1240" w:type="dxa"/>
            <w:tcBorders>
              <w:top w:val="nil"/>
              <w:left w:val="nil"/>
              <w:bottom w:val="single" w:sz="8" w:space="0" w:color="auto"/>
              <w:right w:val="single" w:sz="8" w:space="0" w:color="auto"/>
            </w:tcBorders>
            <w:shd w:val="clear" w:color="auto" w:fill="auto"/>
            <w:vAlign w:val="center"/>
            <w:hideMark/>
          </w:tcPr>
          <w:p w14:paraId="456356BB" w14:textId="77777777" w:rsidR="000E4561" w:rsidRPr="000E4561" w:rsidRDefault="000E4561" w:rsidP="000E4561">
            <w:pPr>
              <w:spacing w:after="0" w:line="240" w:lineRule="auto"/>
              <w:jc w:val="center"/>
              <w:rPr>
                <w:rFonts w:ascii="Times New Roman" w:eastAsia="Times New Roman" w:hAnsi="Times New Roman" w:cs="Times New Roman"/>
                <w:color w:val="000000"/>
                <w:lang w:val="en-US"/>
              </w:rPr>
            </w:pPr>
            <w:r w:rsidRPr="000E4561">
              <w:rPr>
                <w:rFonts w:ascii="Times New Roman" w:eastAsia="Times New Roman" w:hAnsi="Times New Roman" w:cs="Times New Roman"/>
                <w:color w:val="000000"/>
                <w:lang w:val="en-US"/>
              </w:rPr>
              <w:t>69,453.85</w:t>
            </w:r>
          </w:p>
        </w:tc>
        <w:tc>
          <w:tcPr>
            <w:tcW w:w="2480" w:type="dxa"/>
            <w:tcBorders>
              <w:top w:val="single" w:sz="8" w:space="0" w:color="auto"/>
              <w:left w:val="nil"/>
              <w:bottom w:val="single" w:sz="8" w:space="0" w:color="auto"/>
              <w:right w:val="single" w:sz="4" w:space="0" w:color="000000"/>
            </w:tcBorders>
            <w:shd w:val="clear" w:color="auto" w:fill="auto"/>
            <w:vAlign w:val="center"/>
            <w:hideMark/>
          </w:tcPr>
          <w:p w14:paraId="0F0318D5" w14:textId="77777777" w:rsidR="000E4561" w:rsidRPr="000E4561" w:rsidRDefault="000E4561" w:rsidP="000E4561">
            <w:pPr>
              <w:spacing w:after="0" w:line="240" w:lineRule="auto"/>
              <w:jc w:val="center"/>
              <w:rPr>
                <w:rFonts w:ascii="Times New Roman" w:eastAsia="Times New Roman" w:hAnsi="Times New Roman" w:cs="Times New Roman"/>
                <w:color w:val="000000"/>
                <w:lang w:val="en-US"/>
              </w:rPr>
            </w:pPr>
            <w:r w:rsidRPr="000E4561">
              <w:rPr>
                <w:rFonts w:ascii="Times New Roman" w:eastAsia="Times New Roman" w:hAnsi="Times New Roman" w:cs="Times New Roman"/>
                <w:color w:val="000000"/>
              </w:rPr>
              <w:t>m</w:t>
            </w:r>
            <w:r w:rsidRPr="000E4561">
              <w:rPr>
                <w:rFonts w:ascii="Times New Roman" w:eastAsia="Times New Roman" w:hAnsi="Times New Roman" w:cs="Times New Roman"/>
                <w:color w:val="000000"/>
                <w:vertAlign w:val="superscript"/>
              </w:rPr>
              <w:t>3</w:t>
            </w:r>
          </w:p>
        </w:tc>
      </w:tr>
      <w:tr w:rsidR="000E4561" w:rsidRPr="000E4561" w14:paraId="2FD64663" w14:textId="77777777" w:rsidTr="000E4561">
        <w:trPr>
          <w:trHeight w:val="1848"/>
          <w:jc w:val="center"/>
        </w:trPr>
        <w:tc>
          <w:tcPr>
            <w:tcW w:w="3220" w:type="dxa"/>
            <w:tcBorders>
              <w:top w:val="nil"/>
              <w:left w:val="single" w:sz="4" w:space="0" w:color="auto"/>
              <w:bottom w:val="single" w:sz="8" w:space="0" w:color="auto"/>
              <w:right w:val="single" w:sz="8" w:space="0" w:color="auto"/>
            </w:tcBorders>
            <w:shd w:val="clear" w:color="auto" w:fill="auto"/>
            <w:vAlign w:val="center"/>
            <w:hideMark/>
          </w:tcPr>
          <w:p w14:paraId="12D4CE8E" w14:textId="77777777" w:rsidR="000E4561" w:rsidRPr="000E4561" w:rsidRDefault="000E4561" w:rsidP="000E4561">
            <w:pPr>
              <w:spacing w:after="0" w:line="240" w:lineRule="auto"/>
              <w:jc w:val="center"/>
              <w:rPr>
                <w:rFonts w:ascii="Calibri" w:eastAsia="Times New Roman" w:hAnsi="Calibri" w:cs="Calibri"/>
                <w:color w:val="000000"/>
              </w:rPr>
            </w:pPr>
            <w:r w:rsidRPr="000E4561">
              <w:rPr>
                <w:rFonts w:ascii="Calibri" w:eastAsia="Times New Roman" w:hAnsi="Calibri" w:cs="Calibri"/>
                <w:color w:val="000000"/>
              </w:rPr>
              <w:t>SECTOR 02 (12+541.28 al 21+700) Puente Independencia – Simbila Viduque CONFORMACION DE DIQUE DE PROTECCION</w:t>
            </w:r>
          </w:p>
        </w:tc>
        <w:tc>
          <w:tcPr>
            <w:tcW w:w="1240" w:type="dxa"/>
            <w:tcBorders>
              <w:top w:val="nil"/>
              <w:left w:val="nil"/>
              <w:bottom w:val="single" w:sz="8" w:space="0" w:color="auto"/>
              <w:right w:val="single" w:sz="8" w:space="0" w:color="auto"/>
            </w:tcBorders>
            <w:shd w:val="clear" w:color="auto" w:fill="auto"/>
            <w:vAlign w:val="center"/>
            <w:hideMark/>
          </w:tcPr>
          <w:p w14:paraId="0904D317" w14:textId="77777777" w:rsidR="000E4561" w:rsidRPr="000E4561" w:rsidRDefault="000E4561" w:rsidP="000E4561">
            <w:pPr>
              <w:spacing w:after="0" w:line="240" w:lineRule="auto"/>
              <w:jc w:val="center"/>
              <w:rPr>
                <w:rFonts w:ascii="Times New Roman" w:eastAsia="Times New Roman" w:hAnsi="Times New Roman" w:cs="Times New Roman"/>
                <w:color w:val="000000"/>
                <w:lang w:val="en-US"/>
              </w:rPr>
            </w:pPr>
            <w:r w:rsidRPr="000E4561">
              <w:rPr>
                <w:rFonts w:ascii="Times New Roman" w:eastAsia="Times New Roman" w:hAnsi="Times New Roman" w:cs="Times New Roman"/>
                <w:color w:val="000000"/>
              </w:rPr>
              <w:t>Material de afirmado</w:t>
            </w:r>
          </w:p>
        </w:tc>
        <w:tc>
          <w:tcPr>
            <w:tcW w:w="1240" w:type="dxa"/>
            <w:tcBorders>
              <w:top w:val="nil"/>
              <w:left w:val="nil"/>
              <w:bottom w:val="single" w:sz="8" w:space="0" w:color="auto"/>
              <w:right w:val="single" w:sz="8" w:space="0" w:color="auto"/>
            </w:tcBorders>
            <w:shd w:val="clear" w:color="auto" w:fill="auto"/>
            <w:vAlign w:val="center"/>
            <w:hideMark/>
          </w:tcPr>
          <w:p w14:paraId="1922C0FF" w14:textId="77777777" w:rsidR="000E4561" w:rsidRPr="000E4561" w:rsidRDefault="000E4561" w:rsidP="000E4561">
            <w:pPr>
              <w:spacing w:after="0" w:line="240" w:lineRule="auto"/>
              <w:jc w:val="right"/>
              <w:rPr>
                <w:rFonts w:ascii="Times New Roman" w:eastAsia="Times New Roman" w:hAnsi="Times New Roman" w:cs="Times New Roman"/>
                <w:color w:val="000000"/>
                <w:lang w:val="en-US"/>
              </w:rPr>
            </w:pPr>
            <w:r w:rsidRPr="000E4561">
              <w:rPr>
                <w:rFonts w:ascii="Times New Roman" w:eastAsia="Times New Roman" w:hAnsi="Times New Roman" w:cs="Times New Roman"/>
                <w:color w:val="000000"/>
                <w:lang w:val="en-US"/>
              </w:rPr>
              <w:t>14,186.73</w:t>
            </w:r>
          </w:p>
        </w:tc>
        <w:tc>
          <w:tcPr>
            <w:tcW w:w="2480" w:type="dxa"/>
            <w:tcBorders>
              <w:top w:val="single" w:sz="8" w:space="0" w:color="auto"/>
              <w:left w:val="nil"/>
              <w:bottom w:val="single" w:sz="8" w:space="0" w:color="auto"/>
              <w:right w:val="single" w:sz="4" w:space="0" w:color="000000"/>
            </w:tcBorders>
            <w:shd w:val="clear" w:color="auto" w:fill="auto"/>
            <w:vAlign w:val="center"/>
            <w:hideMark/>
          </w:tcPr>
          <w:p w14:paraId="6552AD7B" w14:textId="77777777" w:rsidR="000E4561" w:rsidRPr="000E4561" w:rsidRDefault="000E4561" w:rsidP="000E4561">
            <w:pPr>
              <w:spacing w:after="0" w:line="240" w:lineRule="auto"/>
              <w:jc w:val="center"/>
              <w:rPr>
                <w:rFonts w:ascii="Times New Roman" w:eastAsia="Times New Roman" w:hAnsi="Times New Roman" w:cs="Times New Roman"/>
                <w:color w:val="000000"/>
                <w:lang w:val="en-US"/>
              </w:rPr>
            </w:pPr>
            <w:r w:rsidRPr="000E4561">
              <w:rPr>
                <w:rFonts w:ascii="Times New Roman" w:eastAsia="Times New Roman" w:hAnsi="Times New Roman" w:cs="Times New Roman"/>
                <w:color w:val="000000"/>
              </w:rPr>
              <w:t>m</w:t>
            </w:r>
            <w:r w:rsidRPr="000E4561">
              <w:rPr>
                <w:rFonts w:ascii="Times New Roman" w:eastAsia="Times New Roman" w:hAnsi="Times New Roman" w:cs="Times New Roman"/>
                <w:color w:val="000000"/>
                <w:vertAlign w:val="superscript"/>
              </w:rPr>
              <w:t>3</w:t>
            </w:r>
          </w:p>
        </w:tc>
      </w:tr>
      <w:tr w:rsidR="000E4561" w:rsidRPr="000E4561" w14:paraId="5AD3FC07" w14:textId="77777777" w:rsidTr="000E4561">
        <w:trPr>
          <w:trHeight w:val="552"/>
          <w:jc w:val="center"/>
        </w:trPr>
        <w:tc>
          <w:tcPr>
            <w:tcW w:w="3220" w:type="dxa"/>
            <w:tcBorders>
              <w:top w:val="nil"/>
              <w:left w:val="single" w:sz="4" w:space="0" w:color="auto"/>
              <w:bottom w:val="single" w:sz="4" w:space="0" w:color="auto"/>
              <w:right w:val="single" w:sz="8" w:space="0" w:color="auto"/>
            </w:tcBorders>
            <w:shd w:val="clear" w:color="auto" w:fill="auto"/>
            <w:vAlign w:val="center"/>
            <w:hideMark/>
          </w:tcPr>
          <w:p w14:paraId="4A5723B9" w14:textId="77777777" w:rsidR="000E4561" w:rsidRPr="000E4561" w:rsidRDefault="000E4561" w:rsidP="000E4561">
            <w:pPr>
              <w:spacing w:after="0" w:line="240" w:lineRule="auto"/>
              <w:jc w:val="center"/>
              <w:rPr>
                <w:rFonts w:ascii="Times New Roman" w:eastAsia="Times New Roman" w:hAnsi="Times New Roman" w:cs="Times New Roman"/>
                <w:color w:val="000000"/>
                <w:lang w:val="en-US"/>
              </w:rPr>
            </w:pPr>
            <w:r w:rsidRPr="000E4561">
              <w:rPr>
                <w:rFonts w:ascii="Times New Roman" w:eastAsia="Times New Roman" w:hAnsi="Times New Roman" w:cs="Times New Roman"/>
                <w:color w:val="000000"/>
              </w:rPr>
              <w:t>Enrocado de protección</w:t>
            </w:r>
          </w:p>
        </w:tc>
        <w:tc>
          <w:tcPr>
            <w:tcW w:w="1240" w:type="dxa"/>
            <w:tcBorders>
              <w:top w:val="nil"/>
              <w:left w:val="nil"/>
              <w:bottom w:val="single" w:sz="4" w:space="0" w:color="auto"/>
              <w:right w:val="single" w:sz="8" w:space="0" w:color="auto"/>
            </w:tcBorders>
            <w:shd w:val="clear" w:color="auto" w:fill="auto"/>
            <w:vAlign w:val="center"/>
            <w:hideMark/>
          </w:tcPr>
          <w:p w14:paraId="0C024F4B" w14:textId="77777777" w:rsidR="000E4561" w:rsidRPr="000E4561" w:rsidRDefault="000E4561" w:rsidP="000E4561">
            <w:pPr>
              <w:spacing w:after="0" w:line="240" w:lineRule="auto"/>
              <w:jc w:val="center"/>
              <w:rPr>
                <w:rFonts w:ascii="Times New Roman" w:eastAsia="Times New Roman" w:hAnsi="Times New Roman" w:cs="Times New Roman"/>
                <w:color w:val="000000"/>
                <w:lang w:val="en-US"/>
              </w:rPr>
            </w:pPr>
            <w:r w:rsidRPr="000E4561">
              <w:rPr>
                <w:rFonts w:ascii="Times New Roman" w:eastAsia="Times New Roman" w:hAnsi="Times New Roman" w:cs="Times New Roman"/>
                <w:color w:val="000000"/>
              </w:rPr>
              <w:t xml:space="preserve">Roca </w:t>
            </w:r>
          </w:p>
        </w:tc>
        <w:tc>
          <w:tcPr>
            <w:tcW w:w="1240" w:type="dxa"/>
            <w:tcBorders>
              <w:top w:val="nil"/>
              <w:left w:val="nil"/>
              <w:bottom w:val="single" w:sz="4" w:space="0" w:color="auto"/>
              <w:right w:val="single" w:sz="8" w:space="0" w:color="auto"/>
            </w:tcBorders>
            <w:shd w:val="clear" w:color="auto" w:fill="auto"/>
            <w:vAlign w:val="center"/>
            <w:hideMark/>
          </w:tcPr>
          <w:p w14:paraId="4FA8B6FA" w14:textId="77777777" w:rsidR="000E4561" w:rsidRPr="000E4561" w:rsidRDefault="000E4561" w:rsidP="000E4561">
            <w:pPr>
              <w:spacing w:after="0" w:line="240" w:lineRule="auto"/>
              <w:jc w:val="center"/>
              <w:rPr>
                <w:rFonts w:ascii="Times New Roman" w:eastAsia="Times New Roman" w:hAnsi="Times New Roman" w:cs="Times New Roman"/>
                <w:color w:val="000000"/>
                <w:lang w:val="en-US"/>
              </w:rPr>
            </w:pPr>
            <w:r w:rsidRPr="000E4561">
              <w:rPr>
                <w:rFonts w:ascii="Times New Roman" w:eastAsia="Times New Roman" w:hAnsi="Times New Roman" w:cs="Times New Roman"/>
                <w:color w:val="000000"/>
                <w:lang w:val="en-US"/>
              </w:rPr>
              <w:t>32,638.89</w:t>
            </w:r>
          </w:p>
        </w:tc>
        <w:tc>
          <w:tcPr>
            <w:tcW w:w="2480" w:type="dxa"/>
            <w:tcBorders>
              <w:top w:val="single" w:sz="8" w:space="0" w:color="auto"/>
              <w:left w:val="nil"/>
              <w:bottom w:val="single" w:sz="4" w:space="0" w:color="auto"/>
              <w:right w:val="single" w:sz="4" w:space="0" w:color="000000"/>
            </w:tcBorders>
            <w:shd w:val="clear" w:color="auto" w:fill="auto"/>
            <w:vAlign w:val="center"/>
            <w:hideMark/>
          </w:tcPr>
          <w:p w14:paraId="168080A5" w14:textId="77777777" w:rsidR="000E4561" w:rsidRPr="000E4561" w:rsidRDefault="000E4561" w:rsidP="000E4561">
            <w:pPr>
              <w:spacing w:after="0" w:line="240" w:lineRule="auto"/>
              <w:jc w:val="center"/>
              <w:rPr>
                <w:rFonts w:ascii="Times New Roman" w:eastAsia="Times New Roman" w:hAnsi="Times New Roman" w:cs="Times New Roman"/>
                <w:color w:val="000000"/>
                <w:lang w:val="en-US"/>
              </w:rPr>
            </w:pPr>
            <w:r w:rsidRPr="000E4561">
              <w:rPr>
                <w:rFonts w:ascii="Times New Roman" w:eastAsia="Times New Roman" w:hAnsi="Times New Roman" w:cs="Times New Roman"/>
                <w:color w:val="000000"/>
              </w:rPr>
              <w:t>m</w:t>
            </w:r>
            <w:r w:rsidRPr="000E4561">
              <w:rPr>
                <w:rFonts w:ascii="Times New Roman" w:eastAsia="Times New Roman" w:hAnsi="Times New Roman" w:cs="Times New Roman"/>
                <w:color w:val="000000"/>
                <w:vertAlign w:val="superscript"/>
              </w:rPr>
              <w:t>3</w:t>
            </w:r>
          </w:p>
        </w:tc>
      </w:tr>
    </w:tbl>
    <w:p w14:paraId="2BC0B43E" w14:textId="77777777" w:rsidR="000E4561" w:rsidRDefault="000E4561" w:rsidP="006C342E">
      <w:pPr>
        <w:spacing w:after="0" w:line="360" w:lineRule="auto"/>
        <w:ind w:left="426"/>
        <w:jc w:val="both"/>
        <w:rPr>
          <w:rFonts w:ascii="Times New Roman" w:eastAsia="Times New Roman" w:hAnsi="Times New Roman" w:cs="Times New Roman"/>
          <w:sz w:val="24"/>
          <w:szCs w:val="24"/>
        </w:rPr>
      </w:pPr>
    </w:p>
    <w:p w14:paraId="56AD5DA8" w14:textId="6692E0A3" w:rsidR="006C342E" w:rsidRDefault="005D69F9" w:rsidP="006C342E">
      <w:pPr>
        <w:spacing w:after="0" w:line="360" w:lineRule="auto"/>
        <w:ind w:left="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la operación no se prevé</w:t>
      </w:r>
      <w:r w:rsidR="006C342E">
        <w:rPr>
          <w:rFonts w:ascii="Times New Roman" w:eastAsia="Times New Roman" w:hAnsi="Times New Roman" w:cs="Times New Roman"/>
          <w:sz w:val="24"/>
          <w:szCs w:val="24"/>
        </w:rPr>
        <w:t xml:space="preserve"> uso de recursos naturales, sin </w:t>
      </w:r>
      <w:r>
        <w:rPr>
          <w:rFonts w:ascii="Times New Roman" w:eastAsia="Times New Roman" w:hAnsi="Times New Roman" w:cs="Times New Roman"/>
          <w:sz w:val="24"/>
          <w:szCs w:val="24"/>
        </w:rPr>
        <w:t>embargo,</w:t>
      </w:r>
      <w:r w:rsidR="006C342E">
        <w:rPr>
          <w:rFonts w:ascii="Times New Roman" w:eastAsia="Times New Roman" w:hAnsi="Times New Roman" w:cs="Times New Roman"/>
          <w:sz w:val="24"/>
          <w:szCs w:val="24"/>
        </w:rPr>
        <w:t xml:space="preserve"> en la etapa de </w:t>
      </w:r>
      <w:r>
        <w:rPr>
          <w:rFonts w:ascii="Times New Roman" w:eastAsia="Times New Roman" w:hAnsi="Times New Roman" w:cs="Times New Roman"/>
          <w:sz w:val="24"/>
          <w:szCs w:val="24"/>
        </w:rPr>
        <w:t xml:space="preserve">mantenimiento </w:t>
      </w:r>
      <w:r w:rsidR="006C342E">
        <w:rPr>
          <w:rFonts w:ascii="Times New Roman" w:eastAsia="Times New Roman" w:hAnsi="Times New Roman" w:cs="Times New Roman"/>
          <w:sz w:val="24"/>
          <w:szCs w:val="24"/>
        </w:rPr>
        <w:t>posiblemente el uso de arena o roca en cantidades no definidas.</w:t>
      </w:r>
    </w:p>
    <w:p w14:paraId="53EED437" w14:textId="77777777" w:rsidR="005D69F9" w:rsidRPr="005D69F9" w:rsidRDefault="005D69F9" w:rsidP="005D69F9">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32" w:name="_Toc21100685"/>
      <w:bookmarkStart w:id="33" w:name="_Toc49978504"/>
      <w:bookmarkStart w:id="34" w:name="_Toc55166062"/>
      <w:r w:rsidRPr="005D69F9">
        <w:rPr>
          <w:rFonts w:ascii="Times New Roman" w:hAnsi="Times New Roman" w:cs="Times New Roman"/>
          <w:b/>
          <w:color w:val="385623" w:themeColor="accent6" w:themeShade="80"/>
          <w:sz w:val="24"/>
          <w:szCs w:val="24"/>
        </w:rPr>
        <w:t>Insumos químicos</w:t>
      </w:r>
      <w:bookmarkEnd w:id="32"/>
      <w:bookmarkEnd w:id="33"/>
      <w:bookmarkEnd w:id="34"/>
    </w:p>
    <w:p w14:paraId="0C502830" w14:textId="77777777" w:rsidR="005D69F9" w:rsidRPr="005D69F9" w:rsidRDefault="005D69F9" w:rsidP="005D69F9">
      <w:pPr>
        <w:pStyle w:val="Prrafodelista"/>
        <w:numPr>
          <w:ilvl w:val="3"/>
          <w:numId w:val="2"/>
        </w:numPr>
        <w:spacing w:after="0" w:line="600" w:lineRule="auto"/>
        <w:ind w:left="1418" w:hanging="916"/>
        <w:jc w:val="both"/>
        <w:outlineLvl w:val="3"/>
        <w:rPr>
          <w:rFonts w:ascii="Times New Roman" w:hAnsi="Times New Roman" w:cs="Times New Roman"/>
          <w:b/>
          <w:color w:val="1F3864" w:themeColor="accent5" w:themeShade="80"/>
          <w:sz w:val="24"/>
          <w:szCs w:val="24"/>
        </w:rPr>
      </w:pPr>
      <w:bookmarkStart w:id="35" w:name="_Toc21100686"/>
      <w:bookmarkStart w:id="36" w:name="_Toc49978505"/>
      <w:bookmarkStart w:id="37" w:name="_Toc55166063"/>
      <w:r w:rsidRPr="005D69F9">
        <w:rPr>
          <w:rFonts w:ascii="Times New Roman" w:hAnsi="Times New Roman" w:cs="Times New Roman"/>
          <w:b/>
          <w:color w:val="1F3864" w:themeColor="accent5" w:themeShade="80"/>
          <w:sz w:val="24"/>
          <w:szCs w:val="24"/>
        </w:rPr>
        <w:t>Etapa de construcción</w:t>
      </w:r>
      <w:bookmarkEnd w:id="35"/>
      <w:bookmarkEnd w:id="36"/>
      <w:bookmarkEnd w:id="37"/>
    </w:p>
    <w:p w14:paraId="7A22639E" w14:textId="77777777" w:rsidR="005D69F9" w:rsidRDefault="005D69F9" w:rsidP="00A42B13">
      <w:pPr>
        <w:spacing w:after="0" w:line="360" w:lineRule="auto"/>
        <w:ind w:left="426"/>
        <w:jc w:val="both"/>
        <w:rPr>
          <w:rFonts w:ascii="Times New Roman" w:eastAsia="Times New Roman" w:hAnsi="Times New Roman" w:cs="Times New Roman"/>
          <w:sz w:val="24"/>
          <w:szCs w:val="24"/>
        </w:rPr>
      </w:pPr>
      <w:r w:rsidRPr="005D69F9">
        <w:rPr>
          <w:rFonts w:ascii="Times New Roman" w:eastAsia="Times New Roman" w:hAnsi="Times New Roman" w:cs="Times New Roman"/>
          <w:sz w:val="24"/>
          <w:szCs w:val="24"/>
        </w:rPr>
        <w:t xml:space="preserve">El concreto no presenta ningún tipo de peligrosidad descartando que pueda ser inflamable, corrosivo, reactivo, explosivo o tóxico. Se utilizarán productos químicos, </w:t>
      </w:r>
      <w:r w:rsidRPr="005D69F9">
        <w:rPr>
          <w:rFonts w:ascii="Times New Roman" w:eastAsia="Times New Roman" w:hAnsi="Times New Roman" w:cs="Times New Roman"/>
          <w:sz w:val="24"/>
          <w:szCs w:val="24"/>
        </w:rPr>
        <w:lastRenderedPageBreak/>
        <w:t>los cual sólo son reactivos en la etapa de mezcla, el cemento se utilizará para la producción del concreto y una vez fraguado este producto pierde sus propiedades reactivas. Y los aditivos para curado y fraguado de concreto, teniendo en cuenta que sus respectivos envases serán dispuestos en tachos con respectiva rotulación para su disposición final, de acuerdo al Plan de manejo de residuos sólidos.</w:t>
      </w:r>
    </w:p>
    <w:p w14:paraId="1454AEB8" w14:textId="77777777" w:rsidR="00A42B13" w:rsidRPr="005D69F9" w:rsidRDefault="00A42B13" w:rsidP="00A42B13">
      <w:pPr>
        <w:spacing w:after="0" w:line="360" w:lineRule="auto"/>
        <w:ind w:left="426"/>
        <w:jc w:val="both"/>
        <w:rPr>
          <w:rFonts w:ascii="Times New Roman" w:eastAsia="Times New Roman" w:hAnsi="Times New Roman" w:cs="Times New Roman"/>
          <w:sz w:val="24"/>
          <w:szCs w:val="24"/>
        </w:rPr>
      </w:pPr>
    </w:p>
    <w:p w14:paraId="0FBF8850" w14:textId="03EB7A7A" w:rsidR="00A42B13" w:rsidRPr="00D03222" w:rsidRDefault="00A42B13" w:rsidP="00A42B13">
      <w:pPr>
        <w:widowControl w:val="0"/>
        <w:autoSpaceDE w:val="0"/>
        <w:autoSpaceDN w:val="0"/>
        <w:adjustRightInd w:val="0"/>
        <w:snapToGrid w:val="0"/>
        <w:spacing w:after="0" w:line="276" w:lineRule="auto"/>
        <w:ind w:left="284" w:hanging="284"/>
        <w:jc w:val="center"/>
        <w:rPr>
          <w:rFonts w:ascii="Arial" w:eastAsia="Calibri" w:hAnsi="Arial" w:cs="Arial"/>
          <w:lang w:eastAsia="es-MX"/>
        </w:rPr>
      </w:pPr>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7</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A42B13">
        <w:rPr>
          <w:rFonts w:ascii="Times New Roman" w:hAnsi="Times New Roman"/>
          <w:i/>
          <w:sz w:val="24"/>
          <w:szCs w:val="24"/>
        </w:rPr>
        <w:t>Uso de insumos químicos – Etapa de construcción</w:t>
      </w:r>
    </w:p>
    <w:tbl>
      <w:tblPr>
        <w:tblStyle w:val="Tablaconcuadrcula51"/>
        <w:tblW w:w="8905" w:type="dxa"/>
        <w:tblInd w:w="421" w:type="dxa"/>
        <w:tblLayout w:type="fixed"/>
        <w:tblLook w:val="04A0" w:firstRow="1" w:lastRow="0" w:firstColumn="1" w:lastColumn="0" w:noHBand="0" w:noVBand="1"/>
      </w:tblPr>
      <w:tblGrid>
        <w:gridCol w:w="1417"/>
        <w:gridCol w:w="2806"/>
        <w:gridCol w:w="946"/>
        <w:gridCol w:w="1200"/>
        <w:gridCol w:w="512"/>
        <w:gridCol w:w="425"/>
        <w:gridCol w:w="567"/>
        <w:gridCol w:w="567"/>
        <w:gridCol w:w="465"/>
      </w:tblGrid>
      <w:tr w:rsidR="005D69F9" w:rsidRPr="005D69F9" w14:paraId="261AE4F8" w14:textId="77777777" w:rsidTr="00AE196D">
        <w:trPr>
          <w:trHeight w:val="544"/>
        </w:trPr>
        <w:tc>
          <w:tcPr>
            <w:tcW w:w="1417" w:type="dxa"/>
            <w:vMerge w:val="restart"/>
            <w:tcBorders>
              <w:top w:val="single" w:sz="4" w:space="0" w:color="000000"/>
              <w:left w:val="single" w:sz="4" w:space="0" w:color="000000"/>
              <w:bottom w:val="single" w:sz="4" w:space="0" w:color="000000"/>
              <w:right w:val="single" w:sz="4" w:space="0" w:color="000000"/>
            </w:tcBorders>
            <w:shd w:val="clear" w:color="auto" w:fill="A8D08D"/>
            <w:vAlign w:val="center"/>
            <w:hideMark/>
          </w:tcPr>
          <w:p w14:paraId="41DD12C5" w14:textId="77777777" w:rsidR="005D69F9" w:rsidRPr="005D69F9" w:rsidRDefault="005D69F9" w:rsidP="005D69F9">
            <w:pPr>
              <w:jc w:val="center"/>
              <w:rPr>
                <w:b/>
              </w:rPr>
            </w:pPr>
            <w:r w:rsidRPr="005D69F9">
              <w:rPr>
                <w:b/>
              </w:rPr>
              <w:t>Actividades de uso</w:t>
            </w:r>
          </w:p>
        </w:tc>
        <w:tc>
          <w:tcPr>
            <w:tcW w:w="2806" w:type="dxa"/>
            <w:vMerge w:val="restart"/>
            <w:tcBorders>
              <w:top w:val="single" w:sz="4" w:space="0" w:color="000000"/>
              <w:left w:val="single" w:sz="4" w:space="0" w:color="000000"/>
              <w:bottom w:val="single" w:sz="4" w:space="0" w:color="000000"/>
              <w:right w:val="single" w:sz="4" w:space="0" w:color="000000"/>
            </w:tcBorders>
            <w:shd w:val="clear" w:color="auto" w:fill="A8D08D"/>
            <w:vAlign w:val="center"/>
            <w:hideMark/>
          </w:tcPr>
          <w:p w14:paraId="5925E1C3" w14:textId="77777777" w:rsidR="005D69F9" w:rsidRPr="005D69F9" w:rsidRDefault="005D69F9" w:rsidP="005D69F9">
            <w:pPr>
              <w:jc w:val="center"/>
              <w:rPr>
                <w:b/>
              </w:rPr>
            </w:pPr>
            <w:r w:rsidRPr="005D69F9">
              <w:rPr>
                <w:b/>
              </w:rPr>
              <w:t>Insumos Químicos</w:t>
            </w:r>
          </w:p>
        </w:tc>
        <w:tc>
          <w:tcPr>
            <w:tcW w:w="946" w:type="dxa"/>
            <w:vMerge w:val="restart"/>
            <w:tcBorders>
              <w:top w:val="single" w:sz="4" w:space="0" w:color="000000"/>
              <w:left w:val="single" w:sz="4" w:space="0" w:color="000000"/>
              <w:right w:val="single" w:sz="4" w:space="0" w:color="000000"/>
            </w:tcBorders>
            <w:shd w:val="clear" w:color="auto" w:fill="A8D08D"/>
            <w:textDirection w:val="tbRl"/>
            <w:vAlign w:val="center"/>
          </w:tcPr>
          <w:p w14:paraId="1D52D9A6" w14:textId="77777777" w:rsidR="005D69F9" w:rsidRPr="005D69F9" w:rsidRDefault="005D69F9" w:rsidP="005D69F9">
            <w:pPr>
              <w:jc w:val="center"/>
              <w:rPr>
                <w:b/>
              </w:rPr>
            </w:pPr>
            <w:r w:rsidRPr="005D69F9">
              <w:rPr>
                <w:b/>
              </w:rPr>
              <w:t>Unidades</w:t>
            </w:r>
          </w:p>
        </w:tc>
        <w:tc>
          <w:tcPr>
            <w:tcW w:w="1200" w:type="dxa"/>
            <w:vMerge w:val="restart"/>
            <w:tcBorders>
              <w:top w:val="single" w:sz="4" w:space="0" w:color="000000"/>
              <w:left w:val="single" w:sz="4" w:space="0" w:color="000000"/>
              <w:bottom w:val="single" w:sz="4" w:space="0" w:color="000000"/>
              <w:right w:val="single" w:sz="4" w:space="0" w:color="000000"/>
            </w:tcBorders>
            <w:shd w:val="clear" w:color="auto" w:fill="A8D08D"/>
            <w:textDirection w:val="tbRl"/>
            <w:vAlign w:val="center"/>
            <w:hideMark/>
          </w:tcPr>
          <w:p w14:paraId="0E7466B0" w14:textId="77777777" w:rsidR="005D69F9" w:rsidRPr="005D69F9" w:rsidRDefault="005D69F9" w:rsidP="005D69F9">
            <w:pPr>
              <w:jc w:val="center"/>
              <w:rPr>
                <w:b/>
              </w:rPr>
            </w:pPr>
            <w:r w:rsidRPr="005D69F9">
              <w:rPr>
                <w:b/>
              </w:rPr>
              <w:t>Cantidad</w:t>
            </w:r>
          </w:p>
        </w:tc>
        <w:tc>
          <w:tcPr>
            <w:tcW w:w="2536" w:type="dxa"/>
            <w:gridSpan w:val="5"/>
            <w:tcBorders>
              <w:top w:val="single" w:sz="4" w:space="0" w:color="000000"/>
              <w:left w:val="single" w:sz="4" w:space="0" w:color="000000"/>
              <w:bottom w:val="single" w:sz="4" w:space="0" w:color="000000"/>
              <w:right w:val="single" w:sz="4" w:space="0" w:color="000000"/>
            </w:tcBorders>
            <w:shd w:val="clear" w:color="auto" w:fill="A8D08D"/>
            <w:vAlign w:val="center"/>
            <w:hideMark/>
          </w:tcPr>
          <w:p w14:paraId="229415F4" w14:textId="77777777" w:rsidR="005D69F9" w:rsidRPr="005D69F9" w:rsidRDefault="005D69F9" w:rsidP="005D69F9">
            <w:pPr>
              <w:spacing w:line="276" w:lineRule="auto"/>
              <w:jc w:val="center"/>
              <w:rPr>
                <w:b/>
              </w:rPr>
            </w:pPr>
            <w:r w:rsidRPr="005D69F9">
              <w:rPr>
                <w:b/>
              </w:rPr>
              <w:t>Criterios de Peligrosidad</w:t>
            </w:r>
          </w:p>
        </w:tc>
      </w:tr>
      <w:tr w:rsidR="005D69F9" w:rsidRPr="005D69F9" w14:paraId="7D9FB920" w14:textId="77777777" w:rsidTr="00AE196D">
        <w:trPr>
          <w:cantSplit/>
          <w:trHeight w:val="1127"/>
        </w:trPr>
        <w:tc>
          <w:tcPr>
            <w:tcW w:w="1417" w:type="dxa"/>
            <w:vMerge/>
            <w:tcBorders>
              <w:top w:val="single" w:sz="4" w:space="0" w:color="000000"/>
              <w:left w:val="single" w:sz="4" w:space="0" w:color="000000"/>
              <w:bottom w:val="single" w:sz="4" w:space="0" w:color="000000"/>
              <w:right w:val="single" w:sz="4" w:space="0" w:color="000000"/>
            </w:tcBorders>
            <w:shd w:val="clear" w:color="auto" w:fill="A8D08D"/>
            <w:vAlign w:val="center"/>
            <w:hideMark/>
          </w:tcPr>
          <w:p w14:paraId="70CEC1D4" w14:textId="77777777" w:rsidR="005D69F9" w:rsidRPr="005D69F9" w:rsidRDefault="005D69F9" w:rsidP="005D69F9">
            <w:pPr>
              <w:rPr>
                <w:b/>
              </w:rPr>
            </w:pPr>
          </w:p>
        </w:tc>
        <w:tc>
          <w:tcPr>
            <w:tcW w:w="2806" w:type="dxa"/>
            <w:vMerge/>
            <w:tcBorders>
              <w:top w:val="single" w:sz="4" w:space="0" w:color="000000"/>
              <w:left w:val="single" w:sz="4" w:space="0" w:color="000000"/>
              <w:bottom w:val="single" w:sz="4" w:space="0" w:color="000000"/>
              <w:right w:val="single" w:sz="4" w:space="0" w:color="000000"/>
            </w:tcBorders>
            <w:shd w:val="clear" w:color="auto" w:fill="A8D08D"/>
            <w:vAlign w:val="center"/>
            <w:hideMark/>
          </w:tcPr>
          <w:p w14:paraId="46EEC3A6" w14:textId="77777777" w:rsidR="005D69F9" w:rsidRPr="005D69F9" w:rsidRDefault="005D69F9" w:rsidP="005D69F9">
            <w:pPr>
              <w:rPr>
                <w:b/>
              </w:rPr>
            </w:pPr>
          </w:p>
        </w:tc>
        <w:tc>
          <w:tcPr>
            <w:tcW w:w="946" w:type="dxa"/>
            <w:vMerge/>
            <w:tcBorders>
              <w:left w:val="single" w:sz="4" w:space="0" w:color="000000"/>
              <w:bottom w:val="single" w:sz="4" w:space="0" w:color="000000"/>
              <w:right w:val="single" w:sz="4" w:space="0" w:color="000000"/>
            </w:tcBorders>
            <w:shd w:val="clear" w:color="auto" w:fill="A8D08D"/>
            <w:vAlign w:val="center"/>
          </w:tcPr>
          <w:p w14:paraId="50D484DB" w14:textId="77777777" w:rsidR="005D69F9" w:rsidRPr="005D69F9" w:rsidRDefault="005D69F9" w:rsidP="005D69F9">
            <w:pPr>
              <w:rPr>
                <w:b/>
              </w:rPr>
            </w:pPr>
          </w:p>
        </w:tc>
        <w:tc>
          <w:tcPr>
            <w:tcW w:w="1200" w:type="dxa"/>
            <w:vMerge/>
            <w:tcBorders>
              <w:top w:val="single" w:sz="4" w:space="0" w:color="000000"/>
              <w:left w:val="single" w:sz="4" w:space="0" w:color="000000"/>
              <w:bottom w:val="single" w:sz="4" w:space="0" w:color="000000"/>
              <w:right w:val="single" w:sz="4" w:space="0" w:color="000000"/>
            </w:tcBorders>
            <w:shd w:val="clear" w:color="auto" w:fill="A8D08D"/>
            <w:vAlign w:val="center"/>
            <w:hideMark/>
          </w:tcPr>
          <w:p w14:paraId="03F99F54" w14:textId="77777777" w:rsidR="005D69F9" w:rsidRPr="005D69F9" w:rsidRDefault="005D69F9" w:rsidP="005D69F9">
            <w:pPr>
              <w:rPr>
                <w:b/>
              </w:rPr>
            </w:pPr>
          </w:p>
        </w:tc>
        <w:tc>
          <w:tcPr>
            <w:tcW w:w="512" w:type="dxa"/>
            <w:tcBorders>
              <w:top w:val="single" w:sz="4" w:space="0" w:color="000000"/>
              <w:left w:val="single" w:sz="4" w:space="0" w:color="000000"/>
              <w:bottom w:val="single" w:sz="4" w:space="0" w:color="000000"/>
              <w:right w:val="single" w:sz="4" w:space="0" w:color="000000"/>
            </w:tcBorders>
            <w:shd w:val="clear" w:color="auto" w:fill="A8D08D"/>
            <w:textDirection w:val="tbRl"/>
            <w:vAlign w:val="center"/>
            <w:hideMark/>
          </w:tcPr>
          <w:p w14:paraId="1A61FDDC" w14:textId="77777777" w:rsidR="005D69F9" w:rsidRPr="005D69F9" w:rsidRDefault="005D69F9" w:rsidP="005D69F9">
            <w:pPr>
              <w:jc w:val="center"/>
              <w:rPr>
                <w:b/>
              </w:rPr>
            </w:pPr>
            <w:r w:rsidRPr="005D69F9">
              <w:rPr>
                <w:b/>
              </w:rPr>
              <w:t>Inflamable</w:t>
            </w:r>
          </w:p>
        </w:tc>
        <w:tc>
          <w:tcPr>
            <w:tcW w:w="425" w:type="dxa"/>
            <w:tcBorders>
              <w:top w:val="single" w:sz="4" w:space="0" w:color="000000"/>
              <w:left w:val="single" w:sz="4" w:space="0" w:color="000000"/>
              <w:bottom w:val="single" w:sz="4" w:space="0" w:color="000000"/>
              <w:right w:val="single" w:sz="4" w:space="0" w:color="000000"/>
            </w:tcBorders>
            <w:shd w:val="clear" w:color="auto" w:fill="A8D08D"/>
            <w:textDirection w:val="tbRl"/>
            <w:vAlign w:val="center"/>
            <w:hideMark/>
          </w:tcPr>
          <w:p w14:paraId="3C549812" w14:textId="77777777" w:rsidR="005D69F9" w:rsidRPr="005D69F9" w:rsidRDefault="005D69F9" w:rsidP="005D69F9">
            <w:pPr>
              <w:jc w:val="center"/>
              <w:rPr>
                <w:b/>
              </w:rPr>
            </w:pPr>
            <w:r w:rsidRPr="005D69F9">
              <w:rPr>
                <w:b/>
              </w:rPr>
              <w:t>Corrosivo</w:t>
            </w:r>
          </w:p>
        </w:tc>
        <w:tc>
          <w:tcPr>
            <w:tcW w:w="567" w:type="dxa"/>
            <w:tcBorders>
              <w:top w:val="single" w:sz="4" w:space="0" w:color="000000"/>
              <w:left w:val="single" w:sz="4" w:space="0" w:color="000000"/>
              <w:bottom w:val="single" w:sz="4" w:space="0" w:color="000000"/>
              <w:right w:val="single" w:sz="4" w:space="0" w:color="000000"/>
            </w:tcBorders>
            <w:shd w:val="clear" w:color="auto" w:fill="A8D08D"/>
            <w:textDirection w:val="tbRl"/>
            <w:vAlign w:val="center"/>
            <w:hideMark/>
          </w:tcPr>
          <w:p w14:paraId="145AB864" w14:textId="77777777" w:rsidR="005D69F9" w:rsidRPr="005D69F9" w:rsidRDefault="005D69F9" w:rsidP="005D69F9">
            <w:pPr>
              <w:jc w:val="center"/>
              <w:rPr>
                <w:b/>
              </w:rPr>
            </w:pPr>
            <w:r w:rsidRPr="005D69F9">
              <w:rPr>
                <w:b/>
              </w:rPr>
              <w:t>Reactivo</w:t>
            </w:r>
          </w:p>
        </w:tc>
        <w:tc>
          <w:tcPr>
            <w:tcW w:w="567" w:type="dxa"/>
            <w:tcBorders>
              <w:top w:val="single" w:sz="4" w:space="0" w:color="000000"/>
              <w:left w:val="single" w:sz="4" w:space="0" w:color="000000"/>
              <w:bottom w:val="single" w:sz="4" w:space="0" w:color="000000"/>
              <w:right w:val="single" w:sz="4" w:space="0" w:color="000000"/>
            </w:tcBorders>
            <w:shd w:val="clear" w:color="auto" w:fill="A8D08D"/>
            <w:textDirection w:val="tbRl"/>
            <w:vAlign w:val="center"/>
            <w:hideMark/>
          </w:tcPr>
          <w:p w14:paraId="7760A399" w14:textId="77777777" w:rsidR="005D69F9" w:rsidRPr="005D69F9" w:rsidRDefault="005D69F9" w:rsidP="005D69F9">
            <w:pPr>
              <w:jc w:val="center"/>
              <w:rPr>
                <w:b/>
              </w:rPr>
            </w:pPr>
            <w:r w:rsidRPr="005D69F9">
              <w:rPr>
                <w:b/>
              </w:rPr>
              <w:t>Explosivo</w:t>
            </w:r>
          </w:p>
        </w:tc>
        <w:tc>
          <w:tcPr>
            <w:tcW w:w="465" w:type="dxa"/>
            <w:tcBorders>
              <w:top w:val="single" w:sz="4" w:space="0" w:color="000000"/>
              <w:left w:val="single" w:sz="4" w:space="0" w:color="000000"/>
              <w:bottom w:val="single" w:sz="4" w:space="0" w:color="000000"/>
              <w:right w:val="single" w:sz="4" w:space="0" w:color="000000"/>
            </w:tcBorders>
            <w:shd w:val="clear" w:color="auto" w:fill="A8D08D"/>
            <w:textDirection w:val="tbRl"/>
            <w:vAlign w:val="center"/>
            <w:hideMark/>
          </w:tcPr>
          <w:p w14:paraId="51712B87" w14:textId="77777777" w:rsidR="005D69F9" w:rsidRPr="005D69F9" w:rsidRDefault="005D69F9" w:rsidP="005D69F9">
            <w:pPr>
              <w:jc w:val="center"/>
              <w:rPr>
                <w:b/>
              </w:rPr>
            </w:pPr>
            <w:r w:rsidRPr="005D69F9">
              <w:rPr>
                <w:b/>
              </w:rPr>
              <w:t>Toxico</w:t>
            </w:r>
          </w:p>
        </w:tc>
      </w:tr>
      <w:tr w:rsidR="005D69F9" w:rsidRPr="005D69F9" w14:paraId="5A2D9BE2" w14:textId="77777777" w:rsidTr="00AE196D">
        <w:trPr>
          <w:trHeight w:val="569"/>
        </w:trPr>
        <w:tc>
          <w:tcPr>
            <w:tcW w:w="1417" w:type="dxa"/>
            <w:tcBorders>
              <w:top w:val="single" w:sz="4" w:space="0" w:color="000000"/>
              <w:left w:val="single" w:sz="4" w:space="0" w:color="000000"/>
              <w:right w:val="single" w:sz="4" w:space="0" w:color="000000"/>
            </w:tcBorders>
            <w:vAlign w:val="center"/>
            <w:hideMark/>
          </w:tcPr>
          <w:p w14:paraId="738DEDB8" w14:textId="77777777" w:rsidR="005D69F9" w:rsidRPr="005D69F9" w:rsidRDefault="005D69F9" w:rsidP="005D69F9">
            <w:pPr>
              <w:spacing w:line="276" w:lineRule="auto"/>
              <w:jc w:val="center"/>
            </w:pPr>
            <w:r w:rsidRPr="005D69F9">
              <w:t>Mezcla de concreto</w:t>
            </w:r>
          </w:p>
        </w:tc>
        <w:tc>
          <w:tcPr>
            <w:tcW w:w="2806" w:type="dxa"/>
            <w:tcBorders>
              <w:top w:val="single" w:sz="4" w:space="0" w:color="000000"/>
              <w:left w:val="single" w:sz="4" w:space="0" w:color="000000"/>
              <w:bottom w:val="single" w:sz="4" w:space="0" w:color="000000"/>
              <w:right w:val="single" w:sz="4" w:space="0" w:color="000000"/>
            </w:tcBorders>
            <w:vAlign w:val="center"/>
            <w:hideMark/>
          </w:tcPr>
          <w:p w14:paraId="26E597AB" w14:textId="77777777" w:rsidR="005D69F9" w:rsidRPr="005D69F9" w:rsidRDefault="005D69F9" w:rsidP="005D69F9">
            <w:r w:rsidRPr="005D69F9">
              <w:t>Cemento Portland (42.5 kg)</w:t>
            </w:r>
          </w:p>
        </w:tc>
        <w:tc>
          <w:tcPr>
            <w:tcW w:w="946" w:type="dxa"/>
            <w:tcBorders>
              <w:top w:val="single" w:sz="4" w:space="0" w:color="000000"/>
              <w:left w:val="single" w:sz="4" w:space="0" w:color="000000"/>
              <w:bottom w:val="single" w:sz="4" w:space="0" w:color="000000"/>
              <w:right w:val="single" w:sz="4" w:space="0" w:color="000000"/>
            </w:tcBorders>
            <w:vAlign w:val="center"/>
          </w:tcPr>
          <w:p w14:paraId="50F83D48" w14:textId="77777777" w:rsidR="005D69F9" w:rsidRPr="005D69F9" w:rsidRDefault="005D69F9" w:rsidP="005D69F9">
            <w:pPr>
              <w:jc w:val="center"/>
            </w:pPr>
            <w:r w:rsidRPr="005D69F9">
              <w:t>Bolsas</w:t>
            </w:r>
          </w:p>
        </w:tc>
        <w:tc>
          <w:tcPr>
            <w:tcW w:w="12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53DBE8" w14:textId="77777777" w:rsidR="005D69F9" w:rsidRPr="005D69F9" w:rsidRDefault="00A42B13" w:rsidP="005D69F9">
            <w:pPr>
              <w:jc w:val="center"/>
            </w:pPr>
            <w:r w:rsidRPr="00A42B13">
              <w:t>18.000</w:t>
            </w:r>
          </w:p>
        </w:tc>
        <w:tc>
          <w:tcPr>
            <w:tcW w:w="512" w:type="dxa"/>
            <w:tcBorders>
              <w:top w:val="single" w:sz="4" w:space="0" w:color="000000"/>
              <w:left w:val="single" w:sz="4" w:space="0" w:color="000000"/>
              <w:bottom w:val="single" w:sz="4" w:space="0" w:color="000000"/>
              <w:right w:val="single" w:sz="4" w:space="0" w:color="000000"/>
            </w:tcBorders>
            <w:vAlign w:val="center"/>
          </w:tcPr>
          <w:p w14:paraId="52282A92" w14:textId="77777777" w:rsidR="005D69F9" w:rsidRPr="005D69F9" w:rsidRDefault="005D69F9" w:rsidP="005D69F9">
            <w:pPr>
              <w:jc w:val="center"/>
              <w:rPr>
                <w:b/>
              </w:rPr>
            </w:pPr>
          </w:p>
        </w:tc>
        <w:tc>
          <w:tcPr>
            <w:tcW w:w="425" w:type="dxa"/>
            <w:tcBorders>
              <w:top w:val="single" w:sz="4" w:space="0" w:color="000000"/>
              <w:left w:val="single" w:sz="4" w:space="0" w:color="000000"/>
              <w:bottom w:val="single" w:sz="4" w:space="0" w:color="000000"/>
              <w:right w:val="single" w:sz="4" w:space="0" w:color="000000"/>
            </w:tcBorders>
            <w:vAlign w:val="center"/>
          </w:tcPr>
          <w:p w14:paraId="69F61454" w14:textId="77777777" w:rsidR="005D69F9" w:rsidRPr="005D69F9" w:rsidRDefault="005D69F9" w:rsidP="005D69F9">
            <w:pPr>
              <w:jc w:val="center"/>
              <w:rPr>
                <w:b/>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2076CCEF" w14:textId="77777777" w:rsidR="005D69F9" w:rsidRPr="005D69F9" w:rsidRDefault="005D69F9" w:rsidP="005D69F9">
            <w:pPr>
              <w:jc w:val="center"/>
              <w:rPr>
                <w:b/>
              </w:rPr>
            </w:pPr>
            <w:r w:rsidRPr="005D69F9">
              <w:rPr>
                <w:b/>
              </w:rPr>
              <w:t>X</w:t>
            </w:r>
          </w:p>
        </w:tc>
        <w:tc>
          <w:tcPr>
            <w:tcW w:w="567" w:type="dxa"/>
            <w:tcBorders>
              <w:top w:val="single" w:sz="4" w:space="0" w:color="000000"/>
              <w:left w:val="single" w:sz="4" w:space="0" w:color="000000"/>
              <w:bottom w:val="single" w:sz="4" w:space="0" w:color="000000"/>
              <w:right w:val="single" w:sz="4" w:space="0" w:color="000000"/>
            </w:tcBorders>
            <w:vAlign w:val="center"/>
          </w:tcPr>
          <w:p w14:paraId="08A0AE51" w14:textId="77777777" w:rsidR="005D69F9" w:rsidRPr="005D69F9" w:rsidRDefault="005D69F9" w:rsidP="005D69F9">
            <w:pPr>
              <w:jc w:val="center"/>
              <w:rPr>
                <w:b/>
              </w:rPr>
            </w:pPr>
          </w:p>
        </w:tc>
        <w:tc>
          <w:tcPr>
            <w:tcW w:w="465" w:type="dxa"/>
            <w:tcBorders>
              <w:top w:val="single" w:sz="4" w:space="0" w:color="000000"/>
              <w:left w:val="single" w:sz="4" w:space="0" w:color="000000"/>
              <w:bottom w:val="single" w:sz="4" w:space="0" w:color="000000"/>
              <w:right w:val="single" w:sz="4" w:space="0" w:color="000000"/>
            </w:tcBorders>
            <w:vAlign w:val="center"/>
          </w:tcPr>
          <w:p w14:paraId="174C0377" w14:textId="77777777" w:rsidR="005D69F9" w:rsidRPr="005D69F9" w:rsidRDefault="005D69F9" w:rsidP="005D69F9">
            <w:pPr>
              <w:jc w:val="center"/>
              <w:rPr>
                <w:b/>
              </w:rPr>
            </w:pPr>
          </w:p>
        </w:tc>
      </w:tr>
      <w:tr w:rsidR="00A42B13" w:rsidRPr="00A42B13" w14:paraId="15C8802C" w14:textId="77777777" w:rsidTr="00AE196D">
        <w:trPr>
          <w:trHeight w:val="564"/>
        </w:trPr>
        <w:tc>
          <w:tcPr>
            <w:tcW w:w="1417" w:type="dxa"/>
            <w:vMerge w:val="restart"/>
            <w:tcBorders>
              <w:left w:val="single" w:sz="4" w:space="0" w:color="000000"/>
              <w:right w:val="single" w:sz="4" w:space="0" w:color="000000"/>
            </w:tcBorders>
            <w:vAlign w:val="center"/>
          </w:tcPr>
          <w:p w14:paraId="22C21B06" w14:textId="77777777" w:rsidR="00A42B13" w:rsidRPr="005D69F9" w:rsidRDefault="00A42B13" w:rsidP="005D69F9">
            <w:pPr>
              <w:spacing w:line="276" w:lineRule="auto"/>
              <w:jc w:val="center"/>
            </w:pPr>
            <w:r w:rsidRPr="005D69F9">
              <w:t>Accesorios metálicos</w:t>
            </w:r>
          </w:p>
        </w:tc>
        <w:tc>
          <w:tcPr>
            <w:tcW w:w="2806" w:type="dxa"/>
            <w:tcBorders>
              <w:top w:val="single" w:sz="4" w:space="0" w:color="000000"/>
              <w:left w:val="single" w:sz="4" w:space="0" w:color="000000"/>
              <w:right w:val="single" w:sz="4" w:space="0" w:color="000000"/>
            </w:tcBorders>
            <w:vAlign w:val="center"/>
          </w:tcPr>
          <w:p w14:paraId="0B937A91" w14:textId="77777777" w:rsidR="00A42B13" w:rsidRPr="005D69F9" w:rsidRDefault="00A42B13" w:rsidP="005D69F9">
            <w:pPr>
              <w:jc w:val="center"/>
            </w:pPr>
            <w:r w:rsidRPr="005D69F9">
              <w:t>Pintura esmalte</w:t>
            </w:r>
            <w:r w:rsidRPr="00A42B13">
              <w:t xml:space="preserve"> sintético</w:t>
            </w:r>
          </w:p>
        </w:tc>
        <w:tc>
          <w:tcPr>
            <w:tcW w:w="946" w:type="dxa"/>
            <w:tcBorders>
              <w:top w:val="single" w:sz="4" w:space="0" w:color="000000"/>
              <w:left w:val="single" w:sz="4" w:space="0" w:color="000000"/>
              <w:right w:val="single" w:sz="4" w:space="0" w:color="000000"/>
            </w:tcBorders>
            <w:vAlign w:val="center"/>
          </w:tcPr>
          <w:p w14:paraId="33D1C7CC" w14:textId="77777777" w:rsidR="00A42B13" w:rsidRPr="005D69F9" w:rsidRDefault="00A42B13" w:rsidP="005D69F9">
            <w:pPr>
              <w:jc w:val="center"/>
            </w:pPr>
            <w:r w:rsidRPr="005D69F9">
              <w:t>Gal</w:t>
            </w:r>
          </w:p>
        </w:tc>
        <w:tc>
          <w:tcPr>
            <w:tcW w:w="1200" w:type="dxa"/>
            <w:tcBorders>
              <w:top w:val="single" w:sz="4" w:space="0" w:color="000000"/>
              <w:left w:val="single" w:sz="4" w:space="0" w:color="000000"/>
              <w:right w:val="single" w:sz="4" w:space="0" w:color="000000"/>
            </w:tcBorders>
            <w:shd w:val="clear" w:color="auto" w:fill="auto"/>
            <w:vAlign w:val="center"/>
          </w:tcPr>
          <w:p w14:paraId="11EA9CA7" w14:textId="77777777" w:rsidR="00A42B13" w:rsidRPr="005D69F9" w:rsidRDefault="00A42B13" w:rsidP="00A42B13">
            <w:pPr>
              <w:jc w:val="center"/>
            </w:pPr>
            <w:r w:rsidRPr="00A42B13">
              <w:t>0.3120</w:t>
            </w:r>
          </w:p>
        </w:tc>
        <w:tc>
          <w:tcPr>
            <w:tcW w:w="512" w:type="dxa"/>
            <w:tcBorders>
              <w:top w:val="single" w:sz="4" w:space="0" w:color="000000"/>
              <w:left w:val="single" w:sz="4" w:space="0" w:color="000000"/>
              <w:right w:val="single" w:sz="4" w:space="0" w:color="000000"/>
            </w:tcBorders>
            <w:vAlign w:val="center"/>
          </w:tcPr>
          <w:p w14:paraId="70886757" w14:textId="77777777" w:rsidR="00A42B13" w:rsidRPr="005D69F9" w:rsidRDefault="00A42B13" w:rsidP="005D69F9">
            <w:pPr>
              <w:jc w:val="center"/>
              <w:rPr>
                <w:b/>
              </w:rPr>
            </w:pPr>
          </w:p>
        </w:tc>
        <w:tc>
          <w:tcPr>
            <w:tcW w:w="425" w:type="dxa"/>
            <w:tcBorders>
              <w:top w:val="single" w:sz="4" w:space="0" w:color="000000"/>
              <w:left w:val="single" w:sz="4" w:space="0" w:color="000000"/>
              <w:right w:val="single" w:sz="4" w:space="0" w:color="000000"/>
            </w:tcBorders>
            <w:vAlign w:val="center"/>
          </w:tcPr>
          <w:p w14:paraId="3BF1690B" w14:textId="77777777" w:rsidR="00A42B13" w:rsidRPr="005D69F9" w:rsidRDefault="00A42B13" w:rsidP="005D69F9">
            <w:pPr>
              <w:jc w:val="center"/>
              <w:rPr>
                <w:b/>
              </w:rPr>
            </w:pPr>
          </w:p>
        </w:tc>
        <w:tc>
          <w:tcPr>
            <w:tcW w:w="567" w:type="dxa"/>
            <w:tcBorders>
              <w:top w:val="single" w:sz="4" w:space="0" w:color="000000"/>
              <w:left w:val="single" w:sz="4" w:space="0" w:color="000000"/>
              <w:right w:val="single" w:sz="4" w:space="0" w:color="000000"/>
            </w:tcBorders>
            <w:vAlign w:val="center"/>
          </w:tcPr>
          <w:p w14:paraId="3757AF53" w14:textId="77777777" w:rsidR="00A42B13" w:rsidRPr="005D69F9" w:rsidRDefault="00A42B13" w:rsidP="005D69F9">
            <w:pPr>
              <w:jc w:val="center"/>
              <w:rPr>
                <w:b/>
              </w:rPr>
            </w:pPr>
            <w:r w:rsidRPr="005D69F9">
              <w:rPr>
                <w:b/>
              </w:rPr>
              <w:t>X</w:t>
            </w:r>
          </w:p>
        </w:tc>
        <w:tc>
          <w:tcPr>
            <w:tcW w:w="567" w:type="dxa"/>
            <w:tcBorders>
              <w:top w:val="single" w:sz="4" w:space="0" w:color="000000"/>
              <w:left w:val="single" w:sz="4" w:space="0" w:color="000000"/>
              <w:right w:val="single" w:sz="4" w:space="0" w:color="000000"/>
            </w:tcBorders>
            <w:vAlign w:val="center"/>
          </w:tcPr>
          <w:p w14:paraId="39EDE54F" w14:textId="77777777" w:rsidR="00A42B13" w:rsidRPr="005D69F9" w:rsidRDefault="00A42B13" w:rsidP="005D69F9">
            <w:pPr>
              <w:jc w:val="center"/>
              <w:rPr>
                <w:b/>
              </w:rPr>
            </w:pPr>
          </w:p>
        </w:tc>
        <w:tc>
          <w:tcPr>
            <w:tcW w:w="465" w:type="dxa"/>
            <w:tcBorders>
              <w:top w:val="single" w:sz="4" w:space="0" w:color="000000"/>
              <w:left w:val="single" w:sz="4" w:space="0" w:color="000000"/>
              <w:right w:val="single" w:sz="4" w:space="0" w:color="000000"/>
            </w:tcBorders>
            <w:vAlign w:val="center"/>
          </w:tcPr>
          <w:p w14:paraId="7682DF96" w14:textId="77777777" w:rsidR="00A42B13" w:rsidRPr="005D69F9" w:rsidRDefault="00A42B13" w:rsidP="005D69F9">
            <w:pPr>
              <w:jc w:val="center"/>
              <w:rPr>
                <w:b/>
              </w:rPr>
            </w:pPr>
          </w:p>
        </w:tc>
      </w:tr>
      <w:tr w:rsidR="00A42B13" w:rsidRPr="00A42B13" w14:paraId="03920835" w14:textId="77777777" w:rsidTr="00AE196D">
        <w:trPr>
          <w:trHeight w:val="564"/>
        </w:trPr>
        <w:tc>
          <w:tcPr>
            <w:tcW w:w="1417" w:type="dxa"/>
            <w:vMerge/>
            <w:tcBorders>
              <w:left w:val="single" w:sz="4" w:space="0" w:color="000000"/>
              <w:right w:val="single" w:sz="4" w:space="0" w:color="000000"/>
            </w:tcBorders>
            <w:vAlign w:val="center"/>
          </w:tcPr>
          <w:p w14:paraId="47E9C311" w14:textId="77777777" w:rsidR="00A42B13" w:rsidRPr="00A42B13" w:rsidRDefault="00A42B13" w:rsidP="005D69F9">
            <w:pPr>
              <w:spacing w:line="276" w:lineRule="auto"/>
              <w:jc w:val="center"/>
            </w:pPr>
          </w:p>
        </w:tc>
        <w:tc>
          <w:tcPr>
            <w:tcW w:w="2806" w:type="dxa"/>
            <w:tcBorders>
              <w:top w:val="single" w:sz="4" w:space="0" w:color="000000"/>
              <w:left w:val="single" w:sz="4" w:space="0" w:color="000000"/>
              <w:right w:val="single" w:sz="4" w:space="0" w:color="000000"/>
            </w:tcBorders>
            <w:vAlign w:val="center"/>
          </w:tcPr>
          <w:p w14:paraId="6DED4E05" w14:textId="77777777" w:rsidR="00A42B13" w:rsidRPr="00A42B13" w:rsidRDefault="00A42B13" w:rsidP="005D69F9">
            <w:pPr>
              <w:jc w:val="center"/>
            </w:pPr>
            <w:r w:rsidRPr="00A42B13">
              <w:t xml:space="preserve">Pintura anticorrosiva </w:t>
            </w:r>
          </w:p>
        </w:tc>
        <w:tc>
          <w:tcPr>
            <w:tcW w:w="946" w:type="dxa"/>
            <w:tcBorders>
              <w:top w:val="single" w:sz="4" w:space="0" w:color="000000"/>
              <w:left w:val="single" w:sz="4" w:space="0" w:color="000000"/>
              <w:right w:val="single" w:sz="4" w:space="0" w:color="000000"/>
            </w:tcBorders>
            <w:vAlign w:val="center"/>
          </w:tcPr>
          <w:p w14:paraId="43D716C5" w14:textId="77777777" w:rsidR="00A42B13" w:rsidRPr="00A42B13" w:rsidRDefault="00A42B13" w:rsidP="005D69F9">
            <w:pPr>
              <w:jc w:val="center"/>
            </w:pPr>
            <w:r w:rsidRPr="005D69F9">
              <w:t>Gal</w:t>
            </w:r>
          </w:p>
        </w:tc>
        <w:tc>
          <w:tcPr>
            <w:tcW w:w="1200" w:type="dxa"/>
            <w:tcBorders>
              <w:top w:val="single" w:sz="4" w:space="0" w:color="000000"/>
              <w:left w:val="single" w:sz="4" w:space="0" w:color="000000"/>
              <w:right w:val="single" w:sz="4" w:space="0" w:color="000000"/>
            </w:tcBorders>
            <w:shd w:val="clear" w:color="auto" w:fill="auto"/>
            <w:vAlign w:val="center"/>
          </w:tcPr>
          <w:p w14:paraId="2D914E45" w14:textId="77777777" w:rsidR="00A42B13" w:rsidRPr="00A42B13" w:rsidRDefault="00A42B13" w:rsidP="00A42B13">
            <w:pPr>
              <w:jc w:val="center"/>
            </w:pPr>
            <w:r w:rsidRPr="00A42B13">
              <w:t>0.3120</w:t>
            </w:r>
          </w:p>
        </w:tc>
        <w:tc>
          <w:tcPr>
            <w:tcW w:w="512" w:type="dxa"/>
            <w:tcBorders>
              <w:top w:val="single" w:sz="4" w:space="0" w:color="000000"/>
              <w:left w:val="single" w:sz="4" w:space="0" w:color="000000"/>
              <w:right w:val="single" w:sz="4" w:space="0" w:color="000000"/>
            </w:tcBorders>
            <w:vAlign w:val="center"/>
          </w:tcPr>
          <w:p w14:paraId="3A748A94" w14:textId="77777777" w:rsidR="00A42B13" w:rsidRPr="00A42B13" w:rsidRDefault="00A42B13" w:rsidP="005D69F9">
            <w:pPr>
              <w:jc w:val="center"/>
              <w:rPr>
                <w:b/>
              </w:rPr>
            </w:pPr>
          </w:p>
        </w:tc>
        <w:tc>
          <w:tcPr>
            <w:tcW w:w="425" w:type="dxa"/>
            <w:tcBorders>
              <w:top w:val="single" w:sz="4" w:space="0" w:color="000000"/>
              <w:left w:val="single" w:sz="4" w:space="0" w:color="000000"/>
              <w:right w:val="single" w:sz="4" w:space="0" w:color="000000"/>
            </w:tcBorders>
            <w:vAlign w:val="center"/>
          </w:tcPr>
          <w:p w14:paraId="23F51D9E" w14:textId="77777777" w:rsidR="00A42B13" w:rsidRPr="00A42B13" w:rsidRDefault="00A42B13" w:rsidP="005D69F9">
            <w:pPr>
              <w:jc w:val="center"/>
              <w:rPr>
                <w:b/>
              </w:rPr>
            </w:pPr>
          </w:p>
        </w:tc>
        <w:tc>
          <w:tcPr>
            <w:tcW w:w="567" w:type="dxa"/>
            <w:tcBorders>
              <w:top w:val="single" w:sz="4" w:space="0" w:color="000000"/>
              <w:left w:val="single" w:sz="4" w:space="0" w:color="000000"/>
              <w:right w:val="single" w:sz="4" w:space="0" w:color="000000"/>
            </w:tcBorders>
            <w:vAlign w:val="center"/>
          </w:tcPr>
          <w:p w14:paraId="0D7E05AD" w14:textId="77777777" w:rsidR="00A42B13" w:rsidRPr="00A42B13" w:rsidRDefault="00A42B13" w:rsidP="005D69F9">
            <w:pPr>
              <w:jc w:val="center"/>
              <w:rPr>
                <w:b/>
              </w:rPr>
            </w:pPr>
            <w:r w:rsidRPr="00A42B13">
              <w:rPr>
                <w:b/>
              </w:rPr>
              <w:t>X</w:t>
            </w:r>
          </w:p>
        </w:tc>
        <w:tc>
          <w:tcPr>
            <w:tcW w:w="567" w:type="dxa"/>
            <w:tcBorders>
              <w:top w:val="single" w:sz="4" w:space="0" w:color="000000"/>
              <w:left w:val="single" w:sz="4" w:space="0" w:color="000000"/>
              <w:right w:val="single" w:sz="4" w:space="0" w:color="000000"/>
            </w:tcBorders>
            <w:vAlign w:val="center"/>
          </w:tcPr>
          <w:p w14:paraId="36AC7811" w14:textId="77777777" w:rsidR="00A42B13" w:rsidRPr="00A42B13" w:rsidRDefault="00A42B13" w:rsidP="005D69F9">
            <w:pPr>
              <w:jc w:val="center"/>
              <w:rPr>
                <w:b/>
              </w:rPr>
            </w:pPr>
          </w:p>
        </w:tc>
        <w:tc>
          <w:tcPr>
            <w:tcW w:w="465" w:type="dxa"/>
            <w:tcBorders>
              <w:top w:val="single" w:sz="4" w:space="0" w:color="000000"/>
              <w:left w:val="single" w:sz="4" w:space="0" w:color="000000"/>
              <w:right w:val="single" w:sz="4" w:space="0" w:color="000000"/>
            </w:tcBorders>
            <w:vAlign w:val="center"/>
          </w:tcPr>
          <w:p w14:paraId="11870330" w14:textId="77777777" w:rsidR="00A42B13" w:rsidRPr="00A42B13" w:rsidRDefault="00A42B13" w:rsidP="005D69F9">
            <w:pPr>
              <w:jc w:val="center"/>
              <w:rPr>
                <w:b/>
              </w:rPr>
            </w:pPr>
          </w:p>
        </w:tc>
      </w:tr>
      <w:tr w:rsidR="00A42B13" w:rsidRPr="00A42B13" w14:paraId="5B77C0D2" w14:textId="77777777" w:rsidTr="00AE196D">
        <w:trPr>
          <w:trHeight w:val="564"/>
        </w:trPr>
        <w:tc>
          <w:tcPr>
            <w:tcW w:w="1417" w:type="dxa"/>
            <w:vMerge/>
            <w:tcBorders>
              <w:left w:val="single" w:sz="4" w:space="0" w:color="000000"/>
              <w:right w:val="single" w:sz="4" w:space="0" w:color="000000"/>
            </w:tcBorders>
            <w:vAlign w:val="center"/>
          </w:tcPr>
          <w:p w14:paraId="14517C79" w14:textId="77777777" w:rsidR="00A42B13" w:rsidRPr="00A42B13" w:rsidRDefault="00A42B13" w:rsidP="005D69F9">
            <w:pPr>
              <w:spacing w:line="276" w:lineRule="auto"/>
              <w:jc w:val="center"/>
            </w:pPr>
          </w:p>
        </w:tc>
        <w:tc>
          <w:tcPr>
            <w:tcW w:w="2806" w:type="dxa"/>
            <w:tcBorders>
              <w:top w:val="single" w:sz="4" w:space="0" w:color="000000"/>
              <w:left w:val="single" w:sz="4" w:space="0" w:color="000000"/>
              <w:right w:val="single" w:sz="4" w:space="0" w:color="000000"/>
            </w:tcBorders>
            <w:vAlign w:val="center"/>
          </w:tcPr>
          <w:p w14:paraId="1520EFAC" w14:textId="77777777" w:rsidR="00A42B13" w:rsidRPr="00A42B13" w:rsidRDefault="00A42B13" w:rsidP="005D69F9">
            <w:pPr>
              <w:jc w:val="center"/>
            </w:pPr>
            <w:proofErr w:type="spellStart"/>
            <w:r w:rsidRPr="00A42B13">
              <w:t>Thinner</w:t>
            </w:r>
            <w:proofErr w:type="spellEnd"/>
            <w:r w:rsidRPr="00A42B13">
              <w:t xml:space="preserve"> </w:t>
            </w:r>
          </w:p>
        </w:tc>
        <w:tc>
          <w:tcPr>
            <w:tcW w:w="946" w:type="dxa"/>
            <w:tcBorders>
              <w:top w:val="single" w:sz="4" w:space="0" w:color="000000"/>
              <w:left w:val="single" w:sz="4" w:space="0" w:color="000000"/>
              <w:right w:val="single" w:sz="4" w:space="0" w:color="000000"/>
            </w:tcBorders>
            <w:vAlign w:val="center"/>
          </w:tcPr>
          <w:p w14:paraId="2B97586D" w14:textId="77777777" w:rsidR="00A42B13" w:rsidRPr="00A42B13" w:rsidRDefault="00A42B13" w:rsidP="005D69F9">
            <w:pPr>
              <w:jc w:val="center"/>
            </w:pPr>
            <w:r w:rsidRPr="005D69F9">
              <w:t>Gal</w:t>
            </w:r>
          </w:p>
        </w:tc>
        <w:tc>
          <w:tcPr>
            <w:tcW w:w="1200" w:type="dxa"/>
            <w:tcBorders>
              <w:top w:val="single" w:sz="4" w:space="0" w:color="000000"/>
              <w:left w:val="single" w:sz="4" w:space="0" w:color="000000"/>
              <w:right w:val="single" w:sz="4" w:space="0" w:color="000000"/>
            </w:tcBorders>
            <w:shd w:val="clear" w:color="auto" w:fill="auto"/>
            <w:vAlign w:val="center"/>
          </w:tcPr>
          <w:p w14:paraId="68281740" w14:textId="77777777" w:rsidR="00A42B13" w:rsidRPr="00A42B13" w:rsidRDefault="00A42B13" w:rsidP="00A42B13">
            <w:pPr>
              <w:jc w:val="center"/>
            </w:pPr>
            <w:r w:rsidRPr="00A42B13">
              <w:t>0.2000</w:t>
            </w:r>
          </w:p>
        </w:tc>
        <w:tc>
          <w:tcPr>
            <w:tcW w:w="512" w:type="dxa"/>
            <w:tcBorders>
              <w:top w:val="single" w:sz="4" w:space="0" w:color="000000"/>
              <w:left w:val="single" w:sz="4" w:space="0" w:color="000000"/>
              <w:right w:val="single" w:sz="4" w:space="0" w:color="000000"/>
            </w:tcBorders>
            <w:vAlign w:val="center"/>
          </w:tcPr>
          <w:p w14:paraId="6510E14B" w14:textId="77777777" w:rsidR="00A42B13" w:rsidRPr="00A42B13" w:rsidRDefault="00A42B13" w:rsidP="005D69F9">
            <w:pPr>
              <w:jc w:val="center"/>
              <w:rPr>
                <w:b/>
              </w:rPr>
            </w:pPr>
          </w:p>
        </w:tc>
        <w:tc>
          <w:tcPr>
            <w:tcW w:w="425" w:type="dxa"/>
            <w:tcBorders>
              <w:top w:val="single" w:sz="4" w:space="0" w:color="000000"/>
              <w:left w:val="single" w:sz="4" w:space="0" w:color="000000"/>
              <w:right w:val="single" w:sz="4" w:space="0" w:color="000000"/>
            </w:tcBorders>
            <w:vAlign w:val="center"/>
          </w:tcPr>
          <w:p w14:paraId="539FDB6D" w14:textId="77777777" w:rsidR="00A42B13" w:rsidRPr="00A42B13" w:rsidRDefault="00A42B13" w:rsidP="005D69F9">
            <w:pPr>
              <w:jc w:val="center"/>
              <w:rPr>
                <w:b/>
              </w:rPr>
            </w:pPr>
          </w:p>
        </w:tc>
        <w:tc>
          <w:tcPr>
            <w:tcW w:w="567" w:type="dxa"/>
            <w:tcBorders>
              <w:top w:val="single" w:sz="4" w:space="0" w:color="000000"/>
              <w:left w:val="single" w:sz="4" w:space="0" w:color="000000"/>
              <w:right w:val="single" w:sz="4" w:space="0" w:color="000000"/>
            </w:tcBorders>
            <w:vAlign w:val="center"/>
          </w:tcPr>
          <w:p w14:paraId="36B1D4FE" w14:textId="77777777" w:rsidR="00A42B13" w:rsidRPr="00A42B13" w:rsidRDefault="00A42B13" w:rsidP="005D69F9">
            <w:pPr>
              <w:jc w:val="center"/>
              <w:rPr>
                <w:b/>
              </w:rPr>
            </w:pPr>
            <w:r w:rsidRPr="00A42B13">
              <w:rPr>
                <w:b/>
              </w:rPr>
              <w:t>X</w:t>
            </w:r>
          </w:p>
        </w:tc>
        <w:tc>
          <w:tcPr>
            <w:tcW w:w="567" w:type="dxa"/>
            <w:tcBorders>
              <w:top w:val="single" w:sz="4" w:space="0" w:color="000000"/>
              <w:left w:val="single" w:sz="4" w:space="0" w:color="000000"/>
              <w:right w:val="single" w:sz="4" w:space="0" w:color="000000"/>
            </w:tcBorders>
            <w:vAlign w:val="center"/>
          </w:tcPr>
          <w:p w14:paraId="5F44D96E" w14:textId="77777777" w:rsidR="00A42B13" w:rsidRPr="00A42B13" w:rsidRDefault="00A42B13" w:rsidP="005D69F9">
            <w:pPr>
              <w:jc w:val="center"/>
              <w:rPr>
                <w:b/>
              </w:rPr>
            </w:pPr>
          </w:p>
        </w:tc>
        <w:tc>
          <w:tcPr>
            <w:tcW w:w="465" w:type="dxa"/>
            <w:tcBorders>
              <w:top w:val="single" w:sz="4" w:space="0" w:color="000000"/>
              <w:left w:val="single" w:sz="4" w:space="0" w:color="000000"/>
              <w:right w:val="single" w:sz="4" w:space="0" w:color="000000"/>
            </w:tcBorders>
            <w:vAlign w:val="center"/>
          </w:tcPr>
          <w:p w14:paraId="6F5643E6" w14:textId="77777777" w:rsidR="00A42B13" w:rsidRPr="00A42B13" w:rsidRDefault="00A42B13" w:rsidP="005D69F9">
            <w:pPr>
              <w:jc w:val="center"/>
              <w:rPr>
                <w:b/>
              </w:rPr>
            </w:pPr>
          </w:p>
        </w:tc>
      </w:tr>
      <w:tr w:rsidR="00A42B13" w:rsidRPr="00A42B13" w14:paraId="33C65FBE" w14:textId="77777777" w:rsidTr="00AE196D">
        <w:trPr>
          <w:trHeight w:val="564"/>
        </w:trPr>
        <w:tc>
          <w:tcPr>
            <w:tcW w:w="1417" w:type="dxa"/>
            <w:tcBorders>
              <w:left w:val="single" w:sz="4" w:space="0" w:color="000000"/>
              <w:right w:val="single" w:sz="4" w:space="0" w:color="000000"/>
            </w:tcBorders>
            <w:vAlign w:val="center"/>
          </w:tcPr>
          <w:p w14:paraId="1C2D1248" w14:textId="77777777" w:rsidR="00A42B13" w:rsidRPr="00A42B13" w:rsidRDefault="00A42B13" w:rsidP="005D69F9">
            <w:pPr>
              <w:spacing w:line="276" w:lineRule="auto"/>
              <w:jc w:val="center"/>
            </w:pPr>
            <w:r w:rsidRPr="00A42B13">
              <w:t xml:space="preserve">Extracción y preparación de roca </w:t>
            </w:r>
          </w:p>
        </w:tc>
        <w:tc>
          <w:tcPr>
            <w:tcW w:w="2806" w:type="dxa"/>
            <w:tcBorders>
              <w:top w:val="single" w:sz="4" w:space="0" w:color="000000"/>
              <w:left w:val="single" w:sz="4" w:space="0" w:color="000000"/>
              <w:right w:val="single" w:sz="4" w:space="0" w:color="000000"/>
            </w:tcBorders>
            <w:vAlign w:val="center"/>
          </w:tcPr>
          <w:p w14:paraId="08230D68" w14:textId="77777777" w:rsidR="00A42B13" w:rsidRPr="00A42B13" w:rsidRDefault="00A42B13" w:rsidP="005D69F9">
            <w:pPr>
              <w:jc w:val="center"/>
            </w:pPr>
            <w:r w:rsidRPr="00A42B13">
              <w:t>Dinamita al 65%</w:t>
            </w:r>
          </w:p>
        </w:tc>
        <w:tc>
          <w:tcPr>
            <w:tcW w:w="946" w:type="dxa"/>
            <w:tcBorders>
              <w:top w:val="single" w:sz="4" w:space="0" w:color="000000"/>
              <w:left w:val="single" w:sz="4" w:space="0" w:color="000000"/>
              <w:right w:val="single" w:sz="4" w:space="0" w:color="000000"/>
            </w:tcBorders>
            <w:vAlign w:val="center"/>
          </w:tcPr>
          <w:p w14:paraId="43C5F991" w14:textId="77777777" w:rsidR="00A42B13" w:rsidRPr="00A42B13" w:rsidRDefault="00A42B13" w:rsidP="005D69F9">
            <w:pPr>
              <w:jc w:val="center"/>
            </w:pPr>
            <w:r w:rsidRPr="00A42B13">
              <w:t xml:space="preserve">Kg </w:t>
            </w:r>
          </w:p>
        </w:tc>
        <w:tc>
          <w:tcPr>
            <w:tcW w:w="1200" w:type="dxa"/>
            <w:tcBorders>
              <w:top w:val="single" w:sz="4" w:space="0" w:color="000000"/>
              <w:left w:val="single" w:sz="4" w:space="0" w:color="000000"/>
              <w:right w:val="single" w:sz="4" w:space="0" w:color="000000"/>
            </w:tcBorders>
            <w:shd w:val="clear" w:color="auto" w:fill="auto"/>
            <w:vAlign w:val="center"/>
          </w:tcPr>
          <w:p w14:paraId="1D03FEA7" w14:textId="77777777" w:rsidR="00A42B13" w:rsidRPr="00A42B13" w:rsidRDefault="00A42B13" w:rsidP="005D69F9">
            <w:pPr>
              <w:jc w:val="center"/>
            </w:pPr>
            <w:r w:rsidRPr="00A42B13">
              <w:t>0.3500</w:t>
            </w:r>
          </w:p>
        </w:tc>
        <w:tc>
          <w:tcPr>
            <w:tcW w:w="512" w:type="dxa"/>
            <w:tcBorders>
              <w:top w:val="single" w:sz="4" w:space="0" w:color="000000"/>
              <w:left w:val="single" w:sz="4" w:space="0" w:color="000000"/>
              <w:right w:val="single" w:sz="4" w:space="0" w:color="000000"/>
            </w:tcBorders>
            <w:vAlign w:val="center"/>
          </w:tcPr>
          <w:p w14:paraId="3D4D1161" w14:textId="77777777" w:rsidR="00A42B13" w:rsidRPr="00A42B13" w:rsidRDefault="00A42B13" w:rsidP="005D69F9">
            <w:pPr>
              <w:jc w:val="center"/>
              <w:rPr>
                <w:b/>
              </w:rPr>
            </w:pPr>
          </w:p>
        </w:tc>
        <w:tc>
          <w:tcPr>
            <w:tcW w:w="425" w:type="dxa"/>
            <w:tcBorders>
              <w:top w:val="single" w:sz="4" w:space="0" w:color="000000"/>
              <w:left w:val="single" w:sz="4" w:space="0" w:color="000000"/>
              <w:right w:val="single" w:sz="4" w:space="0" w:color="000000"/>
            </w:tcBorders>
            <w:vAlign w:val="center"/>
          </w:tcPr>
          <w:p w14:paraId="50A07F5E" w14:textId="77777777" w:rsidR="00A42B13" w:rsidRPr="00A42B13" w:rsidRDefault="00A42B13" w:rsidP="005D69F9">
            <w:pPr>
              <w:jc w:val="center"/>
              <w:rPr>
                <w:b/>
              </w:rPr>
            </w:pPr>
          </w:p>
        </w:tc>
        <w:tc>
          <w:tcPr>
            <w:tcW w:w="567" w:type="dxa"/>
            <w:tcBorders>
              <w:top w:val="single" w:sz="4" w:space="0" w:color="000000"/>
              <w:left w:val="single" w:sz="4" w:space="0" w:color="000000"/>
              <w:right w:val="single" w:sz="4" w:space="0" w:color="000000"/>
            </w:tcBorders>
            <w:vAlign w:val="center"/>
          </w:tcPr>
          <w:p w14:paraId="38431DC7" w14:textId="77777777" w:rsidR="00A42B13" w:rsidRPr="00A42B13" w:rsidRDefault="00A42B13" w:rsidP="005D69F9">
            <w:pPr>
              <w:jc w:val="center"/>
              <w:rPr>
                <w:b/>
              </w:rPr>
            </w:pPr>
          </w:p>
        </w:tc>
        <w:tc>
          <w:tcPr>
            <w:tcW w:w="567" w:type="dxa"/>
            <w:tcBorders>
              <w:top w:val="single" w:sz="4" w:space="0" w:color="000000"/>
              <w:left w:val="single" w:sz="4" w:space="0" w:color="000000"/>
              <w:right w:val="single" w:sz="4" w:space="0" w:color="000000"/>
            </w:tcBorders>
            <w:vAlign w:val="center"/>
          </w:tcPr>
          <w:p w14:paraId="01DA32F7" w14:textId="77777777" w:rsidR="00A42B13" w:rsidRPr="00A42B13" w:rsidRDefault="00A42B13" w:rsidP="005D69F9">
            <w:pPr>
              <w:jc w:val="center"/>
              <w:rPr>
                <w:b/>
              </w:rPr>
            </w:pPr>
            <w:r w:rsidRPr="00A42B13">
              <w:rPr>
                <w:b/>
              </w:rPr>
              <w:t>X</w:t>
            </w:r>
          </w:p>
        </w:tc>
        <w:tc>
          <w:tcPr>
            <w:tcW w:w="465" w:type="dxa"/>
            <w:tcBorders>
              <w:top w:val="single" w:sz="4" w:space="0" w:color="000000"/>
              <w:left w:val="single" w:sz="4" w:space="0" w:color="000000"/>
              <w:right w:val="single" w:sz="4" w:space="0" w:color="000000"/>
            </w:tcBorders>
            <w:vAlign w:val="center"/>
          </w:tcPr>
          <w:p w14:paraId="2AE1CEC7" w14:textId="77777777" w:rsidR="00A42B13" w:rsidRPr="00A42B13" w:rsidRDefault="00A42B13" w:rsidP="005D69F9">
            <w:pPr>
              <w:jc w:val="center"/>
              <w:rPr>
                <w:b/>
              </w:rPr>
            </w:pPr>
          </w:p>
        </w:tc>
      </w:tr>
      <w:tr w:rsidR="005D69F9" w:rsidRPr="005D69F9" w14:paraId="504A90EA" w14:textId="77777777" w:rsidTr="00AE196D">
        <w:trPr>
          <w:trHeight w:val="312"/>
        </w:trPr>
        <w:tc>
          <w:tcPr>
            <w:tcW w:w="1417" w:type="dxa"/>
            <w:vMerge w:val="restart"/>
            <w:vAlign w:val="center"/>
          </w:tcPr>
          <w:p w14:paraId="5C53D663" w14:textId="77777777" w:rsidR="005D69F9" w:rsidRPr="005D69F9" w:rsidRDefault="005D69F9" w:rsidP="005D69F9">
            <w:pPr>
              <w:spacing w:line="276" w:lineRule="auto"/>
              <w:jc w:val="center"/>
            </w:pPr>
            <w:r w:rsidRPr="005D69F9">
              <w:t>Operación de maquinarias</w:t>
            </w:r>
          </w:p>
        </w:tc>
        <w:tc>
          <w:tcPr>
            <w:tcW w:w="2806" w:type="dxa"/>
            <w:vAlign w:val="center"/>
            <w:hideMark/>
          </w:tcPr>
          <w:p w14:paraId="1754700E" w14:textId="77777777" w:rsidR="005D69F9" w:rsidRPr="005D69F9" w:rsidRDefault="005D69F9" w:rsidP="005D69F9">
            <w:pPr>
              <w:jc w:val="center"/>
            </w:pPr>
            <w:r w:rsidRPr="005D69F9">
              <w:t>Petróleo Diésel 2</w:t>
            </w:r>
          </w:p>
        </w:tc>
        <w:tc>
          <w:tcPr>
            <w:tcW w:w="946" w:type="dxa"/>
            <w:vAlign w:val="center"/>
          </w:tcPr>
          <w:p w14:paraId="1D5B85A1" w14:textId="77777777" w:rsidR="005D69F9" w:rsidRPr="005D69F9" w:rsidRDefault="005D69F9" w:rsidP="005D69F9">
            <w:pPr>
              <w:jc w:val="center"/>
            </w:pPr>
            <w:r w:rsidRPr="005D69F9">
              <w:t>Gal</w:t>
            </w:r>
          </w:p>
        </w:tc>
        <w:tc>
          <w:tcPr>
            <w:tcW w:w="1200" w:type="dxa"/>
            <w:shd w:val="clear" w:color="auto" w:fill="auto"/>
            <w:vAlign w:val="center"/>
          </w:tcPr>
          <w:p w14:paraId="5B224256" w14:textId="77777777" w:rsidR="005D69F9" w:rsidRPr="005D69F9" w:rsidRDefault="00A42B13" w:rsidP="005D69F9">
            <w:pPr>
              <w:jc w:val="center"/>
            </w:pPr>
            <w:r w:rsidRPr="00A42B13">
              <w:t>200.00</w:t>
            </w:r>
          </w:p>
        </w:tc>
        <w:tc>
          <w:tcPr>
            <w:tcW w:w="512" w:type="dxa"/>
            <w:vAlign w:val="center"/>
          </w:tcPr>
          <w:p w14:paraId="4C57B6B5" w14:textId="77777777" w:rsidR="005D69F9" w:rsidRPr="005D69F9" w:rsidRDefault="005D69F9" w:rsidP="005D69F9">
            <w:pPr>
              <w:jc w:val="center"/>
              <w:rPr>
                <w:b/>
              </w:rPr>
            </w:pPr>
            <w:r w:rsidRPr="005D69F9">
              <w:rPr>
                <w:b/>
              </w:rPr>
              <w:t>X</w:t>
            </w:r>
          </w:p>
        </w:tc>
        <w:tc>
          <w:tcPr>
            <w:tcW w:w="425" w:type="dxa"/>
            <w:vAlign w:val="center"/>
          </w:tcPr>
          <w:p w14:paraId="5C0912F2" w14:textId="77777777" w:rsidR="005D69F9" w:rsidRPr="005D69F9" w:rsidRDefault="005D69F9" w:rsidP="005D69F9">
            <w:pPr>
              <w:jc w:val="center"/>
              <w:rPr>
                <w:b/>
              </w:rPr>
            </w:pPr>
          </w:p>
        </w:tc>
        <w:tc>
          <w:tcPr>
            <w:tcW w:w="567" w:type="dxa"/>
            <w:vAlign w:val="center"/>
          </w:tcPr>
          <w:p w14:paraId="6328BBE8" w14:textId="77777777" w:rsidR="005D69F9" w:rsidRPr="005D69F9" w:rsidRDefault="005D69F9" w:rsidP="005D69F9">
            <w:pPr>
              <w:jc w:val="center"/>
              <w:rPr>
                <w:b/>
              </w:rPr>
            </w:pPr>
            <w:r w:rsidRPr="005D69F9">
              <w:rPr>
                <w:b/>
              </w:rPr>
              <w:t>X</w:t>
            </w:r>
          </w:p>
        </w:tc>
        <w:tc>
          <w:tcPr>
            <w:tcW w:w="567" w:type="dxa"/>
            <w:vAlign w:val="center"/>
          </w:tcPr>
          <w:p w14:paraId="2CBDA5FF" w14:textId="77777777" w:rsidR="005D69F9" w:rsidRPr="005D69F9" w:rsidRDefault="005D69F9" w:rsidP="005D69F9">
            <w:pPr>
              <w:jc w:val="center"/>
              <w:rPr>
                <w:b/>
              </w:rPr>
            </w:pPr>
          </w:p>
        </w:tc>
        <w:tc>
          <w:tcPr>
            <w:tcW w:w="465" w:type="dxa"/>
            <w:vAlign w:val="center"/>
          </w:tcPr>
          <w:p w14:paraId="02960500" w14:textId="77777777" w:rsidR="005D69F9" w:rsidRPr="005D69F9" w:rsidRDefault="005D69F9" w:rsidP="005D69F9">
            <w:pPr>
              <w:jc w:val="center"/>
              <w:rPr>
                <w:b/>
              </w:rPr>
            </w:pPr>
            <w:r w:rsidRPr="005D69F9">
              <w:rPr>
                <w:b/>
              </w:rPr>
              <w:t>X</w:t>
            </w:r>
          </w:p>
        </w:tc>
      </w:tr>
      <w:tr w:rsidR="005D69F9" w:rsidRPr="005D69F9" w14:paraId="0EB79133" w14:textId="77777777" w:rsidTr="00AE196D">
        <w:trPr>
          <w:trHeight w:val="337"/>
        </w:trPr>
        <w:tc>
          <w:tcPr>
            <w:tcW w:w="1417" w:type="dxa"/>
            <w:vMerge/>
            <w:vAlign w:val="center"/>
          </w:tcPr>
          <w:p w14:paraId="57A63886" w14:textId="77777777" w:rsidR="005D69F9" w:rsidRPr="005D69F9" w:rsidRDefault="005D69F9" w:rsidP="005D69F9">
            <w:pPr>
              <w:jc w:val="center"/>
            </w:pPr>
          </w:p>
        </w:tc>
        <w:tc>
          <w:tcPr>
            <w:tcW w:w="2806" w:type="dxa"/>
            <w:vAlign w:val="center"/>
            <w:hideMark/>
          </w:tcPr>
          <w:p w14:paraId="1ED36385" w14:textId="77777777" w:rsidR="005D69F9" w:rsidRPr="005D69F9" w:rsidRDefault="005D69F9" w:rsidP="005D69F9">
            <w:pPr>
              <w:jc w:val="center"/>
            </w:pPr>
            <w:r w:rsidRPr="005D69F9">
              <w:t>Gasolina</w:t>
            </w:r>
          </w:p>
        </w:tc>
        <w:tc>
          <w:tcPr>
            <w:tcW w:w="946" w:type="dxa"/>
            <w:vAlign w:val="center"/>
          </w:tcPr>
          <w:p w14:paraId="2E9D9BF1" w14:textId="77777777" w:rsidR="005D69F9" w:rsidRPr="005D69F9" w:rsidRDefault="005D69F9" w:rsidP="005D69F9">
            <w:pPr>
              <w:jc w:val="center"/>
            </w:pPr>
            <w:r w:rsidRPr="005D69F9">
              <w:t>Gal</w:t>
            </w:r>
          </w:p>
        </w:tc>
        <w:tc>
          <w:tcPr>
            <w:tcW w:w="1200" w:type="dxa"/>
            <w:shd w:val="clear" w:color="auto" w:fill="auto"/>
            <w:vAlign w:val="center"/>
          </w:tcPr>
          <w:p w14:paraId="6F742FFC" w14:textId="77777777" w:rsidR="005D69F9" w:rsidRPr="005D69F9" w:rsidRDefault="000F01D8" w:rsidP="005D69F9">
            <w:pPr>
              <w:jc w:val="center"/>
            </w:pPr>
            <w:r>
              <w:t>20</w:t>
            </w:r>
          </w:p>
        </w:tc>
        <w:tc>
          <w:tcPr>
            <w:tcW w:w="512" w:type="dxa"/>
            <w:vAlign w:val="center"/>
          </w:tcPr>
          <w:p w14:paraId="5761C2AB" w14:textId="77777777" w:rsidR="005D69F9" w:rsidRPr="005D69F9" w:rsidRDefault="005D69F9" w:rsidP="005D69F9">
            <w:pPr>
              <w:jc w:val="center"/>
              <w:rPr>
                <w:b/>
              </w:rPr>
            </w:pPr>
            <w:r w:rsidRPr="005D69F9">
              <w:rPr>
                <w:b/>
              </w:rPr>
              <w:t>X</w:t>
            </w:r>
          </w:p>
        </w:tc>
        <w:tc>
          <w:tcPr>
            <w:tcW w:w="425" w:type="dxa"/>
            <w:vAlign w:val="center"/>
          </w:tcPr>
          <w:p w14:paraId="5C75F828" w14:textId="77777777" w:rsidR="005D69F9" w:rsidRPr="005D69F9" w:rsidRDefault="005D69F9" w:rsidP="005D69F9">
            <w:pPr>
              <w:jc w:val="center"/>
              <w:rPr>
                <w:b/>
              </w:rPr>
            </w:pPr>
          </w:p>
        </w:tc>
        <w:tc>
          <w:tcPr>
            <w:tcW w:w="567" w:type="dxa"/>
            <w:vAlign w:val="center"/>
          </w:tcPr>
          <w:p w14:paraId="34BDEECC" w14:textId="77777777" w:rsidR="005D69F9" w:rsidRPr="005D69F9" w:rsidRDefault="005D69F9" w:rsidP="005D69F9">
            <w:pPr>
              <w:jc w:val="center"/>
              <w:rPr>
                <w:b/>
              </w:rPr>
            </w:pPr>
            <w:r w:rsidRPr="005D69F9">
              <w:rPr>
                <w:b/>
              </w:rPr>
              <w:t>X</w:t>
            </w:r>
          </w:p>
        </w:tc>
        <w:tc>
          <w:tcPr>
            <w:tcW w:w="567" w:type="dxa"/>
            <w:vAlign w:val="center"/>
          </w:tcPr>
          <w:p w14:paraId="757EE0E5" w14:textId="77777777" w:rsidR="005D69F9" w:rsidRPr="005D69F9" w:rsidRDefault="005D69F9" w:rsidP="005D69F9">
            <w:pPr>
              <w:jc w:val="center"/>
              <w:rPr>
                <w:b/>
              </w:rPr>
            </w:pPr>
          </w:p>
        </w:tc>
        <w:tc>
          <w:tcPr>
            <w:tcW w:w="465" w:type="dxa"/>
            <w:vAlign w:val="center"/>
          </w:tcPr>
          <w:p w14:paraId="1F86BAC3" w14:textId="77777777" w:rsidR="005D69F9" w:rsidRPr="005D69F9" w:rsidRDefault="005D69F9" w:rsidP="005D69F9">
            <w:pPr>
              <w:jc w:val="center"/>
              <w:rPr>
                <w:b/>
              </w:rPr>
            </w:pPr>
            <w:r w:rsidRPr="005D69F9">
              <w:rPr>
                <w:b/>
              </w:rPr>
              <w:t>X</w:t>
            </w:r>
          </w:p>
        </w:tc>
      </w:tr>
    </w:tbl>
    <w:p w14:paraId="334A1A82" w14:textId="77777777" w:rsidR="005D69F9" w:rsidRPr="005D69F9" w:rsidRDefault="005D69F9" w:rsidP="005D69F9">
      <w:pPr>
        <w:jc w:val="both"/>
        <w:rPr>
          <w:rFonts w:ascii="Arial" w:eastAsia="Calibri" w:hAnsi="Arial" w:cs="Arial"/>
          <w:highlight w:val="yellow"/>
        </w:rPr>
      </w:pPr>
    </w:p>
    <w:p w14:paraId="3CE7C3EB" w14:textId="641E8E3A" w:rsidR="005D69F9" w:rsidRDefault="005D69F9" w:rsidP="00A42B13">
      <w:pPr>
        <w:spacing w:after="0" w:line="360" w:lineRule="auto"/>
        <w:ind w:left="426"/>
        <w:jc w:val="both"/>
        <w:rPr>
          <w:rFonts w:ascii="Times New Roman" w:eastAsia="Times New Roman" w:hAnsi="Times New Roman" w:cs="Times New Roman"/>
          <w:sz w:val="24"/>
          <w:szCs w:val="24"/>
        </w:rPr>
      </w:pPr>
      <w:r w:rsidRPr="005D69F9">
        <w:rPr>
          <w:rFonts w:ascii="Times New Roman" w:eastAsia="Times New Roman" w:hAnsi="Times New Roman" w:cs="Times New Roman"/>
          <w:sz w:val="24"/>
          <w:szCs w:val="24"/>
        </w:rPr>
        <w:t>Los combustibles a emplear para el uso de maquinarias y vehículos, será provisto de grifos próximos al área de estudio, pues dado a la poca envergadura del proyecto, no se ha contemplado el almacenamiento y/o abastecimiento de combustibles en el área del proyecto, evitando de este modo el riesgo de ocurrencia de derrames u otro tipo de incidentes de los mismos.</w:t>
      </w:r>
    </w:p>
    <w:p w14:paraId="03433D03" w14:textId="39077B31" w:rsidR="000E4561" w:rsidRDefault="000E4561" w:rsidP="00A42B13">
      <w:pPr>
        <w:spacing w:after="0" w:line="360" w:lineRule="auto"/>
        <w:ind w:left="426"/>
        <w:jc w:val="both"/>
        <w:rPr>
          <w:rFonts w:ascii="Times New Roman" w:eastAsia="Times New Roman" w:hAnsi="Times New Roman" w:cs="Times New Roman"/>
          <w:sz w:val="24"/>
          <w:szCs w:val="24"/>
        </w:rPr>
      </w:pPr>
    </w:p>
    <w:p w14:paraId="6F0DDF97" w14:textId="01F25BF9" w:rsidR="000E4561" w:rsidRDefault="000E4561" w:rsidP="00A42B13">
      <w:pPr>
        <w:spacing w:after="0" w:line="360" w:lineRule="auto"/>
        <w:ind w:left="426"/>
        <w:jc w:val="both"/>
        <w:rPr>
          <w:rFonts w:ascii="Times New Roman" w:eastAsia="Times New Roman" w:hAnsi="Times New Roman" w:cs="Times New Roman"/>
          <w:sz w:val="24"/>
          <w:szCs w:val="24"/>
        </w:rPr>
      </w:pPr>
    </w:p>
    <w:p w14:paraId="49BF006A" w14:textId="61183A70" w:rsidR="000E4561" w:rsidRDefault="000E4561" w:rsidP="00A42B13">
      <w:pPr>
        <w:spacing w:after="0" w:line="360" w:lineRule="auto"/>
        <w:ind w:left="426"/>
        <w:jc w:val="both"/>
        <w:rPr>
          <w:rFonts w:ascii="Times New Roman" w:eastAsia="Times New Roman" w:hAnsi="Times New Roman" w:cs="Times New Roman"/>
          <w:sz w:val="24"/>
          <w:szCs w:val="24"/>
        </w:rPr>
      </w:pPr>
    </w:p>
    <w:p w14:paraId="7986CF6C" w14:textId="322492E7" w:rsidR="000E4561" w:rsidRDefault="000E4561" w:rsidP="00A42B13">
      <w:pPr>
        <w:spacing w:after="0" w:line="360" w:lineRule="auto"/>
        <w:ind w:left="426"/>
        <w:jc w:val="both"/>
        <w:rPr>
          <w:rFonts w:ascii="Times New Roman" w:eastAsia="Times New Roman" w:hAnsi="Times New Roman" w:cs="Times New Roman"/>
          <w:sz w:val="24"/>
          <w:szCs w:val="24"/>
        </w:rPr>
      </w:pPr>
    </w:p>
    <w:p w14:paraId="40247146" w14:textId="519467C8" w:rsidR="000E4561" w:rsidRDefault="000E4561" w:rsidP="00A42B13">
      <w:pPr>
        <w:spacing w:after="0" w:line="360" w:lineRule="auto"/>
        <w:ind w:left="426"/>
        <w:jc w:val="both"/>
        <w:rPr>
          <w:rFonts w:ascii="Times New Roman" w:eastAsia="Times New Roman" w:hAnsi="Times New Roman" w:cs="Times New Roman"/>
          <w:sz w:val="24"/>
          <w:szCs w:val="24"/>
        </w:rPr>
      </w:pPr>
    </w:p>
    <w:p w14:paraId="455E36E7" w14:textId="77777777" w:rsidR="000E4561" w:rsidRPr="005D69F9" w:rsidRDefault="000E4561" w:rsidP="00A42B13">
      <w:pPr>
        <w:spacing w:after="0" w:line="360" w:lineRule="auto"/>
        <w:ind w:left="426"/>
        <w:jc w:val="both"/>
        <w:rPr>
          <w:rFonts w:ascii="Times New Roman" w:eastAsia="Times New Roman" w:hAnsi="Times New Roman" w:cs="Times New Roman"/>
          <w:sz w:val="24"/>
          <w:szCs w:val="24"/>
        </w:rPr>
      </w:pPr>
    </w:p>
    <w:p w14:paraId="2253EE48" w14:textId="77777777" w:rsidR="00A42B13" w:rsidRPr="00A42B13" w:rsidRDefault="00A42B13" w:rsidP="00A42B13">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38" w:name="_Toc55166064"/>
      <w:r w:rsidRPr="00A42B13">
        <w:rPr>
          <w:rFonts w:ascii="Times New Roman" w:hAnsi="Times New Roman" w:cs="Times New Roman"/>
          <w:b/>
          <w:color w:val="0070C0"/>
          <w:sz w:val="24"/>
          <w:szCs w:val="24"/>
        </w:rPr>
        <w:lastRenderedPageBreak/>
        <w:t>MAQUINARIA Y EQUIPOS</w:t>
      </w:r>
      <w:bookmarkEnd w:id="38"/>
      <w:r w:rsidRPr="00A42B13">
        <w:rPr>
          <w:rFonts w:ascii="Times New Roman" w:hAnsi="Times New Roman" w:cs="Times New Roman"/>
          <w:b/>
          <w:color w:val="0070C0"/>
          <w:sz w:val="24"/>
          <w:szCs w:val="24"/>
        </w:rPr>
        <w:t xml:space="preserve"> </w:t>
      </w:r>
    </w:p>
    <w:p w14:paraId="08E906D1" w14:textId="77777777" w:rsidR="00A42B13" w:rsidRPr="00A42B13" w:rsidRDefault="00A42B13" w:rsidP="00A42B13">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39" w:name="_Toc21100688"/>
      <w:bookmarkStart w:id="40" w:name="_Toc49978506"/>
      <w:bookmarkStart w:id="41" w:name="_Toc55166065"/>
      <w:r w:rsidRPr="00A42B13">
        <w:rPr>
          <w:rFonts w:ascii="Times New Roman" w:hAnsi="Times New Roman" w:cs="Times New Roman"/>
          <w:b/>
          <w:color w:val="385623" w:themeColor="accent6" w:themeShade="80"/>
          <w:sz w:val="24"/>
          <w:szCs w:val="24"/>
        </w:rPr>
        <w:t>Etapa de construcción</w:t>
      </w:r>
      <w:bookmarkEnd w:id="39"/>
      <w:bookmarkEnd w:id="40"/>
      <w:bookmarkEnd w:id="41"/>
    </w:p>
    <w:p w14:paraId="6EB73E6A" w14:textId="77777777" w:rsidR="00A42B13" w:rsidRDefault="00A42B13" w:rsidP="00A42B13">
      <w:pPr>
        <w:spacing w:after="0" w:line="360" w:lineRule="auto"/>
        <w:ind w:left="426"/>
        <w:jc w:val="both"/>
        <w:rPr>
          <w:rFonts w:ascii="Times New Roman" w:eastAsia="Times New Roman" w:hAnsi="Times New Roman" w:cs="Times New Roman"/>
          <w:sz w:val="24"/>
          <w:szCs w:val="24"/>
        </w:rPr>
      </w:pPr>
      <w:r w:rsidRPr="00A42B13">
        <w:rPr>
          <w:rFonts w:ascii="Times New Roman" w:eastAsia="Times New Roman" w:hAnsi="Times New Roman" w:cs="Times New Roman"/>
          <w:sz w:val="24"/>
          <w:szCs w:val="24"/>
        </w:rPr>
        <w:t>A continuación, se muestra la Tabla</w:t>
      </w:r>
      <w:r w:rsidR="00A62143">
        <w:rPr>
          <w:rFonts w:ascii="Times New Roman" w:eastAsia="Times New Roman" w:hAnsi="Times New Roman" w:cs="Times New Roman"/>
          <w:sz w:val="24"/>
          <w:szCs w:val="24"/>
        </w:rPr>
        <w:t>10</w:t>
      </w:r>
      <w:r w:rsidRPr="00A42B13">
        <w:rPr>
          <w:rFonts w:ascii="Times New Roman" w:eastAsia="Times New Roman" w:hAnsi="Times New Roman" w:cs="Times New Roman"/>
          <w:sz w:val="24"/>
          <w:szCs w:val="24"/>
        </w:rPr>
        <w:t xml:space="preserve"> con la maquinaria a utilizar en las obras del proyecto, así como el cálculo de las Horas Maquinas totales para todo el periodo de obra.</w:t>
      </w:r>
    </w:p>
    <w:p w14:paraId="33E6C1C0" w14:textId="6B525469" w:rsidR="00A42B13" w:rsidRPr="00D03222" w:rsidRDefault="00A42B13" w:rsidP="00A42B13">
      <w:pPr>
        <w:widowControl w:val="0"/>
        <w:autoSpaceDE w:val="0"/>
        <w:autoSpaceDN w:val="0"/>
        <w:adjustRightInd w:val="0"/>
        <w:snapToGrid w:val="0"/>
        <w:spacing w:after="0" w:line="276" w:lineRule="auto"/>
        <w:ind w:left="284" w:hanging="284"/>
        <w:jc w:val="center"/>
        <w:rPr>
          <w:rFonts w:ascii="Arial" w:eastAsia="Calibri" w:hAnsi="Arial" w:cs="Arial"/>
          <w:lang w:eastAsia="es-MX"/>
        </w:rPr>
      </w:pPr>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8</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A42B13">
        <w:rPr>
          <w:rFonts w:ascii="Times New Roman" w:hAnsi="Times New Roman"/>
          <w:i/>
          <w:sz w:val="24"/>
          <w:szCs w:val="24"/>
        </w:rPr>
        <w:t>Relación de Equipos y maquinarias – Etapa de construcción</w:t>
      </w:r>
    </w:p>
    <w:tbl>
      <w:tblPr>
        <w:tblW w:w="8080" w:type="dxa"/>
        <w:tblInd w:w="421" w:type="dxa"/>
        <w:tblCellMar>
          <w:left w:w="70" w:type="dxa"/>
          <w:right w:w="70" w:type="dxa"/>
        </w:tblCellMar>
        <w:tblLook w:val="04A0" w:firstRow="1" w:lastRow="0" w:firstColumn="1" w:lastColumn="0" w:noHBand="0" w:noVBand="1"/>
      </w:tblPr>
      <w:tblGrid>
        <w:gridCol w:w="5348"/>
        <w:gridCol w:w="1473"/>
        <w:gridCol w:w="1259"/>
      </w:tblGrid>
      <w:tr w:rsidR="00A42B13" w:rsidRPr="00A42B13" w14:paraId="5188EB61" w14:textId="77777777" w:rsidTr="00A42B13">
        <w:trPr>
          <w:trHeight w:val="559"/>
          <w:tblHeader/>
        </w:trPr>
        <w:tc>
          <w:tcPr>
            <w:tcW w:w="5348" w:type="dxa"/>
            <w:tcBorders>
              <w:top w:val="single" w:sz="4" w:space="0" w:color="auto"/>
              <w:left w:val="single" w:sz="4" w:space="0" w:color="auto"/>
              <w:bottom w:val="single" w:sz="4" w:space="0" w:color="auto"/>
              <w:right w:val="single" w:sz="4" w:space="0" w:color="auto"/>
            </w:tcBorders>
            <w:shd w:val="clear" w:color="auto" w:fill="C2D69B"/>
            <w:vAlign w:val="center"/>
            <w:hideMark/>
          </w:tcPr>
          <w:p w14:paraId="36A3A24A" w14:textId="77777777" w:rsidR="00A42B13" w:rsidRPr="00A42B13" w:rsidRDefault="00A42B13" w:rsidP="00A42B13">
            <w:pPr>
              <w:spacing w:after="0" w:line="240" w:lineRule="auto"/>
              <w:jc w:val="center"/>
              <w:rPr>
                <w:rFonts w:ascii="Times New Roman" w:eastAsia="Times New Roman" w:hAnsi="Times New Roman" w:cs="Times New Roman"/>
                <w:b/>
                <w:bCs/>
                <w:lang w:val="es-ES" w:eastAsia="es-PE"/>
              </w:rPr>
            </w:pPr>
            <w:r w:rsidRPr="00A42B13">
              <w:rPr>
                <w:rFonts w:ascii="Times New Roman" w:eastAsia="Times New Roman" w:hAnsi="Times New Roman" w:cs="Times New Roman"/>
                <w:b/>
                <w:bCs/>
                <w:lang w:val="es-ES" w:eastAsia="es-PE"/>
              </w:rPr>
              <w:t>Maquinaria / Equipo</w:t>
            </w:r>
          </w:p>
        </w:tc>
        <w:tc>
          <w:tcPr>
            <w:tcW w:w="1473" w:type="dxa"/>
            <w:tcBorders>
              <w:top w:val="single" w:sz="4" w:space="0" w:color="auto"/>
              <w:left w:val="nil"/>
              <w:bottom w:val="single" w:sz="4" w:space="0" w:color="auto"/>
              <w:right w:val="single" w:sz="4" w:space="0" w:color="auto"/>
            </w:tcBorders>
            <w:shd w:val="clear" w:color="auto" w:fill="C2D69B"/>
            <w:vAlign w:val="center"/>
            <w:hideMark/>
          </w:tcPr>
          <w:p w14:paraId="3E95CBEC" w14:textId="77777777" w:rsidR="00A42B13" w:rsidRPr="00A42B13" w:rsidRDefault="00BD1A62" w:rsidP="00A42B13">
            <w:pPr>
              <w:spacing w:after="0" w:line="240" w:lineRule="auto"/>
              <w:jc w:val="center"/>
              <w:rPr>
                <w:rFonts w:ascii="Times New Roman" w:eastAsia="Times New Roman" w:hAnsi="Times New Roman" w:cs="Times New Roman"/>
                <w:b/>
                <w:bCs/>
                <w:lang w:val="es-ES" w:eastAsia="es-PE"/>
              </w:rPr>
            </w:pPr>
            <w:r>
              <w:rPr>
                <w:rFonts w:ascii="Times New Roman" w:eastAsia="Times New Roman" w:hAnsi="Times New Roman" w:cs="Times New Roman"/>
                <w:b/>
                <w:bCs/>
                <w:lang w:val="es-ES" w:eastAsia="es-PE"/>
              </w:rPr>
              <w:t xml:space="preserve">Unidad </w:t>
            </w:r>
          </w:p>
        </w:tc>
        <w:tc>
          <w:tcPr>
            <w:tcW w:w="1259" w:type="dxa"/>
            <w:tcBorders>
              <w:top w:val="single" w:sz="4" w:space="0" w:color="auto"/>
              <w:left w:val="nil"/>
              <w:bottom w:val="single" w:sz="4" w:space="0" w:color="auto"/>
              <w:right w:val="single" w:sz="4" w:space="0" w:color="auto"/>
            </w:tcBorders>
            <w:shd w:val="clear" w:color="auto" w:fill="C2D69B"/>
            <w:vAlign w:val="center"/>
            <w:hideMark/>
          </w:tcPr>
          <w:p w14:paraId="13BCEAD0" w14:textId="77777777" w:rsidR="00A42B13" w:rsidRPr="00A42B13" w:rsidRDefault="00BD1A62" w:rsidP="00A42B13">
            <w:pPr>
              <w:spacing w:after="0" w:line="240" w:lineRule="auto"/>
              <w:jc w:val="center"/>
              <w:rPr>
                <w:rFonts w:ascii="Times New Roman" w:eastAsia="Times New Roman" w:hAnsi="Times New Roman" w:cs="Times New Roman"/>
                <w:b/>
                <w:bCs/>
                <w:lang w:val="es-ES" w:eastAsia="es-PE"/>
              </w:rPr>
            </w:pPr>
            <w:r>
              <w:rPr>
                <w:rFonts w:ascii="Times New Roman" w:eastAsia="Times New Roman" w:hAnsi="Times New Roman" w:cs="Times New Roman"/>
                <w:b/>
                <w:bCs/>
                <w:lang w:val="es-ES" w:eastAsia="es-PE"/>
              </w:rPr>
              <w:t xml:space="preserve">Cantidad </w:t>
            </w:r>
          </w:p>
        </w:tc>
      </w:tr>
      <w:tr w:rsidR="00BD1A62" w:rsidRPr="00A42B13" w14:paraId="72DCB4A2" w14:textId="77777777" w:rsidTr="00AE196D">
        <w:trPr>
          <w:trHeight w:val="319"/>
        </w:trPr>
        <w:tc>
          <w:tcPr>
            <w:tcW w:w="8080" w:type="dxa"/>
            <w:gridSpan w:val="3"/>
            <w:tcBorders>
              <w:top w:val="nil"/>
              <w:left w:val="single" w:sz="4" w:space="0" w:color="auto"/>
              <w:bottom w:val="single" w:sz="4" w:space="0" w:color="auto"/>
              <w:right w:val="single" w:sz="4" w:space="0" w:color="auto"/>
            </w:tcBorders>
            <w:shd w:val="clear" w:color="auto" w:fill="auto"/>
            <w:vAlign w:val="center"/>
          </w:tcPr>
          <w:p w14:paraId="0CBABC76" w14:textId="77777777" w:rsidR="00BD1A62" w:rsidRPr="00A42B13" w:rsidRDefault="00BD1A62" w:rsidP="00A42B13">
            <w:pPr>
              <w:spacing w:after="0" w:line="240" w:lineRule="auto"/>
              <w:jc w:val="center"/>
              <w:rPr>
                <w:rFonts w:ascii="Times New Roman" w:eastAsia="Times New Roman" w:hAnsi="Times New Roman" w:cs="Times New Roman"/>
                <w:b/>
                <w:lang w:val="es-ES" w:eastAsia="es-PE"/>
              </w:rPr>
            </w:pPr>
            <w:r w:rsidRPr="00BD1A62">
              <w:rPr>
                <w:rFonts w:ascii="Times New Roman" w:eastAsia="Times New Roman" w:hAnsi="Times New Roman" w:cs="Times New Roman"/>
                <w:b/>
                <w:lang w:val="es-ES" w:eastAsia="es-PE"/>
              </w:rPr>
              <w:t>MANTENIMIENTO DE CAMINOS DE ACCESO, RAMPAS Y OTROS</w:t>
            </w:r>
          </w:p>
        </w:tc>
      </w:tr>
      <w:tr w:rsidR="00BD1A62" w:rsidRPr="00A42B13" w14:paraId="70F78B77" w14:textId="77777777" w:rsidTr="00AE196D">
        <w:trPr>
          <w:trHeight w:val="319"/>
        </w:trPr>
        <w:tc>
          <w:tcPr>
            <w:tcW w:w="5348" w:type="dxa"/>
            <w:tcBorders>
              <w:top w:val="nil"/>
              <w:left w:val="single" w:sz="4" w:space="0" w:color="auto"/>
              <w:bottom w:val="single" w:sz="4" w:space="0" w:color="auto"/>
              <w:right w:val="single" w:sz="4" w:space="0" w:color="auto"/>
            </w:tcBorders>
            <w:shd w:val="clear" w:color="auto" w:fill="auto"/>
            <w:vAlign w:val="center"/>
          </w:tcPr>
          <w:p w14:paraId="180AACC8" w14:textId="77777777" w:rsidR="00BD1A62" w:rsidRPr="00A42B13" w:rsidRDefault="00BD1A62" w:rsidP="00BD1A62">
            <w:pPr>
              <w:spacing w:after="0" w:line="240" w:lineRule="auto"/>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RODILLO LISO VIBRATORIO AUTOP 101-135 HP</w:t>
            </w:r>
          </w:p>
        </w:tc>
        <w:tc>
          <w:tcPr>
            <w:tcW w:w="1473" w:type="dxa"/>
            <w:tcBorders>
              <w:top w:val="nil"/>
              <w:left w:val="nil"/>
              <w:bottom w:val="single" w:sz="4" w:space="0" w:color="auto"/>
              <w:right w:val="single" w:sz="4" w:space="0" w:color="auto"/>
            </w:tcBorders>
            <w:shd w:val="clear" w:color="auto" w:fill="auto"/>
            <w:vAlign w:val="center"/>
          </w:tcPr>
          <w:p w14:paraId="6C9326EE" w14:textId="77777777" w:rsidR="00BD1A62" w:rsidRPr="00A42B13" w:rsidRDefault="00BD1A62" w:rsidP="00BD1A62">
            <w:pPr>
              <w:spacing w:after="0" w:line="240" w:lineRule="auto"/>
              <w:jc w:val="center"/>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w:t>
            </w:r>
            <w:proofErr w:type="spellStart"/>
            <w:r>
              <w:rPr>
                <w:rFonts w:ascii="Times New Roman" w:eastAsia="Times New Roman" w:hAnsi="Times New Roman" w:cs="Times New Roman"/>
                <w:lang w:val="es-ES" w:eastAsia="es-PE"/>
              </w:rPr>
              <w:t>mo</w:t>
            </w:r>
            <w:proofErr w:type="spellEnd"/>
            <w:r w:rsidRPr="00A42B13">
              <w:rPr>
                <w:rFonts w:ascii="Times New Roman" w:eastAsia="Times New Roman" w:hAnsi="Times New Roman" w:cs="Times New Roman"/>
                <w:lang w:val="es-ES" w:eastAsia="es-PE"/>
              </w:rPr>
              <w:t xml:space="preserve"> </w:t>
            </w:r>
          </w:p>
        </w:tc>
        <w:tc>
          <w:tcPr>
            <w:tcW w:w="1259" w:type="dxa"/>
            <w:tcBorders>
              <w:top w:val="nil"/>
              <w:left w:val="nil"/>
              <w:bottom w:val="single" w:sz="4" w:space="0" w:color="auto"/>
              <w:right w:val="single" w:sz="4" w:space="0" w:color="auto"/>
            </w:tcBorders>
            <w:shd w:val="clear" w:color="auto" w:fill="auto"/>
            <w:vAlign w:val="center"/>
          </w:tcPr>
          <w:p w14:paraId="64497417" w14:textId="77777777" w:rsidR="00BD1A62" w:rsidRPr="00A42B13" w:rsidRDefault="00244304" w:rsidP="00BD1A62">
            <w:pPr>
              <w:spacing w:after="0" w:line="240" w:lineRule="auto"/>
              <w:jc w:val="center"/>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200</w:t>
            </w:r>
          </w:p>
        </w:tc>
      </w:tr>
      <w:tr w:rsidR="00BD1A62" w:rsidRPr="00A42B13" w14:paraId="00FA139E" w14:textId="77777777" w:rsidTr="00AE196D">
        <w:trPr>
          <w:trHeight w:val="450"/>
        </w:trPr>
        <w:tc>
          <w:tcPr>
            <w:tcW w:w="5348" w:type="dxa"/>
            <w:tcBorders>
              <w:top w:val="nil"/>
              <w:left w:val="single" w:sz="4" w:space="0" w:color="auto"/>
              <w:bottom w:val="single" w:sz="4" w:space="0" w:color="auto"/>
              <w:right w:val="single" w:sz="4" w:space="0" w:color="auto"/>
            </w:tcBorders>
            <w:shd w:val="clear" w:color="auto" w:fill="auto"/>
            <w:vAlign w:val="center"/>
          </w:tcPr>
          <w:p w14:paraId="63AE50C2" w14:textId="77777777" w:rsidR="00BD1A62" w:rsidRPr="00A42B13" w:rsidRDefault="00BD1A62" w:rsidP="00BD1A62">
            <w:pPr>
              <w:spacing w:after="0" w:line="240" w:lineRule="auto"/>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MOTONIVELADORA 145-15 HP</w:t>
            </w:r>
            <w:r w:rsidRPr="00A42B13">
              <w:rPr>
                <w:rFonts w:ascii="Times New Roman" w:eastAsia="Times New Roman" w:hAnsi="Times New Roman" w:cs="Times New Roman"/>
                <w:lang w:val="es-ES" w:eastAsia="es-PE"/>
              </w:rPr>
              <w:t xml:space="preserve"> </w:t>
            </w:r>
          </w:p>
        </w:tc>
        <w:tc>
          <w:tcPr>
            <w:tcW w:w="1473" w:type="dxa"/>
            <w:tcBorders>
              <w:top w:val="nil"/>
              <w:left w:val="nil"/>
              <w:bottom w:val="single" w:sz="4" w:space="0" w:color="auto"/>
              <w:right w:val="single" w:sz="4" w:space="0" w:color="auto"/>
            </w:tcBorders>
            <w:shd w:val="clear" w:color="auto" w:fill="auto"/>
            <w:vAlign w:val="center"/>
            <w:hideMark/>
          </w:tcPr>
          <w:p w14:paraId="315D1E7C" w14:textId="77777777" w:rsidR="00BD1A62" w:rsidRPr="00A42B13" w:rsidRDefault="00BD1A62" w:rsidP="00BD1A62">
            <w:pPr>
              <w:spacing w:after="0" w:line="240" w:lineRule="auto"/>
              <w:jc w:val="center"/>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hm</w:t>
            </w:r>
            <w:r w:rsidRPr="00A42B13">
              <w:rPr>
                <w:rFonts w:ascii="Times New Roman" w:eastAsia="Times New Roman" w:hAnsi="Times New Roman" w:cs="Times New Roman"/>
                <w:lang w:val="es-ES" w:eastAsia="es-PE"/>
              </w:rPr>
              <w:t xml:space="preserve"> </w:t>
            </w:r>
          </w:p>
        </w:tc>
        <w:tc>
          <w:tcPr>
            <w:tcW w:w="1259" w:type="dxa"/>
            <w:tcBorders>
              <w:top w:val="nil"/>
              <w:left w:val="nil"/>
              <w:bottom w:val="single" w:sz="4" w:space="0" w:color="auto"/>
              <w:right w:val="single" w:sz="4" w:space="0" w:color="auto"/>
            </w:tcBorders>
            <w:shd w:val="clear" w:color="auto" w:fill="auto"/>
            <w:vAlign w:val="center"/>
            <w:hideMark/>
          </w:tcPr>
          <w:p w14:paraId="5C674620" w14:textId="77777777" w:rsidR="00BD1A62" w:rsidRPr="00A42B13" w:rsidRDefault="00244304" w:rsidP="00BD1A62">
            <w:pPr>
              <w:spacing w:after="0" w:line="240" w:lineRule="auto"/>
              <w:jc w:val="center"/>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200</w:t>
            </w:r>
          </w:p>
        </w:tc>
      </w:tr>
      <w:tr w:rsidR="00BD1A62" w:rsidRPr="00A42B13" w14:paraId="6BADFEC6" w14:textId="77777777" w:rsidTr="00AE196D">
        <w:trPr>
          <w:trHeight w:val="319"/>
        </w:trPr>
        <w:tc>
          <w:tcPr>
            <w:tcW w:w="5348" w:type="dxa"/>
            <w:tcBorders>
              <w:top w:val="nil"/>
              <w:left w:val="single" w:sz="4" w:space="0" w:color="auto"/>
              <w:bottom w:val="single" w:sz="4" w:space="0" w:color="auto"/>
              <w:right w:val="single" w:sz="4" w:space="0" w:color="auto"/>
            </w:tcBorders>
            <w:shd w:val="clear" w:color="auto" w:fill="auto"/>
            <w:vAlign w:val="center"/>
          </w:tcPr>
          <w:p w14:paraId="14CF4DA6" w14:textId="77777777" w:rsidR="00BD1A62" w:rsidRPr="00A42B13" w:rsidRDefault="00BD1A62" w:rsidP="00BD1A62">
            <w:pPr>
              <w:spacing w:after="0" w:line="240" w:lineRule="auto"/>
              <w:rPr>
                <w:rFonts w:ascii="Times New Roman" w:eastAsia="Times New Roman" w:hAnsi="Times New Roman" w:cs="Times New Roman"/>
                <w:lang w:val="es-ES" w:eastAsia="es-PE"/>
              </w:rPr>
            </w:pPr>
            <w:r w:rsidRPr="00A42B13">
              <w:rPr>
                <w:rFonts w:ascii="Times New Roman" w:eastAsia="Times New Roman" w:hAnsi="Times New Roman" w:cs="Times New Roman"/>
                <w:lang w:val="es-ES" w:eastAsia="es-PE"/>
              </w:rPr>
              <w:t xml:space="preserve">CAMION </w:t>
            </w:r>
            <w:r>
              <w:rPr>
                <w:rFonts w:ascii="Times New Roman" w:eastAsia="Times New Roman" w:hAnsi="Times New Roman" w:cs="Times New Roman"/>
                <w:lang w:val="es-ES" w:eastAsia="es-PE"/>
              </w:rPr>
              <w:t>CISTERNA</w:t>
            </w:r>
          </w:p>
        </w:tc>
        <w:tc>
          <w:tcPr>
            <w:tcW w:w="1473" w:type="dxa"/>
            <w:tcBorders>
              <w:top w:val="nil"/>
              <w:left w:val="nil"/>
              <w:bottom w:val="single" w:sz="4" w:space="0" w:color="auto"/>
              <w:right w:val="single" w:sz="4" w:space="0" w:color="auto"/>
            </w:tcBorders>
            <w:shd w:val="clear" w:color="auto" w:fill="auto"/>
            <w:vAlign w:val="center"/>
            <w:hideMark/>
          </w:tcPr>
          <w:p w14:paraId="6FE28416" w14:textId="77777777" w:rsidR="00BD1A62" w:rsidRPr="00A42B13" w:rsidRDefault="00BD1A62" w:rsidP="00BD1A62">
            <w:pPr>
              <w:spacing w:after="0" w:line="240" w:lineRule="auto"/>
              <w:jc w:val="center"/>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hm</w:t>
            </w:r>
            <w:r w:rsidRPr="00A42B13">
              <w:rPr>
                <w:rFonts w:ascii="Times New Roman" w:eastAsia="Times New Roman" w:hAnsi="Times New Roman" w:cs="Times New Roman"/>
                <w:lang w:val="es-ES" w:eastAsia="es-PE"/>
              </w:rPr>
              <w:t xml:space="preserve"> </w:t>
            </w:r>
          </w:p>
        </w:tc>
        <w:tc>
          <w:tcPr>
            <w:tcW w:w="1259" w:type="dxa"/>
            <w:tcBorders>
              <w:top w:val="nil"/>
              <w:left w:val="nil"/>
              <w:bottom w:val="single" w:sz="4" w:space="0" w:color="auto"/>
              <w:right w:val="single" w:sz="4" w:space="0" w:color="auto"/>
            </w:tcBorders>
            <w:shd w:val="clear" w:color="auto" w:fill="auto"/>
            <w:vAlign w:val="center"/>
            <w:hideMark/>
          </w:tcPr>
          <w:p w14:paraId="5FF240D4" w14:textId="77777777" w:rsidR="00BD1A62" w:rsidRPr="00A42B13" w:rsidRDefault="00244304" w:rsidP="00BD1A62">
            <w:pPr>
              <w:spacing w:after="0" w:line="240" w:lineRule="auto"/>
              <w:jc w:val="center"/>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300</w:t>
            </w:r>
          </w:p>
        </w:tc>
      </w:tr>
      <w:tr w:rsidR="00BD1A62" w:rsidRPr="00A42B13" w14:paraId="5677BFAF" w14:textId="77777777" w:rsidTr="00AE196D">
        <w:trPr>
          <w:trHeight w:val="319"/>
        </w:trPr>
        <w:tc>
          <w:tcPr>
            <w:tcW w:w="5348" w:type="dxa"/>
            <w:tcBorders>
              <w:top w:val="nil"/>
              <w:left w:val="single" w:sz="4" w:space="0" w:color="auto"/>
              <w:bottom w:val="single" w:sz="4" w:space="0" w:color="auto"/>
              <w:right w:val="single" w:sz="4" w:space="0" w:color="auto"/>
            </w:tcBorders>
            <w:shd w:val="clear" w:color="auto" w:fill="auto"/>
            <w:vAlign w:val="center"/>
          </w:tcPr>
          <w:p w14:paraId="0D13D224" w14:textId="77777777" w:rsidR="00BD1A62" w:rsidRPr="00A42B13" w:rsidRDefault="00BD1A62" w:rsidP="00BD1A62">
            <w:pPr>
              <w:spacing w:after="0" w:line="240" w:lineRule="auto"/>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EXCAVADORA HIDRÁULICA 170-250 HP</w:t>
            </w:r>
          </w:p>
        </w:tc>
        <w:tc>
          <w:tcPr>
            <w:tcW w:w="1473" w:type="dxa"/>
            <w:tcBorders>
              <w:top w:val="nil"/>
              <w:left w:val="nil"/>
              <w:bottom w:val="single" w:sz="4" w:space="0" w:color="auto"/>
              <w:right w:val="single" w:sz="4" w:space="0" w:color="auto"/>
            </w:tcBorders>
            <w:shd w:val="clear" w:color="auto" w:fill="auto"/>
            <w:vAlign w:val="center"/>
          </w:tcPr>
          <w:p w14:paraId="4C716B3F" w14:textId="77777777" w:rsidR="00BD1A62" w:rsidRPr="00A42B13" w:rsidRDefault="00BD1A62" w:rsidP="00BD1A62">
            <w:pPr>
              <w:spacing w:after="0" w:line="240" w:lineRule="auto"/>
              <w:jc w:val="center"/>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hm</w:t>
            </w:r>
          </w:p>
        </w:tc>
        <w:tc>
          <w:tcPr>
            <w:tcW w:w="1259" w:type="dxa"/>
            <w:tcBorders>
              <w:top w:val="nil"/>
              <w:left w:val="nil"/>
              <w:bottom w:val="single" w:sz="4" w:space="0" w:color="auto"/>
              <w:right w:val="single" w:sz="4" w:space="0" w:color="auto"/>
            </w:tcBorders>
            <w:shd w:val="clear" w:color="auto" w:fill="auto"/>
            <w:vAlign w:val="center"/>
          </w:tcPr>
          <w:p w14:paraId="362C2442" w14:textId="77777777" w:rsidR="00BD1A62" w:rsidRPr="00A42B13" w:rsidRDefault="00244304" w:rsidP="00BD1A62">
            <w:pPr>
              <w:spacing w:after="0" w:line="240" w:lineRule="auto"/>
              <w:jc w:val="center"/>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500</w:t>
            </w:r>
          </w:p>
        </w:tc>
      </w:tr>
      <w:tr w:rsidR="00BD1A62" w:rsidRPr="00A42B13" w14:paraId="64261A07" w14:textId="77777777" w:rsidTr="00AE196D">
        <w:trPr>
          <w:trHeight w:val="319"/>
        </w:trPr>
        <w:tc>
          <w:tcPr>
            <w:tcW w:w="5348" w:type="dxa"/>
            <w:tcBorders>
              <w:top w:val="nil"/>
              <w:left w:val="single" w:sz="4" w:space="0" w:color="auto"/>
              <w:bottom w:val="single" w:sz="4" w:space="0" w:color="auto"/>
              <w:right w:val="single" w:sz="4" w:space="0" w:color="auto"/>
            </w:tcBorders>
            <w:shd w:val="clear" w:color="auto" w:fill="auto"/>
            <w:vAlign w:val="center"/>
          </w:tcPr>
          <w:p w14:paraId="4B016FE5" w14:textId="77777777" w:rsidR="00BD1A62" w:rsidRPr="00A42B13" w:rsidRDefault="00244304" w:rsidP="00BD1A62">
            <w:pPr>
              <w:spacing w:after="0" w:line="240" w:lineRule="auto"/>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CARGADOR SOBRELLANTAS DE 100-115 HO 22.25yd3</w:t>
            </w:r>
          </w:p>
        </w:tc>
        <w:tc>
          <w:tcPr>
            <w:tcW w:w="1473" w:type="dxa"/>
            <w:tcBorders>
              <w:top w:val="nil"/>
              <w:left w:val="nil"/>
              <w:bottom w:val="single" w:sz="4" w:space="0" w:color="auto"/>
              <w:right w:val="single" w:sz="4" w:space="0" w:color="auto"/>
            </w:tcBorders>
            <w:shd w:val="clear" w:color="auto" w:fill="auto"/>
            <w:vAlign w:val="center"/>
          </w:tcPr>
          <w:p w14:paraId="112E7D6F" w14:textId="77777777" w:rsidR="00BD1A62" w:rsidRPr="00A42B13" w:rsidRDefault="00BD1A62" w:rsidP="00BD1A62">
            <w:pPr>
              <w:spacing w:after="0" w:line="240" w:lineRule="auto"/>
              <w:jc w:val="center"/>
              <w:rPr>
                <w:rFonts w:ascii="Times New Roman" w:eastAsia="Times New Roman" w:hAnsi="Times New Roman" w:cs="Times New Roman"/>
                <w:lang w:val="es-ES" w:eastAsia="es-PE"/>
              </w:rPr>
            </w:pPr>
          </w:p>
        </w:tc>
        <w:tc>
          <w:tcPr>
            <w:tcW w:w="1259" w:type="dxa"/>
            <w:tcBorders>
              <w:top w:val="nil"/>
              <w:left w:val="nil"/>
              <w:bottom w:val="single" w:sz="4" w:space="0" w:color="auto"/>
              <w:right w:val="single" w:sz="4" w:space="0" w:color="auto"/>
            </w:tcBorders>
            <w:shd w:val="clear" w:color="auto" w:fill="auto"/>
            <w:vAlign w:val="center"/>
          </w:tcPr>
          <w:p w14:paraId="3F8ECB9D" w14:textId="77777777" w:rsidR="00BD1A62" w:rsidRPr="00A42B13" w:rsidRDefault="00244304" w:rsidP="00BD1A62">
            <w:pPr>
              <w:spacing w:after="0" w:line="240" w:lineRule="auto"/>
              <w:jc w:val="center"/>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500</w:t>
            </w:r>
          </w:p>
        </w:tc>
      </w:tr>
      <w:tr w:rsidR="00BD1A62" w:rsidRPr="00A42B13" w14:paraId="2145D5CB" w14:textId="77777777" w:rsidTr="00AE196D">
        <w:trPr>
          <w:trHeight w:val="319"/>
        </w:trPr>
        <w:tc>
          <w:tcPr>
            <w:tcW w:w="5348" w:type="dxa"/>
            <w:tcBorders>
              <w:top w:val="nil"/>
              <w:left w:val="single" w:sz="4" w:space="0" w:color="auto"/>
              <w:bottom w:val="single" w:sz="4" w:space="0" w:color="auto"/>
              <w:right w:val="single" w:sz="4" w:space="0" w:color="auto"/>
            </w:tcBorders>
            <w:shd w:val="clear" w:color="auto" w:fill="auto"/>
            <w:vAlign w:val="center"/>
          </w:tcPr>
          <w:p w14:paraId="24C17023" w14:textId="77777777" w:rsidR="00BD1A62" w:rsidRPr="00A42B13" w:rsidRDefault="00244304" w:rsidP="00244304">
            <w:pPr>
              <w:spacing w:after="0" w:line="240" w:lineRule="auto"/>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CAMION VOLQUETE 6x4 330 HP 15 m3</w:t>
            </w:r>
          </w:p>
        </w:tc>
        <w:tc>
          <w:tcPr>
            <w:tcW w:w="1473" w:type="dxa"/>
            <w:tcBorders>
              <w:top w:val="nil"/>
              <w:left w:val="nil"/>
              <w:bottom w:val="single" w:sz="4" w:space="0" w:color="auto"/>
              <w:right w:val="single" w:sz="4" w:space="0" w:color="auto"/>
            </w:tcBorders>
            <w:shd w:val="clear" w:color="auto" w:fill="auto"/>
            <w:vAlign w:val="center"/>
          </w:tcPr>
          <w:p w14:paraId="2BF7B047" w14:textId="77777777" w:rsidR="00BD1A62" w:rsidRPr="00A42B13" w:rsidRDefault="00C125E9" w:rsidP="00BD1A62">
            <w:pPr>
              <w:spacing w:after="0" w:line="240" w:lineRule="auto"/>
              <w:jc w:val="center"/>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h</w:t>
            </w:r>
            <w:r w:rsidR="00244304">
              <w:rPr>
                <w:rFonts w:ascii="Times New Roman" w:eastAsia="Times New Roman" w:hAnsi="Times New Roman" w:cs="Times New Roman"/>
                <w:lang w:val="es-ES" w:eastAsia="es-PE"/>
              </w:rPr>
              <w:t>m</w:t>
            </w:r>
          </w:p>
        </w:tc>
        <w:tc>
          <w:tcPr>
            <w:tcW w:w="1259" w:type="dxa"/>
            <w:tcBorders>
              <w:top w:val="nil"/>
              <w:left w:val="nil"/>
              <w:bottom w:val="single" w:sz="4" w:space="0" w:color="auto"/>
              <w:right w:val="single" w:sz="4" w:space="0" w:color="auto"/>
            </w:tcBorders>
            <w:shd w:val="clear" w:color="auto" w:fill="auto"/>
            <w:vAlign w:val="center"/>
          </w:tcPr>
          <w:p w14:paraId="58326B29" w14:textId="77777777" w:rsidR="00BD1A62" w:rsidRPr="00A42B13" w:rsidRDefault="00C125E9" w:rsidP="00BD1A62">
            <w:pPr>
              <w:spacing w:after="0" w:line="240" w:lineRule="auto"/>
              <w:jc w:val="center"/>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500</w:t>
            </w:r>
          </w:p>
        </w:tc>
      </w:tr>
      <w:tr w:rsidR="00BD1A62" w:rsidRPr="00A42B13" w14:paraId="5D7BCC38" w14:textId="77777777" w:rsidTr="00AE196D">
        <w:trPr>
          <w:trHeight w:val="319"/>
        </w:trPr>
        <w:tc>
          <w:tcPr>
            <w:tcW w:w="5348" w:type="dxa"/>
            <w:tcBorders>
              <w:top w:val="nil"/>
              <w:left w:val="single" w:sz="4" w:space="0" w:color="auto"/>
              <w:bottom w:val="single" w:sz="4" w:space="0" w:color="auto"/>
              <w:right w:val="single" w:sz="4" w:space="0" w:color="auto"/>
            </w:tcBorders>
            <w:shd w:val="clear" w:color="auto" w:fill="auto"/>
            <w:vAlign w:val="center"/>
          </w:tcPr>
          <w:p w14:paraId="0F2794AE" w14:textId="77777777" w:rsidR="00BD1A62" w:rsidRPr="00A42B13" w:rsidRDefault="00244304" w:rsidP="00BD1A62">
            <w:pPr>
              <w:spacing w:after="0" w:line="240" w:lineRule="auto"/>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MARTILLO NEUMATICO DE 25 – 29Kg</w:t>
            </w:r>
          </w:p>
        </w:tc>
        <w:tc>
          <w:tcPr>
            <w:tcW w:w="1473" w:type="dxa"/>
            <w:tcBorders>
              <w:top w:val="nil"/>
              <w:left w:val="nil"/>
              <w:bottom w:val="single" w:sz="4" w:space="0" w:color="auto"/>
              <w:right w:val="single" w:sz="4" w:space="0" w:color="auto"/>
            </w:tcBorders>
            <w:shd w:val="clear" w:color="auto" w:fill="auto"/>
            <w:vAlign w:val="center"/>
          </w:tcPr>
          <w:p w14:paraId="7C7F9912" w14:textId="77777777" w:rsidR="00BD1A62" w:rsidRPr="00A42B13" w:rsidRDefault="00244304" w:rsidP="00BD1A62">
            <w:pPr>
              <w:spacing w:after="0" w:line="240" w:lineRule="auto"/>
              <w:jc w:val="center"/>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hm</w:t>
            </w:r>
          </w:p>
        </w:tc>
        <w:tc>
          <w:tcPr>
            <w:tcW w:w="1259" w:type="dxa"/>
            <w:tcBorders>
              <w:top w:val="nil"/>
              <w:left w:val="nil"/>
              <w:bottom w:val="single" w:sz="4" w:space="0" w:color="auto"/>
              <w:right w:val="single" w:sz="4" w:space="0" w:color="auto"/>
            </w:tcBorders>
            <w:shd w:val="clear" w:color="auto" w:fill="auto"/>
            <w:vAlign w:val="center"/>
          </w:tcPr>
          <w:p w14:paraId="46203AC7" w14:textId="77777777" w:rsidR="00BD1A62" w:rsidRPr="00A42B13" w:rsidRDefault="00C125E9" w:rsidP="00BD1A62">
            <w:pPr>
              <w:spacing w:after="0" w:line="240" w:lineRule="auto"/>
              <w:jc w:val="center"/>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150</w:t>
            </w:r>
          </w:p>
        </w:tc>
      </w:tr>
      <w:tr w:rsidR="00BD1A62" w:rsidRPr="00A42B13" w14:paraId="1F3B3FB3" w14:textId="77777777" w:rsidTr="00AE196D">
        <w:trPr>
          <w:trHeight w:val="319"/>
        </w:trPr>
        <w:tc>
          <w:tcPr>
            <w:tcW w:w="5348" w:type="dxa"/>
            <w:tcBorders>
              <w:top w:val="nil"/>
              <w:left w:val="single" w:sz="4" w:space="0" w:color="auto"/>
              <w:bottom w:val="single" w:sz="4" w:space="0" w:color="auto"/>
              <w:right w:val="single" w:sz="4" w:space="0" w:color="auto"/>
            </w:tcBorders>
            <w:shd w:val="clear" w:color="auto" w:fill="auto"/>
            <w:vAlign w:val="center"/>
          </w:tcPr>
          <w:p w14:paraId="715657B5" w14:textId="77777777" w:rsidR="00BD1A62" w:rsidRPr="00A42B13" w:rsidRDefault="00244304" w:rsidP="00BD1A62">
            <w:pPr>
              <w:spacing w:after="0" w:line="240" w:lineRule="auto"/>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COMPRENSORA NEUMATICA 250 – 330 PCM – 87HP</w:t>
            </w:r>
          </w:p>
        </w:tc>
        <w:tc>
          <w:tcPr>
            <w:tcW w:w="1473" w:type="dxa"/>
            <w:tcBorders>
              <w:top w:val="nil"/>
              <w:left w:val="nil"/>
              <w:bottom w:val="single" w:sz="4" w:space="0" w:color="auto"/>
              <w:right w:val="single" w:sz="4" w:space="0" w:color="auto"/>
            </w:tcBorders>
            <w:shd w:val="clear" w:color="auto" w:fill="auto"/>
            <w:vAlign w:val="center"/>
          </w:tcPr>
          <w:p w14:paraId="186FB304" w14:textId="77777777" w:rsidR="00BD1A62" w:rsidRPr="00A42B13" w:rsidRDefault="00C125E9" w:rsidP="00BD1A62">
            <w:pPr>
              <w:spacing w:after="0" w:line="240" w:lineRule="auto"/>
              <w:jc w:val="center"/>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hm</w:t>
            </w:r>
          </w:p>
        </w:tc>
        <w:tc>
          <w:tcPr>
            <w:tcW w:w="1259" w:type="dxa"/>
            <w:tcBorders>
              <w:top w:val="nil"/>
              <w:left w:val="nil"/>
              <w:bottom w:val="single" w:sz="4" w:space="0" w:color="auto"/>
              <w:right w:val="single" w:sz="4" w:space="0" w:color="auto"/>
            </w:tcBorders>
            <w:shd w:val="clear" w:color="auto" w:fill="auto"/>
            <w:vAlign w:val="center"/>
          </w:tcPr>
          <w:p w14:paraId="10336876" w14:textId="77777777" w:rsidR="00BD1A62" w:rsidRPr="00A42B13" w:rsidRDefault="00C125E9" w:rsidP="00BD1A62">
            <w:pPr>
              <w:spacing w:after="0" w:line="240" w:lineRule="auto"/>
              <w:jc w:val="center"/>
              <w:rPr>
                <w:rFonts w:ascii="Times New Roman" w:eastAsia="Times New Roman" w:hAnsi="Times New Roman" w:cs="Times New Roman"/>
                <w:lang w:val="es-ES" w:eastAsia="es-PE"/>
              </w:rPr>
            </w:pPr>
            <w:r>
              <w:rPr>
                <w:rFonts w:ascii="Times New Roman" w:eastAsia="Times New Roman" w:hAnsi="Times New Roman" w:cs="Times New Roman"/>
                <w:lang w:val="es-ES" w:eastAsia="es-PE"/>
              </w:rPr>
              <w:t>150</w:t>
            </w:r>
          </w:p>
        </w:tc>
      </w:tr>
      <w:tr w:rsidR="00BD1A62" w:rsidRPr="00A42B13" w14:paraId="1D97A6CF" w14:textId="77777777" w:rsidTr="00AE196D">
        <w:trPr>
          <w:trHeight w:val="319"/>
        </w:trPr>
        <w:tc>
          <w:tcPr>
            <w:tcW w:w="8080" w:type="dxa"/>
            <w:gridSpan w:val="3"/>
            <w:tcBorders>
              <w:top w:val="single" w:sz="4" w:space="0" w:color="auto"/>
              <w:left w:val="nil"/>
              <w:bottom w:val="nil"/>
              <w:right w:val="nil"/>
            </w:tcBorders>
            <w:shd w:val="clear" w:color="auto" w:fill="auto"/>
            <w:noWrap/>
            <w:vAlign w:val="center"/>
            <w:hideMark/>
          </w:tcPr>
          <w:p w14:paraId="3F077EC8" w14:textId="77777777" w:rsidR="00BD1A62" w:rsidRPr="00A42B13" w:rsidRDefault="00BD1A62" w:rsidP="00BD1A62">
            <w:pPr>
              <w:spacing w:after="0" w:line="240" w:lineRule="auto"/>
              <w:rPr>
                <w:rFonts w:ascii="Times New Roman" w:eastAsia="Times New Roman" w:hAnsi="Times New Roman" w:cs="Times New Roman"/>
                <w:sz w:val="18"/>
                <w:szCs w:val="18"/>
                <w:highlight w:val="yellow"/>
                <w:lang w:val="es-ES" w:eastAsia="es-PE"/>
              </w:rPr>
            </w:pPr>
          </w:p>
        </w:tc>
      </w:tr>
    </w:tbl>
    <w:p w14:paraId="05BB0CB6" w14:textId="77777777" w:rsidR="00A42B13" w:rsidRPr="00A42B13" w:rsidRDefault="00A42B13" w:rsidP="00C125E9">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42" w:name="_Toc21100689"/>
      <w:bookmarkStart w:id="43" w:name="_Toc49978507"/>
      <w:bookmarkStart w:id="44" w:name="_Toc55166066"/>
      <w:r w:rsidRPr="00A42B13">
        <w:rPr>
          <w:rFonts w:ascii="Times New Roman" w:hAnsi="Times New Roman" w:cs="Times New Roman"/>
          <w:b/>
          <w:color w:val="385623" w:themeColor="accent6" w:themeShade="80"/>
          <w:sz w:val="24"/>
          <w:szCs w:val="24"/>
        </w:rPr>
        <w:t>Etapa de operación y mantenimiento</w:t>
      </w:r>
      <w:bookmarkEnd w:id="42"/>
      <w:bookmarkEnd w:id="43"/>
      <w:bookmarkEnd w:id="44"/>
      <w:r w:rsidRPr="00A42B13">
        <w:rPr>
          <w:rFonts w:ascii="Times New Roman" w:hAnsi="Times New Roman" w:cs="Times New Roman"/>
          <w:b/>
          <w:color w:val="385623" w:themeColor="accent6" w:themeShade="80"/>
          <w:sz w:val="24"/>
          <w:szCs w:val="24"/>
        </w:rPr>
        <w:t xml:space="preserve"> </w:t>
      </w:r>
    </w:p>
    <w:p w14:paraId="73E344CE" w14:textId="77777777" w:rsidR="00A42B13" w:rsidRPr="00A42B13" w:rsidRDefault="00C125E9" w:rsidP="00C125E9">
      <w:pPr>
        <w:spacing w:after="0" w:line="360" w:lineRule="auto"/>
        <w:ind w:left="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la etapa de operación no se utilizará maquinaria, en la etapa de mantenimiento posiblemente se utilice camión volquete y cargador sobre llantas según la necesidad. </w:t>
      </w:r>
    </w:p>
    <w:p w14:paraId="70D396DB" w14:textId="77777777" w:rsidR="008F589D" w:rsidRDefault="008F589D" w:rsidP="00962C42">
      <w:pPr>
        <w:shd w:val="clear" w:color="auto" w:fill="FFFFFF" w:themeFill="background1"/>
        <w:spacing w:after="0" w:line="360" w:lineRule="auto"/>
        <w:contextualSpacing/>
        <w:jc w:val="both"/>
        <w:rPr>
          <w:rFonts w:ascii="Times New Roman" w:hAnsi="Times New Roman" w:cs="Times New Roman"/>
          <w:sz w:val="24"/>
          <w:szCs w:val="24"/>
          <w:lang w:val="es-ES"/>
        </w:rPr>
      </w:pPr>
    </w:p>
    <w:p w14:paraId="004F51DD" w14:textId="77777777" w:rsidR="00C125E9" w:rsidRPr="00C125E9" w:rsidRDefault="00C125E9" w:rsidP="00C125E9">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45" w:name="_Toc55166067"/>
      <w:r w:rsidRPr="00C125E9">
        <w:rPr>
          <w:rFonts w:ascii="Times New Roman" w:hAnsi="Times New Roman" w:cs="Times New Roman"/>
          <w:b/>
          <w:color w:val="0070C0"/>
          <w:sz w:val="24"/>
          <w:szCs w:val="24"/>
        </w:rPr>
        <w:t>EMISIONES ATMOSFÉRICAS Y RUIDO</w:t>
      </w:r>
      <w:bookmarkEnd w:id="45"/>
      <w:r w:rsidRPr="00C125E9">
        <w:rPr>
          <w:rFonts w:ascii="Times New Roman" w:hAnsi="Times New Roman" w:cs="Times New Roman"/>
          <w:b/>
          <w:color w:val="0070C0"/>
          <w:sz w:val="24"/>
          <w:szCs w:val="24"/>
        </w:rPr>
        <w:t xml:space="preserve"> </w:t>
      </w:r>
    </w:p>
    <w:p w14:paraId="7E0439F6" w14:textId="77777777" w:rsidR="00C125E9" w:rsidRPr="00C125E9" w:rsidRDefault="00C125E9" w:rsidP="00C125E9">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46" w:name="_Toc49978508"/>
      <w:bookmarkStart w:id="47" w:name="_Toc55166068"/>
      <w:r w:rsidRPr="00C125E9">
        <w:rPr>
          <w:rFonts w:ascii="Times New Roman" w:hAnsi="Times New Roman" w:cs="Times New Roman"/>
          <w:b/>
          <w:color w:val="385623" w:themeColor="accent6" w:themeShade="80"/>
          <w:sz w:val="24"/>
          <w:szCs w:val="24"/>
        </w:rPr>
        <w:t>Emisiones atmosféricas</w:t>
      </w:r>
      <w:bookmarkEnd w:id="46"/>
      <w:bookmarkEnd w:id="47"/>
      <w:r w:rsidRPr="00C125E9">
        <w:rPr>
          <w:rFonts w:ascii="Times New Roman" w:hAnsi="Times New Roman" w:cs="Times New Roman"/>
          <w:b/>
          <w:color w:val="385623" w:themeColor="accent6" w:themeShade="80"/>
          <w:sz w:val="24"/>
          <w:szCs w:val="24"/>
        </w:rPr>
        <w:t xml:space="preserve"> </w:t>
      </w:r>
    </w:p>
    <w:p w14:paraId="033098CB" w14:textId="77777777" w:rsidR="00C125E9" w:rsidRPr="00C125E9" w:rsidRDefault="00C125E9" w:rsidP="00C125E9">
      <w:pPr>
        <w:spacing w:after="0" w:line="360" w:lineRule="auto"/>
        <w:ind w:left="426"/>
        <w:jc w:val="both"/>
        <w:rPr>
          <w:rFonts w:ascii="Times New Roman" w:eastAsia="Times New Roman" w:hAnsi="Times New Roman" w:cs="Times New Roman"/>
          <w:sz w:val="24"/>
          <w:szCs w:val="24"/>
        </w:rPr>
      </w:pPr>
      <w:r w:rsidRPr="00C125E9">
        <w:rPr>
          <w:rFonts w:ascii="Times New Roman" w:eastAsia="Times New Roman" w:hAnsi="Times New Roman" w:cs="Times New Roman"/>
          <w:sz w:val="24"/>
          <w:szCs w:val="24"/>
        </w:rPr>
        <w:t>Las emisiones atmosféricas de combustión son propias de la combustión de la maquinaria (Motoniveladora, volquetes y otros), estas solo se generarán en la etapa de construcción.</w:t>
      </w:r>
    </w:p>
    <w:p w14:paraId="7A62605C" w14:textId="4417BF68" w:rsidR="00C125E9" w:rsidRDefault="00C125E9" w:rsidP="00C125E9">
      <w:pPr>
        <w:spacing w:after="0" w:line="360" w:lineRule="auto"/>
        <w:ind w:left="426"/>
        <w:jc w:val="both"/>
        <w:rPr>
          <w:rFonts w:ascii="Times New Roman" w:eastAsia="Times New Roman" w:hAnsi="Times New Roman" w:cs="Times New Roman"/>
          <w:sz w:val="24"/>
          <w:szCs w:val="24"/>
        </w:rPr>
      </w:pPr>
      <w:r w:rsidRPr="00C125E9">
        <w:rPr>
          <w:rFonts w:ascii="Times New Roman" w:eastAsia="Times New Roman" w:hAnsi="Times New Roman" w:cs="Times New Roman"/>
          <w:sz w:val="24"/>
          <w:szCs w:val="24"/>
        </w:rPr>
        <w:t xml:space="preserve">La operación de la maquinaria principalmente en la etapa de nivelación generara emisión de partículas de polvo producto de la remoción de tierra. </w:t>
      </w:r>
    </w:p>
    <w:p w14:paraId="5E16CAC0" w14:textId="5281153D" w:rsidR="007F34D3" w:rsidRDefault="007F34D3" w:rsidP="00C125E9">
      <w:pPr>
        <w:spacing w:after="0" w:line="360" w:lineRule="auto"/>
        <w:ind w:left="426"/>
        <w:jc w:val="both"/>
        <w:rPr>
          <w:rFonts w:ascii="Times New Roman" w:eastAsia="Times New Roman" w:hAnsi="Times New Roman" w:cs="Times New Roman"/>
          <w:sz w:val="24"/>
          <w:szCs w:val="24"/>
        </w:rPr>
      </w:pPr>
    </w:p>
    <w:p w14:paraId="3D1893E9" w14:textId="77777777" w:rsidR="000E4561" w:rsidRPr="00C125E9" w:rsidRDefault="000E4561" w:rsidP="00C125E9">
      <w:pPr>
        <w:spacing w:after="0" w:line="360" w:lineRule="auto"/>
        <w:ind w:left="426"/>
        <w:jc w:val="both"/>
        <w:rPr>
          <w:rFonts w:ascii="Times New Roman" w:eastAsia="Times New Roman" w:hAnsi="Times New Roman" w:cs="Times New Roman"/>
          <w:sz w:val="24"/>
          <w:szCs w:val="24"/>
        </w:rPr>
      </w:pPr>
    </w:p>
    <w:p w14:paraId="2B17A79B" w14:textId="77777777" w:rsidR="00C125E9" w:rsidRPr="00C125E9" w:rsidRDefault="00C125E9" w:rsidP="00C125E9">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48" w:name="_Toc49978509"/>
      <w:bookmarkStart w:id="49" w:name="_Toc55166069"/>
      <w:r w:rsidRPr="00C125E9">
        <w:rPr>
          <w:rFonts w:ascii="Times New Roman" w:hAnsi="Times New Roman" w:cs="Times New Roman"/>
          <w:b/>
          <w:color w:val="385623" w:themeColor="accent6" w:themeShade="80"/>
          <w:sz w:val="24"/>
          <w:szCs w:val="24"/>
        </w:rPr>
        <w:lastRenderedPageBreak/>
        <w:t>Ruido</w:t>
      </w:r>
      <w:bookmarkEnd w:id="48"/>
      <w:bookmarkEnd w:id="49"/>
      <w:r w:rsidRPr="00C125E9">
        <w:rPr>
          <w:rFonts w:ascii="Times New Roman" w:hAnsi="Times New Roman" w:cs="Times New Roman"/>
          <w:b/>
          <w:color w:val="385623" w:themeColor="accent6" w:themeShade="80"/>
          <w:sz w:val="24"/>
          <w:szCs w:val="24"/>
        </w:rPr>
        <w:t xml:space="preserve"> </w:t>
      </w:r>
    </w:p>
    <w:p w14:paraId="4585AB5E" w14:textId="77777777" w:rsidR="00C125E9" w:rsidRPr="00C125E9" w:rsidRDefault="00C125E9" w:rsidP="00C125E9">
      <w:pPr>
        <w:spacing w:after="0" w:line="360" w:lineRule="auto"/>
        <w:ind w:left="426"/>
        <w:jc w:val="both"/>
        <w:rPr>
          <w:rFonts w:ascii="Times New Roman" w:eastAsia="Times New Roman" w:hAnsi="Times New Roman" w:cs="Times New Roman"/>
          <w:sz w:val="24"/>
          <w:szCs w:val="24"/>
        </w:rPr>
      </w:pPr>
      <w:r w:rsidRPr="00C125E9">
        <w:rPr>
          <w:rFonts w:ascii="Times New Roman" w:eastAsia="Times New Roman" w:hAnsi="Times New Roman" w:cs="Times New Roman"/>
          <w:sz w:val="24"/>
          <w:szCs w:val="24"/>
        </w:rPr>
        <w:t>Generación de ruidos por equipos y maquinaria en obra (volquetes con agregados, maquinaria para nivelación de terreno y otros)</w:t>
      </w:r>
    </w:p>
    <w:p w14:paraId="340C089F" w14:textId="77777777" w:rsidR="00C125E9" w:rsidRPr="00C125E9" w:rsidRDefault="00C125E9" w:rsidP="00C125E9">
      <w:pPr>
        <w:widowControl w:val="0"/>
        <w:autoSpaceDE w:val="0"/>
        <w:autoSpaceDN w:val="0"/>
        <w:adjustRightInd w:val="0"/>
        <w:spacing w:after="0" w:line="276" w:lineRule="auto"/>
        <w:ind w:left="709"/>
        <w:jc w:val="both"/>
        <w:rPr>
          <w:rFonts w:ascii="Arial" w:eastAsia="Times New Roman" w:hAnsi="Arial" w:cs="Arial"/>
          <w:b/>
          <w:color w:val="000000"/>
          <w:sz w:val="24"/>
          <w:szCs w:val="24"/>
          <w:lang w:eastAsia="es-ES"/>
        </w:rPr>
      </w:pPr>
    </w:p>
    <w:p w14:paraId="4CB37C93" w14:textId="77777777" w:rsidR="00C125E9" w:rsidRPr="00C125E9" w:rsidRDefault="00C125E9" w:rsidP="00C125E9">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50" w:name="_Toc55166070"/>
      <w:r w:rsidRPr="00C125E9">
        <w:rPr>
          <w:rFonts w:ascii="Times New Roman" w:hAnsi="Times New Roman" w:cs="Times New Roman"/>
          <w:b/>
          <w:color w:val="0070C0"/>
          <w:sz w:val="24"/>
          <w:szCs w:val="24"/>
        </w:rPr>
        <w:t>EFLUENTES</w:t>
      </w:r>
      <w:bookmarkEnd w:id="50"/>
      <w:r w:rsidRPr="00C125E9">
        <w:rPr>
          <w:rFonts w:ascii="Times New Roman" w:hAnsi="Times New Roman" w:cs="Times New Roman"/>
          <w:b/>
          <w:color w:val="0070C0"/>
          <w:sz w:val="24"/>
          <w:szCs w:val="24"/>
        </w:rPr>
        <w:t xml:space="preserve"> </w:t>
      </w:r>
    </w:p>
    <w:p w14:paraId="1CBEF1D1" w14:textId="77777777" w:rsidR="00C125E9" w:rsidRPr="00C125E9" w:rsidRDefault="00C125E9" w:rsidP="00C125E9">
      <w:pPr>
        <w:spacing w:after="0" w:line="360" w:lineRule="auto"/>
        <w:ind w:left="426"/>
        <w:jc w:val="both"/>
        <w:rPr>
          <w:rFonts w:ascii="Times New Roman" w:eastAsia="Times New Roman" w:hAnsi="Times New Roman" w:cs="Times New Roman"/>
          <w:sz w:val="24"/>
          <w:szCs w:val="24"/>
        </w:rPr>
      </w:pPr>
      <w:r w:rsidRPr="00C125E9">
        <w:rPr>
          <w:rFonts w:ascii="Times New Roman" w:eastAsia="Times New Roman" w:hAnsi="Times New Roman" w:cs="Times New Roman"/>
          <w:sz w:val="24"/>
          <w:szCs w:val="24"/>
        </w:rPr>
        <w:t xml:space="preserve">Los efluentes únicamente se generarán producto de las necesidades fisiológicas del personal de obra. </w:t>
      </w:r>
    </w:p>
    <w:p w14:paraId="644F8D4E" w14:textId="77777777" w:rsidR="00C125E9" w:rsidRPr="00C125E9" w:rsidRDefault="00C125E9" w:rsidP="00C125E9">
      <w:pPr>
        <w:widowControl w:val="0"/>
        <w:autoSpaceDE w:val="0"/>
        <w:autoSpaceDN w:val="0"/>
        <w:adjustRightInd w:val="0"/>
        <w:spacing w:after="0" w:line="276" w:lineRule="auto"/>
        <w:ind w:left="709"/>
        <w:jc w:val="both"/>
        <w:rPr>
          <w:rFonts w:ascii="Arial" w:eastAsia="Times New Roman" w:hAnsi="Arial" w:cs="Arial"/>
          <w:b/>
          <w:color w:val="000000"/>
          <w:sz w:val="24"/>
          <w:szCs w:val="24"/>
          <w:lang w:eastAsia="es-ES"/>
        </w:rPr>
      </w:pPr>
    </w:p>
    <w:p w14:paraId="5AECD3E2" w14:textId="77777777" w:rsidR="00C125E9" w:rsidRPr="00C125E9" w:rsidRDefault="00C125E9" w:rsidP="00C125E9">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51" w:name="_Toc55166071"/>
      <w:r w:rsidRPr="00C125E9">
        <w:rPr>
          <w:rFonts w:ascii="Times New Roman" w:hAnsi="Times New Roman" w:cs="Times New Roman"/>
          <w:b/>
          <w:color w:val="0070C0"/>
          <w:sz w:val="24"/>
          <w:szCs w:val="24"/>
        </w:rPr>
        <w:t>RESIDUOS</w:t>
      </w:r>
      <w:bookmarkEnd w:id="51"/>
      <w:r w:rsidRPr="00C125E9">
        <w:rPr>
          <w:rFonts w:ascii="Times New Roman" w:hAnsi="Times New Roman" w:cs="Times New Roman"/>
          <w:b/>
          <w:color w:val="0070C0"/>
          <w:sz w:val="24"/>
          <w:szCs w:val="24"/>
        </w:rPr>
        <w:t xml:space="preserve"> </w:t>
      </w:r>
    </w:p>
    <w:p w14:paraId="4A896A2E" w14:textId="77777777" w:rsidR="00C125E9" w:rsidRDefault="00C125E9" w:rsidP="00C125E9">
      <w:pPr>
        <w:spacing w:after="0" w:line="360" w:lineRule="auto"/>
        <w:ind w:left="426"/>
        <w:jc w:val="both"/>
        <w:rPr>
          <w:rFonts w:ascii="Times New Roman" w:eastAsia="Times New Roman" w:hAnsi="Times New Roman" w:cs="Times New Roman"/>
          <w:sz w:val="24"/>
          <w:szCs w:val="24"/>
        </w:rPr>
      </w:pPr>
      <w:r w:rsidRPr="00C125E9">
        <w:rPr>
          <w:rFonts w:ascii="Times New Roman" w:eastAsia="Times New Roman" w:hAnsi="Times New Roman" w:cs="Times New Roman"/>
          <w:sz w:val="24"/>
          <w:szCs w:val="24"/>
        </w:rPr>
        <w:t>Tipo de residuos sólidos a generase en obra:</w:t>
      </w:r>
    </w:p>
    <w:p w14:paraId="14BB41D4" w14:textId="77777777" w:rsidR="00C125E9" w:rsidRPr="00C125E9" w:rsidRDefault="00C125E9" w:rsidP="00C125E9">
      <w:pPr>
        <w:spacing w:after="0" w:line="360" w:lineRule="auto"/>
        <w:ind w:left="426"/>
        <w:jc w:val="both"/>
        <w:rPr>
          <w:rFonts w:ascii="Times New Roman" w:eastAsia="Times New Roman" w:hAnsi="Times New Roman" w:cs="Times New Roman"/>
          <w:sz w:val="24"/>
          <w:szCs w:val="24"/>
        </w:rPr>
      </w:pPr>
    </w:p>
    <w:p w14:paraId="6ED910B2" w14:textId="77777777" w:rsidR="00C125E9" w:rsidRPr="00C125E9" w:rsidRDefault="00C125E9" w:rsidP="00C125E9">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sidRPr="00C125E9">
        <w:rPr>
          <w:rFonts w:ascii="Times New Roman" w:eastAsia="Calibri" w:hAnsi="Times New Roman" w:cs="Times New Roman"/>
          <w:b/>
          <w:color w:val="000000"/>
          <w:sz w:val="24"/>
          <w:szCs w:val="24"/>
          <w:lang w:val="es-ES"/>
        </w:rPr>
        <w:t>RESIDUOS ORGÁNICOS:</w:t>
      </w:r>
      <w:r w:rsidRPr="00C125E9">
        <w:rPr>
          <w:rFonts w:ascii="Times New Roman" w:eastAsia="Calibri" w:hAnsi="Times New Roman" w:cs="Times New Roman"/>
          <w:color w:val="000000"/>
          <w:sz w:val="24"/>
          <w:szCs w:val="24"/>
          <w:lang w:val="es-ES"/>
        </w:rPr>
        <w:t xml:space="preserve"> restos de comida y cascara de fruta.</w:t>
      </w:r>
    </w:p>
    <w:p w14:paraId="18625CBA" w14:textId="77777777" w:rsidR="00C125E9" w:rsidRPr="00C125E9" w:rsidRDefault="00C125E9" w:rsidP="00C125E9">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sidRPr="00C125E9">
        <w:rPr>
          <w:rFonts w:ascii="Times New Roman" w:eastAsia="Calibri" w:hAnsi="Times New Roman" w:cs="Times New Roman"/>
          <w:b/>
          <w:color w:val="000000"/>
          <w:sz w:val="24"/>
          <w:szCs w:val="24"/>
          <w:lang w:val="es-ES"/>
        </w:rPr>
        <w:t>RESIDUOS DE METALES:</w:t>
      </w:r>
      <w:r w:rsidRPr="00C125E9">
        <w:rPr>
          <w:rFonts w:ascii="Times New Roman" w:eastAsia="Calibri" w:hAnsi="Times New Roman" w:cs="Times New Roman"/>
          <w:color w:val="000000"/>
          <w:sz w:val="24"/>
          <w:szCs w:val="24"/>
          <w:lang w:val="es-ES"/>
        </w:rPr>
        <w:t xml:space="preserve"> residuos como clavos y fierro. </w:t>
      </w:r>
    </w:p>
    <w:p w14:paraId="108BF9F4" w14:textId="77777777" w:rsidR="00C125E9" w:rsidRPr="00C125E9" w:rsidRDefault="00C125E9" w:rsidP="00C125E9">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sidRPr="00C125E9">
        <w:rPr>
          <w:rFonts w:ascii="Times New Roman" w:eastAsia="Calibri" w:hAnsi="Times New Roman" w:cs="Times New Roman"/>
          <w:b/>
          <w:color w:val="000000"/>
          <w:sz w:val="24"/>
          <w:szCs w:val="24"/>
          <w:lang w:val="es-ES"/>
        </w:rPr>
        <w:t>RESIDUOS DE PLÁSTICOS:</w:t>
      </w:r>
      <w:r w:rsidRPr="00C125E9">
        <w:rPr>
          <w:rFonts w:ascii="Times New Roman" w:eastAsia="Calibri" w:hAnsi="Times New Roman" w:cs="Times New Roman"/>
          <w:color w:val="000000"/>
          <w:sz w:val="24"/>
          <w:szCs w:val="24"/>
          <w:lang w:val="es-ES"/>
        </w:rPr>
        <w:t xml:space="preserve"> envases de agua y gaseosas </w:t>
      </w:r>
    </w:p>
    <w:p w14:paraId="6500C9D3" w14:textId="77777777" w:rsidR="00C125E9" w:rsidRPr="00C125E9" w:rsidRDefault="00C125E9" w:rsidP="00C125E9">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sidRPr="00C125E9">
        <w:rPr>
          <w:rFonts w:ascii="Times New Roman" w:eastAsia="Calibri" w:hAnsi="Times New Roman" w:cs="Times New Roman"/>
          <w:b/>
          <w:color w:val="000000"/>
          <w:sz w:val="24"/>
          <w:szCs w:val="24"/>
          <w:lang w:val="es-ES"/>
        </w:rPr>
        <w:t>RESIDUOS GENERALES:</w:t>
      </w:r>
      <w:r w:rsidRPr="00C125E9">
        <w:rPr>
          <w:rFonts w:ascii="Times New Roman" w:eastAsia="Calibri" w:hAnsi="Times New Roman" w:cs="Times New Roman"/>
          <w:color w:val="000000"/>
          <w:sz w:val="24"/>
          <w:szCs w:val="24"/>
          <w:lang w:val="es-ES"/>
        </w:rPr>
        <w:t xml:space="preserve"> residuos generados a partir del consumo de comida como bolsas de plástico, envases de </w:t>
      </w:r>
      <w:proofErr w:type="spellStart"/>
      <w:r w:rsidRPr="00C125E9">
        <w:rPr>
          <w:rFonts w:ascii="Times New Roman" w:eastAsia="Calibri" w:hAnsi="Times New Roman" w:cs="Times New Roman"/>
          <w:color w:val="000000"/>
          <w:sz w:val="24"/>
          <w:szCs w:val="24"/>
          <w:lang w:val="es-ES"/>
        </w:rPr>
        <w:t>tecnopor</w:t>
      </w:r>
      <w:proofErr w:type="spellEnd"/>
      <w:r w:rsidRPr="00C125E9">
        <w:rPr>
          <w:rFonts w:ascii="Times New Roman" w:eastAsia="Calibri" w:hAnsi="Times New Roman" w:cs="Times New Roman"/>
          <w:color w:val="000000"/>
          <w:sz w:val="24"/>
          <w:szCs w:val="24"/>
          <w:lang w:val="es-ES"/>
        </w:rPr>
        <w:t xml:space="preserve">, empaques de golosinas. </w:t>
      </w:r>
    </w:p>
    <w:p w14:paraId="6A4B88BA" w14:textId="77777777" w:rsidR="00C125E9" w:rsidRPr="00C125E9" w:rsidRDefault="00C125E9" w:rsidP="00C125E9">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sidRPr="00C125E9">
        <w:rPr>
          <w:rFonts w:ascii="Times New Roman" w:eastAsia="Calibri" w:hAnsi="Times New Roman" w:cs="Times New Roman"/>
          <w:b/>
          <w:color w:val="000000"/>
          <w:sz w:val="24"/>
          <w:szCs w:val="24"/>
          <w:lang w:val="es-ES"/>
        </w:rPr>
        <w:t>RESIDUOS DE PAPEL:</w:t>
      </w:r>
      <w:r w:rsidRPr="00C125E9">
        <w:rPr>
          <w:rFonts w:ascii="Times New Roman" w:eastAsia="Calibri" w:hAnsi="Times New Roman" w:cs="Times New Roman"/>
          <w:color w:val="000000"/>
          <w:sz w:val="24"/>
          <w:szCs w:val="24"/>
          <w:lang w:val="es-ES"/>
        </w:rPr>
        <w:t xml:space="preserve"> generados por la administración a partir de las gestiones de documentos. </w:t>
      </w:r>
    </w:p>
    <w:p w14:paraId="6EC9490B" w14:textId="77777777" w:rsidR="00C125E9" w:rsidRPr="00C125E9" w:rsidRDefault="00C125E9" w:rsidP="00C125E9">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sidRPr="00C125E9">
        <w:rPr>
          <w:rFonts w:ascii="Times New Roman" w:eastAsia="Calibri" w:hAnsi="Times New Roman" w:cs="Times New Roman"/>
          <w:b/>
          <w:color w:val="000000"/>
          <w:sz w:val="24"/>
          <w:szCs w:val="24"/>
          <w:lang w:val="es-ES"/>
        </w:rPr>
        <w:t xml:space="preserve">RESIDUOS DE CONSTRUCCIÓN: </w:t>
      </w:r>
      <w:r w:rsidRPr="00C125E9">
        <w:rPr>
          <w:rFonts w:ascii="Times New Roman" w:eastAsia="Calibri" w:hAnsi="Times New Roman" w:cs="Times New Roman"/>
          <w:color w:val="000000"/>
          <w:sz w:val="24"/>
          <w:szCs w:val="24"/>
          <w:lang w:val="es-ES"/>
        </w:rPr>
        <w:t xml:space="preserve">residuos provenientes de las excavaciones con potencial a ser reciclado. </w:t>
      </w:r>
    </w:p>
    <w:p w14:paraId="3B042667" w14:textId="77777777" w:rsidR="00C125E9" w:rsidRPr="00C125E9" w:rsidRDefault="00C125E9" w:rsidP="00C125E9">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sidRPr="00C125E9">
        <w:rPr>
          <w:rFonts w:ascii="Times New Roman" w:eastAsia="Calibri" w:hAnsi="Times New Roman" w:cs="Times New Roman"/>
          <w:b/>
          <w:color w:val="000000"/>
          <w:sz w:val="24"/>
          <w:szCs w:val="24"/>
          <w:lang w:val="es-ES"/>
        </w:rPr>
        <w:t>RESIDUOS PELIGROSOS:</w:t>
      </w:r>
      <w:r>
        <w:rPr>
          <w:rFonts w:ascii="Times New Roman" w:eastAsia="Calibri" w:hAnsi="Times New Roman" w:cs="Times New Roman"/>
          <w:color w:val="000000"/>
          <w:sz w:val="24"/>
          <w:szCs w:val="24"/>
          <w:lang w:val="es-ES"/>
        </w:rPr>
        <w:t xml:space="preserve"> bolsas de cemento envases de pintura </w:t>
      </w:r>
    </w:p>
    <w:p w14:paraId="29421D8D" w14:textId="77777777" w:rsidR="008F589D" w:rsidRDefault="008F589D" w:rsidP="00962C42">
      <w:pPr>
        <w:shd w:val="clear" w:color="auto" w:fill="FFFFFF" w:themeFill="background1"/>
        <w:spacing w:after="0" w:line="360" w:lineRule="auto"/>
        <w:contextualSpacing/>
        <w:jc w:val="both"/>
        <w:rPr>
          <w:rFonts w:ascii="Times New Roman" w:hAnsi="Times New Roman" w:cs="Times New Roman"/>
          <w:sz w:val="24"/>
          <w:szCs w:val="24"/>
          <w:lang w:val="es-ES"/>
        </w:rPr>
      </w:pPr>
    </w:p>
    <w:p w14:paraId="687485C8" w14:textId="77777777" w:rsidR="008F589D" w:rsidRDefault="008F589D" w:rsidP="00962C42">
      <w:pPr>
        <w:shd w:val="clear" w:color="auto" w:fill="FFFFFF" w:themeFill="background1"/>
        <w:spacing w:after="0" w:line="360" w:lineRule="auto"/>
        <w:contextualSpacing/>
        <w:jc w:val="both"/>
        <w:rPr>
          <w:rFonts w:ascii="Times New Roman" w:hAnsi="Times New Roman" w:cs="Times New Roman"/>
          <w:sz w:val="24"/>
          <w:szCs w:val="24"/>
          <w:lang w:val="es-ES"/>
        </w:rPr>
      </w:pPr>
    </w:p>
    <w:p w14:paraId="593D4882" w14:textId="77777777" w:rsidR="008F589D" w:rsidRDefault="008F589D" w:rsidP="00962C42">
      <w:pPr>
        <w:shd w:val="clear" w:color="auto" w:fill="FFFFFF" w:themeFill="background1"/>
        <w:spacing w:after="0" w:line="360" w:lineRule="auto"/>
        <w:contextualSpacing/>
        <w:jc w:val="both"/>
        <w:rPr>
          <w:rFonts w:ascii="Times New Roman" w:hAnsi="Times New Roman" w:cs="Times New Roman"/>
          <w:sz w:val="24"/>
          <w:szCs w:val="24"/>
          <w:lang w:val="es-ES"/>
        </w:rPr>
      </w:pPr>
    </w:p>
    <w:p w14:paraId="1F1390ED" w14:textId="77777777" w:rsidR="00C125E9" w:rsidRDefault="00C125E9" w:rsidP="00962C42">
      <w:pPr>
        <w:shd w:val="clear" w:color="auto" w:fill="FFFFFF" w:themeFill="background1"/>
        <w:spacing w:after="0" w:line="360" w:lineRule="auto"/>
        <w:contextualSpacing/>
        <w:jc w:val="both"/>
        <w:rPr>
          <w:rFonts w:ascii="Times New Roman" w:hAnsi="Times New Roman" w:cs="Times New Roman"/>
          <w:sz w:val="24"/>
          <w:szCs w:val="24"/>
          <w:lang w:val="es-ES"/>
        </w:rPr>
      </w:pPr>
    </w:p>
    <w:p w14:paraId="4CAB8493" w14:textId="77777777" w:rsidR="00C125E9" w:rsidRDefault="00C125E9" w:rsidP="00962C42">
      <w:pPr>
        <w:shd w:val="clear" w:color="auto" w:fill="FFFFFF" w:themeFill="background1"/>
        <w:spacing w:after="0" w:line="360" w:lineRule="auto"/>
        <w:contextualSpacing/>
        <w:jc w:val="both"/>
        <w:rPr>
          <w:rFonts w:ascii="Times New Roman" w:hAnsi="Times New Roman" w:cs="Times New Roman"/>
          <w:sz w:val="24"/>
          <w:szCs w:val="24"/>
          <w:lang w:val="es-ES"/>
        </w:rPr>
      </w:pPr>
    </w:p>
    <w:p w14:paraId="6B09E93F" w14:textId="77777777" w:rsidR="00C125E9" w:rsidRDefault="00C125E9" w:rsidP="00962C42">
      <w:pPr>
        <w:shd w:val="clear" w:color="auto" w:fill="FFFFFF" w:themeFill="background1"/>
        <w:spacing w:after="0" w:line="360" w:lineRule="auto"/>
        <w:contextualSpacing/>
        <w:jc w:val="both"/>
        <w:rPr>
          <w:rFonts w:ascii="Times New Roman" w:hAnsi="Times New Roman" w:cs="Times New Roman"/>
          <w:sz w:val="24"/>
          <w:szCs w:val="24"/>
          <w:lang w:val="es-ES"/>
        </w:rPr>
      </w:pPr>
    </w:p>
    <w:p w14:paraId="7645FAAA" w14:textId="77777777" w:rsidR="008F589D" w:rsidRDefault="008F589D" w:rsidP="00962C42">
      <w:pPr>
        <w:shd w:val="clear" w:color="auto" w:fill="FFFFFF" w:themeFill="background1"/>
        <w:spacing w:after="0" w:line="360" w:lineRule="auto"/>
        <w:contextualSpacing/>
        <w:jc w:val="both"/>
        <w:rPr>
          <w:rFonts w:ascii="Times New Roman" w:hAnsi="Times New Roman" w:cs="Times New Roman"/>
          <w:sz w:val="24"/>
          <w:szCs w:val="24"/>
          <w:lang w:val="es-ES"/>
        </w:rPr>
      </w:pPr>
    </w:p>
    <w:p w14:paraId="75AE316F" w14:textId="77777777" w:rsidR="00962C42" w:rsidRDefault="00962C42" w:rsidP="00962C42">
      <w:pPr>
        <w:shd w:val="clear" w:color="auto" w:fill="FFFFFF" w:themeFill="background1"/>
        <w:spacing w:after="0" w:line="360" w:lineRule="auto"/>
        <w:contextualSpacing/>
        <w:jc w:val="both"/>
        <w:rPr>
          <w:rFonts w:ascii="Times New Roman" w:hAnsi="Times New Roman" w:cs="Times New Roman"/>
          <w:sz w:val="24"/>
          <w:szCs w:val="24"/>
          <w:lang w:val="es-ES"/>
        </w:rPr>
      </w:pPr>
    </w:p>
    <w:p w14:paraId="36AB5BE5" w14:textId="77777777" w:rsidR="00962C42" w:rsidRDefault="00962C42" w:rsidP="00962C42">
      <w:pPr>
        <w:shd w:val="clear" w:color="auto" w:fill="FFFFFF" w:themeFill="background1"/>
        <w:spacing w:after="0" w:line="360" w:lineRule="auto"/>
        <w:contextualSpacing/>
        <w:jc w:val="both"/>
        <w:rPr>
          <w:rFonts w:ascii="Times New Roman" w:hAnsi="Times New Roman" w:cs="Times New Roman"/>
          <w:sz w:val="24"/>
          <w:szCs w:val="24"/>
          <w:lang w:val="es-ES"/>
        </w:rPr>
      </w:pPr>
    </w:p>
    <w:p w14:paraId="66F141AC" w14:textId="77777777" w:rsidR="00D17028" w:rsidRPr="00D17028" w:rsidRDefault="00D17028" w:rsidP="00EA4054">
      <w:pPr>
        <w:pStyle w:val="Prrafodelista"/>
        <w:numPr>
          <w:ilvl w:val="0"/>
          <w:numId w:val="2"/>
        </w:numPr>
        <w:spacing w:after="0" w:line="600" w:lineRule="auto"/>
        <w:jc w:val="center"/>
        <w:outlineLvl w:val="0"/>
        <w:rPr>
          <w:rFonts w:ascii="Times New Roman" w:eastAsia="Calibri" w:hAnsi="Times New Roman" w:cs="Times New Roman"/>
          <w:b/>
          <w:sz w:val="24"/>
          <w:szCs w:val="24"/>
        </w:rPr>
      </w:pPr>
      <w:bookmarkStart w:id="52" w:name="_Toc49978510"/>
      <w:bookmarkStart w:id="53" w:name="_Toc55166072"/>
      <w:r w:rsidRPr="00D17028">
        <w:rPr>
          <w:rFonts w:ascii="Times New Roman" w:eastAsia="Calibri" w:hAnsi="Times New Roman" w:cs="Times New Roman"/>
          <w:b/>
          <w:sz w:val="24"/>
          <w:szCs w:val="24"/>
        </w:rPr>
        <w:lastRenderedPageBreak/>
        <w:t>ACTIVIDADES DE LA INTERVENCIÓN</w:t>
      </w:r>
      <w:bookmarkEnd w:id="52"/>
      <w:bookmarkEnd w:id="53"/>
      <w:r w:rsidRPr="00D17028">
        <w:rPr>
          <w:rFonts w:ascii="Times New Roman" w:eastAsia="Calibri" w:hAnsi="Times New Roman" w:cs="Times New Roman"/>
          <w:b/>
          <w:sz w:val="24"/>
          <w:szCs w:val="24"/>
        </w:rPr>
        <w:t xml:space="preserve"> </w:t>
      </w:r>
    </w:p>
    <w:p w14:paraId="50714963" w14:textId="77777777" w:rsidR="00D17028" w:rsidRPr="00D17028" w:rsidRDefault="00D17028" w:rsidP="00EA4054">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54" w:name="_Toc55166073"/>
      <w:r w:rsidRPr="00D17028">
        <w:rPr>
          <w:rFonts w:ascii="Times New Roman" w:hAnsi="Times New Roman" w:cs="Times New Roman"/>
          <w:b/>
          <w:color w:val="0070C0"/>
          <w:sz w:val="24"/>
          <w:szCs w:val="24"/>
        </w:rPr>
        <w:t>ETAPA DE PLANIFICACIÓN</w:t>
      </w:r>
      <w:bookmarkEnd w:id="54"/>
      <w:r w:rsidRPr="00D17028">
        <w:rPr>
          <w:rFonts w:ascii="Times New Roman" w:hAnsi="Times New Roman" w:cs="Times New Roman"/>
          <w:b/>
          <w:color w:val="0070C0"/>
          <w:sz w:val="24"/>
          <w:szCs w:val="24"/>
        </w:rPr>
        <w:t xml:space="preserve"> </w:t>
      </w:r>
    </w:p>
    <w:p w14:paraId="25193601" w14:textId="77777777" w:rsidR="00D17028" w:rsidRPr="00D17028" w:rsidRDefault="00D17028" w:rsidP="00EA4054">
      <w:pPr>
        <w:spacing w:after="0" w:line="360" w:lineRule="auto"/>
        <w:ind w:left="426"/>
        <w:jc w:val="both"/>
        <w:rPr>
          <w:rFonts w:ascii="Times New Roman" w:eastAsia="Times New Roman" w:hAnsi="Times New Roman" w:cs="Times New Roman"/>
          <w:sz w:val="24"/>
          <w:szCs w:val="24"/>
        </w:rPr>
      </w:pPr>
      <w:r w:rsidRPr="00D17028">
        <w:rPr>
          <w:rFonts w:ascii="Times New Roman" w:eastAsia="Times New Roman" w:hAnsi="Times New Roman" w:cs="Times New Roman"/>
          <w:sz w:val="24"/>
          <w:szCs w:val="24"/>
        </w:rPr>
        <w:t>Comprende el periodo previo a la ejecución de obras, comprendido por las actividades para la elaboración del expediente técnico, gestión de permisos, y actos administrativos previos para la licitación de ejecución de obra. Estas acciones son las listadas:</w:t>
      </w:r>
    </w:p>
    <w:p w14:paraId="53399270" w14:textId="77777777" w:rsidR="00D17028" w:rsidRPr="00D17028" w:rsidRDefault="00D17028" w:rsidP="00EA4054">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sidRPr="00D17028">
        <w:rPr>
          <w:rFonts w:ascii="Times New Roman" w:eastAsia="Calibri" w:hAnsi="Times New Roman" w:cs="Times New Roman"/>
          <w:color w:val="000000"/>
          <w:sz w:val="24"/>
          <w:szCs w:val="24"/>
          <w:lang w:val="es-ES"/>
        </w:rPr>
        <w:t>Contratación de profesionales.</w:t>
      </w:r>
    </w:p>
    <w:p w14:paraId="62B3B6DD" w14:textId="77777777" w:rsidR="00D17028" w:rsidRPr="00D17028" w:rsidRDefault="00D17028" w:rsidP="00EA4054">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sidRPr="00D17028">
        <w:rPr>
          <w:rFonts w:ascii="Times New Roman" w:eastAsia="Calibri" w:hAnsi="Times New Roman" w:cs="Times New Roman"/>
          <w:color w:val="000000"/>
          <w:sz w:val="24"/>
          <w:szCs w:val="24"/>
          <w:lang w:val="es-ES"/>
        </w:rPr>
        <w:t>Reconocimiento de campo.</w:t>
      </w:r>
    </w:p>
    <w:p w14:paraId="237B36DF" w14:textId="77777777" w:rsidR="00D17028" w:rsidRPr="00D17028" w:rsidRDefault="00D17028" w:rsidP="00EA4054">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sidRPr="00D17028">
        <w:rPr>
          <w:rFonts w:ascii="Times New Roman" w:eastAsia="Calibri" w:hAnsi="Times New Roman" w:cs="Times New Roman"/>
          <w:color w:val="000000"/>
          <w:sz w:val="24"/>
          <w:szCs w:val="24"/>
          <w:lang w:val="es-ES"/>
        </w:rPr>
        <w:t>Trabajos de topografía.</w:t>
      </w:r>
    </w:p>
    <w:p w14:paraId="48F4C2C8" w14:textId="77777777" w:rsidR="00D17028" w:rsidRPr="00D17028" w:rsidRDefault="00D17028" w:rsidP="00EA4054">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sidRPr="00D17028">
        <w:rPr>
          <w:rFonts w:ascii="Times New Roman" w:eastAsia="Calibri" w:hAnsi="Times New Roman" w:cs="Times New Roman"/>
          <w:color w:val="000000"/>
          <w:sz w:val="24"/>
          <w:szCs w:val="24"/>
          <w:lang w:val="es-ES"/>
        </w:rPr>
        <w:t>Aprobación del proyecto.</w:t>
      </w:r>
    </w:p>
    <w:p w14:paraId="70E14E37" w14:textId="77777777" w:rsidR="00D17028" w:rsidRPr="00D17028" w:rsidRDefault="00D17028" w:rsidP="00EA4054">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sidRPr="00D17028">
        <w:rPr>
          <w:rFonts w:ascii="Times New Roman" w:eastAsia="Calibri" w:hAnsi="Times New Roman" w:cs="Times New Roman"/>
          <w:color w:val="000000"/>
          <w:sz w:val="24"/>
          <w:szCs w:val="24"/>
          <w:lang w:val="es-ES"/>
        </w:rPr>
        <w:t>Coor</w:t>
      </w:r>
      <w:r w:rsidR="00EA4054" w:rsidRPr="00EA4054">
        <w:rPr>
          <w:rFonts w:ascii="Times New Roman" w:eastAsia="Calibri" w:hAnsi="Times New Roman" w:cs="Times New Roman"/>
          <w:color w:val="000000"/>
          <w:sz w:val="24"/>
          <w:szCs w:val="24"/>
          <w:lang w:val="es-ES"/>
        </w:rPr>
        <w:t>dinación con entidades locales</w:t>
      </w:r>
    </w:p>
    <w:p w14:paraId="0E8292D6" w14:textId="77777777" w:rsidR="00D17028" w:rsidRPr="00EA4054" w:rsidRDefault="00D17028" w:rsidP="00EA4054">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sidRPr="00D17028">
        <w:rPr>
          <w:rFonts w:ascii="Times New Roman" w:eastAsia="Calibri" w:hAnsi="Times New Roman" w:cs="Times New Roman"/>
          <w:color w:val="000000"/>
          <w:sz w:val="24"/>
          <w:szCs w:val="24"/>
          <w:lang w:val="es-ES"/>
        </w:rPr>
        <w:t>Ela</w:t>
      </w:r>
      <w:r w:rsidR="00EA4054" w:rsidRPr="00EA4054">
        <w:rPr>
          <w:rFonts w:ascii="Times New Roman" w:eastAsia="Calibri" w:hAnsi="Times New Roman" w:cs="Times New Roman"/>
          <w:color w:val="000000"/>
          <w:sz w:val="24"/>
          <w:szCs w:val="24"/>
          <w:lang w:val="es-ES"/>
        </w:rPr>
        <w:t>boración del expediente técnico</w:t>
      </w:r>
    </w:p>
    <w:p w14:paraId="4247E326" w14:textId="77777777" w:rsidR="00EA4054" w:rsidRPr="00D17028" w:rsidRDefault="00EA4054" w:rsidP="00EA4054">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sidRPr="00EA4054">
        <w:rPr>
          <w:rFonts w:ascii="Times New Roman" w:eastAsia="Calibri" w:hAnsi="Times New Roman" w:cs="Times New Roman"/>
          <w:color w:val="000000"/>
          <w:sz w:val="24"/>
          <w:szCs w:val="24"/>
          <w:lang w:val="es-ES"/>
        </w:rPr>
        <w:t xml:space="preserve">Estudio Ambiental </w:t>
      </w:r>
    </w:p>
    <w:p w14:paraId="5AE2069D"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r w:rsidRPr="00D17028">
        <w:rPr>
          <w:rFonts w:ascii="Arial" w:eastAsia="Calibri" w:hAnsi="Arial" w:cs="Arial"/>
          <w:noProof/>
          <w:lang w:eastAsia="es-PE"/>
        </w:rPr>
        <mc:AlternateContent>
          <mc:Choice Requires="wpg">
            <w:drawing>
              <wp:anchor distT="0" distB="0" distL="114300" distR="114300" simplePos="0" relativeHeight="251650048" behindDoc="0" locked="0" layoutInCell="1" allowOverlap="1" wp14:anchorId="1D0A03BD" wp14:editId="243E2F0C">
                <wp:simplePos x="0" y="0"/>
                <wp:positionH relativeFrom="margin">
                  <wp:posOffset>-94483</wp:posOffset>
                </wp:positionH>
                <wp:positionV relativeFrom="paragraph">
                  <wp:posOffset>143865</wp:posOffset>
                </wp:positionV>
                <wp:extent cx="6003782" cy="2351314"/>
                <wp:effectExtent l="0" t="0" r="35560" b="49530"/>
                <wp:wrapNone/>
                <wp:docPr id="51" name="55 Grupo"/>
                <wp:cNvGraphicFramePr/>
                <a:graphic xmlns:a="http://schemas.openxmlformats.org/drawingml/2006/main">
                  <a:graphicData uri="http://schemas.microsoft.com/office/word/2010/wordprocessingGroup">
                    <wpg:wgp>
                      <wpg:cNvGrpSpPr/>
                      <wpg:grpSpPr>
                        <a:xfrm>
                          <a:off x="0" y="0"/>
                          <a:ext cx="6003782" cy="2351314"/>
                          <a:chOff x="-40874" y="233916"/>
                          <a:chExt cx="6004060" cy="1607585"/>
                        </a:xfrm>
                        <a:solidFill>
                          <a:srgbClr val="4472C4">
                            <a:lumMod val="20000"/>
                            <a:lumOff val="80000"/>
                          </a:srgbClr>
                        </a:solidFill>
                      </wpg:grpSpPr>
                      <wps:wsp>
                        <wps:cNvPr id="52" name="AutoShape 36"/>
                        <wps:cNvSpPr>
                          <a:spLocks noChangeArrowheads="1"/>
                        </wps:cNvSpPr>
                        <wps:spPr bwMode="auto">
                          <a:xfrm>
                            <a:off x="9525" y="521930"/>
                            <a:ext cx="1419225" cy="526013"/>
                          </a:xfrm>
                          <a:prstGeom prst="roundRect">
                            <a:avLst>
                              <a:gd name="adj" fmla="val 16667"/>
                            </a:avLst>
                          </a:prstGeom>
                          <a:grpFill/>
                          <a:ln w="12700">
                            <a:solidFill>
                              <a:srgbClr val="FABF8F"/>
                            </a:solidFill>
                            <a:round/>
                            <a:headEnd/>
                            <a:tailEnd/>
                          </a:ln>
                          <a:effectLst>
                            <a:outerShdw dist="28398" dir="3806097" algn="ctr" rotWithShape="0">
                              <a:srgbClr val="974706">
                                <a:alpha val="50000"/>
                              </a:srgbClr>
                            </a:outerShdw>
                          </a:effectLst>
                        </wps:spPr>
                        <wps:txbx>
                          <w:txbxContent>
                            <w:p w14:paraId="60FDFCD8" w14:textId="77777777" w:rsidR="007C6276" w:rsidRPr="00EA4054" w:rsidRDefault="007C6276" w:rsidP="00D17028">
                              <w:pPr>
                                <w:ind w:right="-76"/>
                                <w:jc w:val="center"/>
                                <w:rPr>
                                  <w:rFonts w:ascii="Times New Roman" w:hAnsi="Times New Roman" w:cs="Times New Roman"/>
                                  <w:b/>
                                  <w:sz w:val="20"/>
                                  <w:szCs w:val="20"/>
                                </w:rPr>
                              </w:pPr>
                            </w:p>
                            <w:p w14:paraId="0AD9D76B" w14:textId="77777777" w:rsidR="007C6276" w:rsidRPr="00EA4054" w:rsidRDefault="007C6276" w:rsidP="00D17028">
                              <w:pPr>
                                <w:ind w:right="-76"/>
                                <w:jc w:val="center"/>
                                <w:rPr>
                                  <w:rFonts w:ascii="Times New Roman" w:hAnsi="Times New Roman" w:cs="Times New Roman"/>
                                  <w:sz w:val="20"/>
                                  <w:szCs w:val="20"/>
                                </w:rPr>
                              </w:pPr>
                              <w:r w:rsidRPr="00EA4054">
                                <w:rPr>
                                  <w:rFonts w:ascii="Times New Roman" w:hAnsi="Times New Roman" w:cs="Times New Roman"/>
                                  <w:b/>
                                  <w:sz w:val="20"/>
                                  <w:szCs w:val="20"/>
                                </w:rPr>
                                <w:t>Mano de Obra</w:t>
                              </w:r>
                            </w:p>
                          </w:txbxContent>
                        </wps:txbx>
                        <wps:bodyPr rot="0" vert="horz" wrap="square" lIns="91440" tIns="45720" rIns="91440" bIns="45720" anchor="t" anchorCtr="0" upright="1">
                          <a:noAutofit/>
                        </wps:bodyPr>
                      </wps:wsp>
                      <wps:wsp>
                        <wps:cNvPr id="53" name="AutoShape 37"/>
                        <wps:cNvSpPr>
                          <a:spLocks noChangeArrowheads="1"/>
                        </wps:cNvSpPr>
                        <wps:spPr bwMode="auto">
                          <a:xfrm>
                            <a:off x="-40874" y="1210978"/>
                            <a:ext cx="1431290" cy="357940"/>
                          </a:xfrm>
                          <a:prstGeom prst="roundRect">
                            <a:avLst>
                              <a:gd name="adj" fmla="val 16667"/>
                            </a:avLst>
                          </a:prstGeom>
                          <a:grpFill/>
                          <a:ln w="12700">
                            <a:solidFill>
                              <a:srgbClr val="FABF8F"/>
                            </a:solidFill>
                            <a:round/>
                            <a:headEnd/>
                            <a:tailEnd/>
                          </a:ln>
                          <a:effectLst>
                            <a:outerShdw dist="28398" dir="3806097" algn="ctr" rotWithShape="0">
                              <a:srgbClr val="974706">
                                <a:alpha val="50000"/>
                              </a:srgbClr>
                            </a:outerShdw>
                          </a:effectLst>
                        </wps:spPr>
                        <wps:txbx>
                          <w:txbxContent>
                            <w:p w14:paraId="7AD27C04" w14:textId="77777777" w:rsidR="007C6276" w:rsidRPr="00EA4054" w:rsidRDefault="007C6276" w:rsidP="00D17028">
                              <w:pPr>
                                <w:spacing w:after="0"/>
                                <w:jc w:val="center"/>
                                <w:rPr>
                                  <w:rFonts w:ascii="Times New Roman" w:hAnsi="Times New Roman" w:cs="Times New Roman"/>
                                  <w:b/>
                                  <w:sz w:val="20"/>
                                  <w:szCs w:val="20"/>
                                </w:rPr>
                              </w:pPr>
                            </w:p>
                            <w:p w14:paraId="77ECACD8" w14:textId="77777777" w:rsidR="007C6276" w:rsidRPr="00EA4054" w:rsidRDefault="007C6276" w:rsidP="00D17028">
                              <w:pPr>
                                <w:jc w:val="center"/>
                                <w:rPr>
                                  <w:rStyle w:val="SinespaciadoCar"/>
                                  <w:rFonts w:ascii="Times New Roman" w:eastAsia="Calibri" w:hAnsi="Times New Roman" w:cs="Times New Roman"/>
                                  <w:b/>
                                  <w:sz w:val="20"/>
                                  <w:szCs w:val="20"/>
                                </w:rPr>
                              </w:pPr>
                              <w:r w:rsidRPr="00EA4054">
                                <w:rPr>
                                  <w:rFonts w:ascii="Times New Roman" w:hAnsi="Times New Roman" w:cs="Times New Roman"/>
                                  <w:b/>
                                  <w:sz w:val="20"/>
                                  <w:szCs w:val="20"/>
                                </w:rPr>
                                <w:t>Insumos</w:t>
                              </w:r>
                              <w:r w:rsidRPr="00EA4054">
                                <w:rPr>
                                  <w:rFonts w:ascii="Times New Roman" w:hAnsi="Times New Roman" w:cs="Times New Roman"/>
                                  <w:sz w:val="20"/>
                                  <w:szCs w:val="20"/>
                                </w:rPr>
                                <w:t xml:space="preserve"> </w:t>
                              </w:r>
                              <w:r w:rsidRPr="00EA4054">
                                <w:rPr>
                                  <w:rFonts w:ascii="Times New Roman" w:hAnsi="Times New Roman" w:cs="Times New Roman"/>
                                  <w:b/>
                                  <w:sz w:val="20"/>
                                  <w:szCs w:val="20"/>
                                </w:rPr>
                                <w:t>de Oficina</w:t>
                              </w:r>
                            </w:p>
                          </w:txbxContent>
                        </wps:txbx>
                        <wps:bodyPr rot="0" vert="horz" wrap="square" lIns="18000" tIns="10800" rIns="18000" bIns="10800" anchor="t" anchorCtr="0" upright="1">
                          <a:noAutofit/>
                        </wps:bodyPr>
                      </wps:wsp>
                      <wps:wsp>
                        <wps:cNvPr id="54" name="AutoShape 39"/>
                        <wps:cNvSpPr>
                          <a:spLocks noChangeArrowheads="1"/>
                        </wps:cNvSpPr>
                        <wps:spPr bwMode="auto">
                          <a:xfrm>
                            <a:off x="1470355" y="687629"/>
                            <a:ext cx="331470" cy="210820"/>
                          </a:xfrm>
                          <a:prstGeom prst="rightArrow">
                            <a:avLst>
                              <a:gd name="adj1" fmla="val 50000"/>
                              <a:gd name="adj2" fmla="val 50247"/>
                            </a:avLst>
                          </a:prstGeom>
                          <a:grpFill/>
                          <a:ln w="12700">
                            <a:solidFill>
                              <a:srgbClr val="000000"/>
                            </a:solidFill>
                            <a:miter lim="800000"/>
                            <a:headEnd/>
                            <a:tailEnd/>
                          </a:ln>
                          <a:effectLst>
                            <a:outerShdw dist="28398" dir="3806097" algn="ctr" rotWithShape="0">
                              <a:srgbClr val="7F7F7F"/>
                            </a:outerShdw>
                          </a:effectLst>
                        </wps:spPr>
                        <wps:bodyPr rot="0" vert="horz" wrap="square" lIns="91440" tIns="45720" rIns="91440" bIns="45720" anchor="t" anchorCtr="0" upright="1">
                          <a:noAutofit/>
                        </wps:bodyPr>
                      </wps:wsp>
                      <wps:wsp>
                        <wps:cNvPr id="55" name="AutoShape 41"/>
                        <wps:cNvSpPr>
                          <a:spLocks noChangeArrowheads="1"/>
                        </wps:cNvSpPr>
                        <wps:spPr bwMode="auto">
                          <a:xfrm>
                            <a:off x="1857819" y="233916"/>
                            <a:ext cx="2031365" cy="1607585"/>
                          </a:xfrm>
                          <a:prstGeom prst="roundRect">
                            <a:avLst>
                              <a:gd name="adj" fmla="val 16667"/>
                            </a:avLst>
                          </a:prstGeom>
                          <a:grpFill/>
                          <a:ln w="12700">
                            <a:solidFill>
                              <a:srgbClr val="4F81BD"/>
                            </a:solidFill>
                            <a:prstDash val="sysDash"/>
                            <a:round/>
                            <a:headEnd/>
                            <a:tailEnd/>
                          </a:ln>
                          <a:effectLst>
                            <a:outerShdw dist="28398" dir="3806097" algn="ctr" rotWithShape="0">
                              <a:srgbClr val="243F60"/>
                            </a:outerShdw>
                          </a:effectLst>
                        </wps:spPr>
                        <wps:txbx>
                          <w:txbxContent>
                            <w:p w14:paraId="6FB23B3A" w14:textId="77777777" w:rsidR="007C6276" w:rsidRPr="00EA4054" w:rsidRDefault="007C6276" w:rsidP="00D17028">
                              <w:pPr>
                                <w:spacing w:line="360" w:lineRule="auto"/>
                                <w:jc w:val="center"/>
                                <w:rPr>
                                  <w:rFonts w:ascii="Times New Roman" w:hAnsi="Times New Roman" w:cs="Times New Roman"/>
                                  <w:b/>
                                  <w:sz w:val="20"/>
                                  <w:szCs w:val="20"/>
                                  <w:u w:val="single"/>
                                </w:rPr>
                              </w:pPr>
                              <w:r w:rsidRPr="00EA4054">
                                <w:rPr>
                                  <w:rFonts w:ascii="Times New Roman" w:hAnsi="Times New Roman" w:cs="Times New Roman"/>
                                  <w:b/>
                                  <w:sz w:val="20"/>
                                  <w:szCs w:val="20"/>
                                  <w:u w:val="single"/>
                                </w:rPr>
                                <w:t>Etapa de planificación</w:t>
                              </w:r>
                            </w:p>
                            <w:p w14:paraId="2397151C" w14:textId="77777777" w:rsidR="007C6276" w:rsidRPr="00EA4054" w:rsidRDefault="007C6276" w:rsidP="00EA4054">
                              <w:pPr>
                                <w:spacing w:after="0" w:line="360" w:lineRule="auto"/>
                                <w:rPr>
                                  <w:rFonts w:ascii="Times New Roman" w:hAnsi="Times New Roman" w:cs="Times New Roman"/>
                                  <w:sz w:val="20"/>
                                  <w:szCs w:val="20"/>
                                </w:rPr>
                              </w:pPr>
                              <w:r w:rsidRPr="00EA4054">
                                <w:rPr>
                                  <w:rFonts w:ascii="Times New Roman" w:hAnsi="Times New Roman" w:cs="Times New Roman"/>
                                  <w:sz w:val="20"/>
                                  <w:szCs w:val="20"/>
                                </w:rPr>
                                <w:t>Contratación de profesionales.</w:t>
                              </w:r>
                            </w:p>
                            <w:p w14:paraId="7611A285" w14:textId="77777777" w:rsidR="007C6276" w:rsidRPr="00EA4054" w:rsidRDefault="007C6276" w:rsidP="00EA4054">
                              <w:pPr>
                                <w:spacing w:after="0" w:line="360" w:lineRule="auto"/>
                                <w:rPr>
                                  <w:rFonts w:ascii="Times New Roman" w:hAnsi="Times New Roman" w:cs="Times New Roman"/>
                                  <w:sz w:val="20"/>
                                  <w:szCs w:val="20"/>
                                </w:rPr>
                              </w:pPr>
                              <w:r w:rsidRPr="00EA4054">
                                <w:rPr>
                                  <w:rFonts w:ascii="Times New Roman" w:hAnsi="Times New Roman" w:cs="Times New Roman"/>
                                  <w:sz w:val="20"/>
                                  <w:szCs w:val="20"/>
                                </w:rPr>
                                <w:t>Reconocimiento de campo.</w:t>
                              </w:r>
                            </w:p>
                            <w:p w14:paraId="1D94AFDF" w14:textId="77777777" w:rsidR="007C6276" w:rsidRPr="00EA4054" w:rsidRDefault="007C6276" w:rsidP="00EA4054">
                              <w:pPr>
                                <w:spacing w:after="0" w:line="360" w:lineRule="auto"/>
                                <w:rPr>
                                  <w:rFonts w:ascii="Times New Roman" w:hAnsi="Times New Roman" w:cs="Times New Roman"/>
                                  <w:sz w:val="20"/>
                                  <w:szCs w:val="20"/>
                                </w:rPr>
                              </w:pPr>
                              <w:r w:rsidRPr="00EA4054">
                                <w:rPr>
                                  <w:rFonts w:ascii="Times New Roman" w:hAnsi="Times New Roman" w:cs="Times New Roman"/>
                                  <w:sz w:val="20"/>
                                  <w:szCs w:val="20"/>
                                </w:rPr>
                                <w:t>Trabajos de topografía.</w:t>
                              </w:r>
                            </w:p>
                            <w:p w14:paraId="6C2BB2AF" w14:textId="77777777" w:rsidR="007C6276" w:rsidRPr="00EA4054" w:rsidRDefault="007C6276" w:rsidP="00EA4054">
                              <w:pPr>
                                <w:spacing w:after="0" w:line="360" w:lineRule="auto"/>
                                <w:rPr>
                                  <w:rFonts w:ascii="Times New Roman" w:hAnsi="Times New Roman" w:cs="Times New Roman"/>
                                  <w:sz w:val="20"/>
                                  <w:szCs w:val="20"/>
                                </w:rPr>
                              </w:pPr>
                              <w:r w:rsidRPr="00EA4054">
                                <w:rPr>
                                  <w:rFonts w:ascii="Times New Roman" w:hAnsi="Times New Roman" w:cs="Times New Roman"/>
                                  <w:sz w:val="20"/>
                                  <w:szCs w:val="20"/>
                                </w:rPr>
                                <w:t>Aprobación del proyecto.</w:t>
                              </w:r>
                            </w:p>
                            <w:p w14:paraId="6372D803" w14:textId="77777777" w:rsidR="007C6276" w:rsidRPr="00EA4054" w:rsidRDefault="007C6276" w:rsidP="00EA4054">
                              <w:pPr>
                                <w:spacing w:after="0" w:line="360" w:lineRule="auto"/>
                                <w:rPr>
                                  <w:rFonts w:ascii="Times New Roman" w:hAnsi="Times New Roman" w:cs="Times New Roman"/>
                                  <w:sz w:val="20"/>
                                  <w:szCs w:val="20"/>
                                </w:rPr>
                              </w:pPr>
                              <w:r w:rsidRPr="00EA4054">
                                <w:rPr>
                                  <w:rFonts w:ascii="Times New Roman" w:hAnsi="Times New Roman" w:cs="Times New Roman"/>
                                  <w:sz w:val="20"/>
                                  <w:szCs w:val="20"/>
                                </w:rPr>
                                <w:t>Coordinación con entidades locales</w:t>
                              </w:r>
                            </w:p>
                            <w:p w14:paraId="47D5CF6B" w14:textId="77777777" w:rsidR="007C6276" w:rsidRPr="00EA4054" w:rsidRDefault="007C6276" w:rsidP="00EA4054">
                              <w:pPr>
                                <w:spacing w:after="0" w:line="360" w:lineRule="auto"/>
                                <w:rPr>
                                  <w:rFonts w:ascii="Times New Roman" w:hAnsi="Times New Roman" w:cs="Times New Roman"/>
                                  <w:sz w:val="20"/>
                                  <w:szCs w:val="20"/>
                                </w:rPr>
                              </w:pPr>
                              <w:r w:rsidRPr="00EA4054">
                                <w:rPr>
                                  <w:rFonts w:ascii="Times New Roman" w:hAnsi="Times New Roman" w:cs="Times New Roman"/>
                                  <w:sz w:val="20"/>
                                  <w:szCs w:val="20"/>
                                </w:rPr>
                                <w:t>Elaboración del expediente técnico</w:t>
                              </w:r>
                            </w:p>
                            <w:p w14:paraId="70831E06" w14:textId="77777777" w:rsidR="007C6276" w:rsidRPr="00EA4054" w:rsidRDefault="007C6276" w:rsidP="00EA4054">
                              <w:pPr>
                                <w:spacing w:after="0" w:line="360" w:lineRule="auto"/>
                                <w:rPr>
                                  <w:rFonts w:ascii="Times New Roman" w:hAnsi="Times New Roman" w:cs="Times New Roman"/>
                                  <w:sz w:val="20"/>
                                  <w:szCs w:val="20"/>
                                </w:rPr>
                              </w:pPr>
                              <w:r w:rsidRPr="00EA4054">
                                <w:rPr>
                                  <w:rFonts w:ascii="Times New Roman" w:hAnsi="Times New Roman" w:cs="Times New Roman"/>
                                  <w:sz w:val="20"/>
                                  <w:szCs w:val="20"/>
                                </w:rPr>
                                <w:t>Estudio Ambiental.</w:t>
                              </w:r>
                            </w:p>
                            <w:p w14:paraId="7123CA6E" w14:textId="77777777" w:rsidR="007C6276" w:rsidRPr="00EA4054" w:rsidRDefault="007C6276" w:rsidP="00D17028">
                              <w:pPr>
                                <w:rPr>
                                  <w:rFonts w:ascii="Times New Roman" w:hAnsi="Times New Roman" w:cs="Times New Roman"/>
                                  <w:b/>
                                  <w:sz w:val="20"/>
                                  <w:szCs w:val="20"/>
                                </w:rPr>
                              </w:pPr>
                            </w:p>
                            <w:p w14:paraId="0519E0B7" w14:textId="77777777" w:rsidR="007C6276" w:rsidRPr="00EA4054" w:rsidRDefault="007C6276" w:rsidP="00D17028">
                              <w:pPr>
                                <w:rPr>
                                  <w:rFonts w:ascii="Times New Roman" w:hAnsi="Times New Roman" w:cs="Times New Roman"/>
                                  <w:b/>
                                  <w:sz w:val="20"/>
                                  <w:szCs w:val="20"/>
                                </w:rPr>
                              </w:pPr>
                            </w:p>
                          </w:txbxContent>
                        </wps:txbx>
                        <wps:bodyPr rot="0" vert="horz" wrap="square" lIns="91440" tIns="45720" rIns="91440" bIns="45720" anchor="t" anchorCtr="0" upright="1">
                          <a:noAutofit/>
                        </wps:bodyPr>
                      </wps:wsp>
                      <wps:wsp>
                        <wps:cNvPr id="56" name="AutoShape 47"/>
                        <wps:cNvSpPr>
                          <a:spLocks noChangeArrowheads="1"/>
                        </wps:cNvSpPr>
                        <wps:spPr bwMode="auto">
                          <a:xfrm>
                            <a:off x="4286786" y="854929"/>
                            <a:ext cx="1676400" cy="272336"/>
                          </a:xfrm>
                          <a:prstGeom prst="roundRect">
                            <a:avLst>
                              <a:gd name="adj" fmla="val 16667"/>
                            </a:avLst>
                          </a:prstGeom>
                          <a:grpFill/>
                          <a:ln w="12700">
                            <a:solidFill>
                              <a:srgbClr val="9BBB59"/>
                            </a:solidFill>
                            <a:round/>
                            <a:headEnd/>
                            <a:tailEnd/>
                          </a:ln>
                          <a:effectLst>
                            <a:outerShdw dist="28398" dir="3806097" algn="ctr" rotWithShape="0">
                              <a:srgbClr val="4E6128"/>
                            </a:outerShdw>
                          </a:effectLst>
                        </wps:spPr>
                        <wps:txbx>
                          <w:txbxContent>
                            <w:p w14:paraId="28DBEE01" w14:textId="77777777" w:rsidR="007C6276" w:rsidRPr="00EA4054" w:rsidRDefault="007C6276" w:rsidP="00D17028">
                              <w:pPr>
                                <w:jc w:val="center"/>
                                <w:rPr>
                                  <w:rFonts w:ascii="Times New Roman" w:hAnsi="Times New Roman" w:cs="Times New Roman"/>
                                  <w:sz w:val="20"/>
                                  <w:szCs w:val="20"/>
                                </w:rPr>
                              </w:pPr>
                              <w:r w:rsidRPr="00EA4054">
                                <w:rPr>
                                  <w:rFonts w:ascii="Times New Roman" w:hAnsi="Times New Roman" w:cs="Times New Roman"/>
                                  <w:sz w:val="20"/>
                                  <w:szCs w:val="20"/>
                                </w:rPr>
                                <w:t xml:space="preserve">Sin efectos </w:t>
                              </w:r>
                            </w:p>
                          </w:txbxContent>
                        </wps:txbx>
                        <wps:bodyPr rot="0" vert="horz" wrap="square" lIns="91440" tIns="45720" rIns="91440" bIns="45720" anchor="t" anchorCtr="0" upright="1">
                          <a:noAutofit/>
                        </wps:bodyPr>
                      </wps:wsp>
                      <wps:wsp>
                        <wps:cNvPr id="58" name="AutoShape 354"/>
                        <wps:cNvSpPr>
                          <a:spLocks noChangeArrowheads="1"/>
                        </wps:cNvSpPr>
                        <wps:spPr bwMode="auto">
                          <a:xfrm>
                            <a:off x="1447568" y="1306627"/>
                            <a:ext cx="331470" cy="210820"/>
                          </a:xfrm>
                          <a:prstGeom prst="rightArrow">
                            <a:avLst>
                              <a:gd name="adj1" fmla="val 50000"/>
                              <a:gd name="adj2" fmla="val 50247"/>
                            </a:avLst>
                          </a:prstGeom>
                          <a:grpFill/>
                          <a:ln w="12700">
                            <a:solidFill>
                              <a:srgbClr val="000000"/>
                            </a:solidFill>
                            <a:miter lim="800000"/>
                            <a:headEnd/>
                            <a:tailEnd/>
                          </a:ln>
                          <a:effectLst>
                            <a:outerShdw dist="28398" dir="3806097" algn="ctr" rotWithShape="0">
                              <a:srgbClr val="7F7F7F"/>
                            </a:outerShdw>
                          </a:effectLst>
                        </wps:spPr>
                        <wps:bodyPr rot="0" vert="horz" wrap="square" lIns="91440" tIns="45720" rIns="91440" bIns="45720" anchor="t" anchorCtr="0" upright="1">
                          <a:noAutofit/>
                        </wps:bodyPr>
                      </wps:wsp>
                      <wps:wsp>
                        <wps:cNvPr id="450" name="AutoShape 357"/>
                        <wps:cNvSpPr>
                          <a:spLocks noChangeArrowheads="1"/>
                        </wps:cNvSpPr>
                        <wps:spPr bwMode="auto">
                          <a:xfrm>
                            <a:off x="3955312" y="898449"/>
                            <a:ext cx="331470" cy="210820"/>
                          </a:xfrm>
                          <a:prstGeom prst="rightArrow">
                            <a:avLst>
                              <a:gd name="adj1" fmla="val 50000"/>
                              <a:gd name="adj2" fmla="val 50247"/>
                            </a:avLst>
                          </a:prstGeom>
                          <a:grpFill/>
                          <a:ln w="12700">
                            <a:solidFill>
                              <a:srgbClr val="000000"/>
                            </a:solidFill>
                            <a:miter lim="800000"/>
                            <a:headEnd/>
                            <a:tailEnd/>
                          </a:ln>
                          <a:effectLst>
                            <a:outerShdw dist="28398" dir="3806097" algn="ctr" rotWithShape="0">
                              <a:srgbClr val="7F7F7F"/>
                            </a:outerShdw>
                          </a:effec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D0A03BD" id="55 Grupo" o:spid="_x0000_s1034" style="position:absolute;left:0;text-align:left;margin-left:-7.45pt;margin-top:11.35pt;width:472.75pt;height:185.15pt;z-index:251650048;mso-position-horizontal-relative:margin;mso-width-relative:margin;mso-height-relative:margin" coordorigin="-408,2339" coordsize="60040,16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">
                <v:roundrect id="AutoShape 36" o:spid="_x0000_s1035" style="position:absolute;left:95;top:5219;width:14192;height:526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" filled="f" strokecolor="#fabf8f" strokeweight="1pt">
                  <v:shadow on="t" color="#974706" opacity=".5" offset="1pt"/>
                  <v:textbox>
                    <w:txbxContent>
                      <w:p w14:paraId="60FDFCD8" w14:textId="77777777" w:rsidR="007C6276" w:rsidRPr="00EA4054" w:rsidRDefault="007C6276" w:rsidP="00D17028">
                        <w:pPr>
                          <w:ind w:right="-76"/>
                          <w:jc w:val="center"/>
                          <w:rPr>
                            <w:rFonts w:ascii="Times New Roman" w:hAnsi="Times New Roman" w:cs="Times New Roman"/>
                            <w:b/>
                            <w:sz w:val="20"/>
                            <w:szCs w:val="20"/>
                          </w:rPr>
                        </w:pPr>
                      </w:p>
                      <w:p w14:paraId="0AD9D76B" w14:textId="77777777" w:rsidR="007C6276" w:rsidRPr="00EA4054" w:rsidRDefault="007C6276" w:rsidP="00D17028">
                        <w:pPr>
                          <w:ind w:right="-76"/>
                          <w:jc w:val="center"/>
                          <w:rPr>
                            <w:rFonts w:ascii="Times New Roman" w:hAnsi="Times New Roman" w:cs="Times New Roman"/>
                            <w:sz w:val="20"/>
                            <w:szCs w:val="20"/>
                          </w:rPr>
                        </w:pPr>
                        <w:r w:rsidRPr="00EA4054">
                          <w:rPr>
                            <w:rFonts w:ascii="Times New Roman" w:hAnsi="Times New Roman" w:cs="Times New Roman"/>
                            <w:b/>
                            <w:sz w:val="20"/>
                            <w:szCs w:val="20"/>
                          </w:rPr>
                          <w:t>Mano de Obra</w:t>
                        </w:r>
                      </w:p>
                    </w:txbxContent>
                  </v:textbox>
                </v:roundrect>
                <v:roundrect id="AutoShape 37" o:spid="_x0000_s1036" style="position:absolute;left:-408;top:12109;width:14312;height:358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" filled="f" strokecolor="#fabf8f" strokeweight="1pt">
                  <v:shadow on="t" color="#974706" opacity=".5" offset="1pt"/>
                  <v:textbox inset=".5mm,.3mm,.5mm,.3mm">
                    <w:txbxContent>
                      <w:p w14:paraId="7AD27C04" w14:textId="77777777" w:rsidR="007C6276" w:rsidRPr="00EA4054" w:rsidRDefault="007C6276" w:rsidP="00D17028">
                        <w:pPr>
                          <w:spacing w:after="0"/>
                          <w:jc w:val="center"/>
                          <w:rPr>
                            <w:rFonts w:ascii="Times New Roman" w:hAnsi="Times New Roman" w:cs="Times New Roman"/>
                            <w:b/>
                            <w:sz w:val="20"/>
                            <w:szCs w:val="20"/>
                          </w:rPr>
                        </w:pPr>
                      </w:p>
                      <w:p w14:paraId="77ECACD8" w14:textId="77777777" w:rsidR="007C6276" w:rsidRPr="00EA4054" w:rsidRDefault="007C6276" w:rsidP="00D17028">
                        <w:pPr>
                          <w:jc w:val="center"/>
                          <w:rPr>
                            <w:rStyle w:val="SinespaciadoCar"/>
                            <w:rFonts w:ascii="Times New Roman" w:eastAsia="Calibri" w:hAnsi="Times New Roman" w:cs="Times New Roman"/>
                            <w:b/>
                            <w:sz w:val="20"/>
                            <w:szCs w:val="20"/>
                          </w:rPr>
                        </w:pPr>
                        <w:r w:rsidRPr="00EA4054">
                          <w:rPr>
                            <w:rFonts w:ascii="Times New Roman" w:hAnsi="Times New Roman" w:cs="Times New Roman"/>
                            <w:b/>
                            <w:sz w:val="20"/>
                            <w:szCs w:val="20"/>
                          </w:rPr>
                          <w:t>Insumos</w:t>
                        </w:r>
                        <w:r w:rsidRPr="00EA4054">
                          <w:rPr>
                            <w:rFonts w:ascii="Times New Roman" w:hAnsi="Times New Roman" w:cs="Times New Roman"/>
                            <w:sz w:val="20"/>
                            <w:szCs w:val="20"/>
                          </w:rPr>
                          <w:t xml:space="preserve"> </w:t>
                        </w:r>
                        <w:r w:rsidRPr="00EA4054">
                          <w:rPr>
                            <w:rFonts w:ascii="Times New Roman" w:hAnsi="Times New Roman" w:cs="Times New Roman"/>
                            <w:b/>
                            <w:sz w:val="20"/>
                            <w:szCs w:val="20"/>
                          </w:rPr>
                          <w:t>de Oficina</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9" o:spid="_x0000_s1037" type="#_x0000_t13" style="position:absolute;left:14703;top:6876;width:3315;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" adj="14697" filled="f" strokeweight="1pt">
                  <v:shadow on="t" color="#7f7f7f" offset="1pt"/>
                </v:shape>
                <v:roundrect id="AutoShape 41" o:spid="_x0000_s1038" style="position:absolute;left:18578;top:2339;width:20313;height:1607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" filled="f" strokecolor="#4f81bd" strokeweight="1pt">
                  <v:stroke dashstyle="3 1"/>
                  <v:shadow on="t" color="#243f60" offset="1pt"/>
                  <v:textbox>
                    <w:txbxContent>
                      <w:p w14:paraId="6FB23B3A" w14:textId="77777777" w:rsidR="007C6276" w:rsidRPr="00EA4054" w:rsidRDefault="007C6276" w:rsidP="00D17028">
                        <w:pPr>
                          <w:spacing w:line="360" w:lineRule="auto"/>
                          <w:jc w:val="center"/>
                          <w:rPr>
                            <w:rFonts w:ascii="Times New Roman" w:hAnsi="Times New Roman" w:cs="Times New Roman"/>
                            <w:b/>
                            <w:sz w:val="20"/>
                            <w:szCs w:val="20"/>
                            <w:u w:val="single"/>
                          </w:rPr>
                        </w:pPr>
                        <w:r w:rsidRPr="00EA4054">
                          <w:rPr>
                            <w:rFonts w:ascii="Times New Roman" w:hAnsi="Times New Roman" w:cs="Times New Roman"/>
                            <w:b/>
                            <w:sz w:val="20"/>
                            <w:szCs w:val="20"/>
                            <w:u w:val="single"/>
                          </w:rPr>
                          <w:t>Etapa de planificación</w:t>
                        </w:r>
                      </w:p>
                      <w:p w14:paraId="2397151C" w14:textId="77777777" w:rsidR="007C6276" w:rsidRPr="00EA4054" w:rsidRDefault="007C6276" w:rsidP="00EA4054">
                        <w:pPr>
                          <w:spacing w:after="0" w:line="360" w:lineRule="auto"/>
                          <w:rPr>
                            <w:rFonts w:ascii="Times New Roman" w:hAnsi="Times New Roman" w:cs="Times New Roman"/>
                            <w:sz w:val="20"/>
                            <w:szCs w:val="20"/>
                          </w:rPr>
                        </w:pPr>
                        <w:r w:rsidRPr="00EA4054">
                          <w:rPr>
                            <w:rFonts w:ascii="Times New Roman" w:hAnsi="Times New Roman" w:cs="Times New Roman"/>
                            <w:sz w:val="20"/>
                            <w:szCs w:val="20"/>
                          </w:rPr>
                          <w:t>Contratación de profesionales.</w:t>
                        </w:r>
                      </w:p>
                      <w:p w14:paraId="7611A285" w14:textId="77777777" w:rsidR="007C6276" w:rsidRPr="00EA4054" w:rsidRDefault="007C6276" w:rsidP="00EA4054">
                        <w:pPr>
                          <w:spacing w:after="0" w:line="360" w:lineRule="auto"/>
                          <w:rPr>
                            <w:rFonts w:ascii="Times New Roman" w:hAnsi="Times New Roman" w:cs="Times New Roman"/>
                            <w:sz w:val="20"/>
                            <w:szCs w:val="20"/>
                          </w:rPr>
                        </w:pPr>
                        <w:r w:rsidRPr="00EA4054">
                          <w:rPr>
                            <w:rFonts w:ascii="Times New Roman" w:hAnsi="Times New Roman" w:cs="Times New Roman"/>
                            <w:sz w:val="20"/>
                            <w:szCs w:val="20"/>
                          </w:rPr>
                          <w:t>Reconocimiento de campo.</w:t>
                        </w:r>
                      </w:p>
                      <w:p w14:paraId="1D94AFDF" w14:textId="77777777" w:rsidR="007C6276" w:rsidRPr="00EA4054" w:rsidRDefault="007C6276" w:rsidP="00EA4054">
                        <w:pPr>
                          <w:spacing w:after="0" w:line="360" w:lineRule="auto"/>
                          <w:rPr>
                            <w:rFonts w:ascii="Times New Roman" w:hAnsi="Times New Roman" w:cs="Times New Roman"/>
                            <w:sz w:val="20"/>
                            <w:szCs w:val="20"/>
                          </w:rPr>
                        </w:pPr>
                        <w:r w:rsidRPr="00EA4054">
                          <w:rPr>
                            <w:rFonts w:ascii="Times New Roman" w:hAnsi="Times New Roman" w:cs="Times New Roman"/>
                            <w:sz w:val="20"/>
                            <w:szCs w:val="20"/>
                          </w:rPr>
                          <w:t>Trabajos de topografía.</w:t>
                        </w:r>
                      </w:p>
                      <w:p w14:paraId="6C2BB2AF" w14:textId="77777777" w:rsidR="007C6276" w:rsidRPr="00EA4054" w:rsidRDefault="007C6276" w:rsidP="00EA4054">
                        <w:pPr>
                          <w:spacing w:after="0" w:line="360" w:lineRule="auto"/>
                          <w:rPr>
                            <w:rFonts w:ascii="Times New Roman" w:hAnsi="Times New Roman" w:cs="Times New Roman"/>
                            <w:sz w:val="20"/>
                            <w:szCs w:val="20"/>
                          </w:rPr>
                        </w:pPr>
                        <w:r w:rsidRPr="00EA4054">
                          <w:rPr>
                            <w:rFonts w:ascii="Times New Roman" w:hAnsi="Times New Roman" w:cs="Times New Roman"/>
                            <w:sz w:val="20"/>
                            <w:szCs w:val="20"/>
                          </w:rPr>
                          <w:t>Aprobación del proyecto.</w:t>
                        </w:r>
                      </w:p>
                      <w:p w14:paraId="6372D803" w14:textId="77777777" w:rsidR="007C6276" w:rsidRPr="00EA4054" w:rsidRDefault="007C6276" w:rsidP="00EA4054">
                        <w:pPr>
                          <w:spacing w:after="0" w:line="360" w:lineRule="auto"/>
                          <w:rPr>
                            <w:rFonts w:ascii="Times New Roman" w:hAnsi="Times New Roman" w:cs="Times New Roman"/>
                            <w:sz w:val="20"/>
                            <w:szCs w:val="20"/>
                          </w:rPr>
                        </w:pPr>
                        <w:r w:rsidRPr="00EA4054">
                          <w:rPr>
                            <w:rFonts w:ascii="Times New Roman" w:hAnsi="Times New Roman" w:cs="Times New Roman"/>
                            <w:sz w:val="20"/>
                            <w:szCs w:val="20"/>
                          </w:rPr>
                          <w:t>Coordinación con entidades locales</w:t>
                        </w:r>
                      </w:p>
                      <w:p w14:paraId="47D5CF6B" w14:textId="77777777" w:rsidR="007C6276" w:rsidRPr="00EA4054" w:rsidRDefault="007C6276" w:rsidP="00EA4054">
                        <w:pPr>
                          <w:spacing w:after="0" w:line="360" w:lineRule="auto"/>
                          <w:rPr>
                            <w:rFonts w:ascii="Times New Roman" w:hAnsi="Times New Roman" w:cs="Times New Roman"/>
                            <w:sz w:val="20"/>
                            <w:szCs w:val="20"/>
                          </w:rPr>
                        </w:pPr>
                        <w:r w:rsidRPr="00EA4054">
                          <w:rPr>
                            <w:rFonts w:ascii="Times New Roman" w:hAnsi="Times New Roman" w:cs="Times New Roman"/>
                            <w:sz w:val="20"/>
                            <w:szCs w:val="20"/>
                          </w:rPr>
                          <w:t>Elaboración del expediente técnico</w:t>
                        </w:r>
                      </w:p>
                      <w:p w14:paraId="70831E06" w14:textId="77777777" w:rsidR="007C6276" w:rsidRPr="00EA4054" w:rsidRDefault="007C6276" w:rsidP="00EA4054">
                        <w:pPr>
                          <w:spacing w:after="0" w:line="360" w:lineRule="auto"/>
                          <w:rPr>
                            <w:rFonts w:ascii="Times New Roman" w:hAnsi="Times New Roman" w:cs="Times New Roman"/>
                            <w:sz w:val="20"/>
                            <w:szCs w:val="20"/>
                          </w:rPr>
                        </w:pPr>
                        <w:r w:rsidRPr="00EA4054">
                          <w:rPr>
                            <w:rFonts w:ascii="Times New Roman" w:hAnsi="Times New Roman" w:cs="Times New Roman"/>
                            <w:sz w:val="20"/>
                            <w:szCs w:val="20"/>
                          </w:rPr>
                          <w:t>Estudio Ambiental.</w:t>
                        </w:r>
                      </w:p>
                      <w:p w14:paraId="7123CA6E" w14:textId="77777777" w:rsidR="007C6276" w:rsidRPr="00EA4054" w:rsidRDefault="007C6276" w:rsidP="00D17028">
                        <w:pPr>
                          <w:rPr>
                            <w:rFonts w:ascii="Times New Roman" w:hAnsi="Times New Roman" w:cs="Times New Roman"/>
                            <w:b/>
                            <w:sz w:val="20"/>
                            <w:szCs w:val="20"/>
                          </w:rPr>
                        </w:pPr>
                      </w:p>
                      <w:p w14:paraId="0519E0B7" w14:textId="77777777" w:rsidR="007C6276" w:rsidRPr="00EA4054" w:rsidRDefault="007C6276" w:rsidP="00D17028">
                        <w:pPr>
                          <w:rPr>
                            <w:rFonts w:ascii="Times New Roman" w:hAnsi="Times New Roman" w:cs="Times New Roman"/>
                            <w:b/>
                            <w:sz w:val="20"/>
                            <w:szCs w:val="20"/>
                          </w:rPr>
                        </w:pPr>
                      </w:p>
                    </w:txbxContent>
                  </v:textbox>
                </v:roundrect>
                <v:roundrect id="AutoShape 47" o:spid="_x0000_s1039" style="position:absolute;left:42867;top:8549;width:16764;height:272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" filled="f" strokecolor="#9bbb59" strokeweight="1pt">
                  <v:shadow on="t" color="#4e6128" offset="1pt"/>
                  <v:textbox>
                    <w:txbxContent>
                      <w:p w14:paraId="28DBEE01" w14:textId="77777777" w:rsidR="007C6276" w:rsidRPr="00EA4054" w:rsidRDefault="007C6276" w:rsidP="00D17028">
                        <w:pPr>
                          <w:jc w:val="center"/>
                          <w:rPr>
                            <w:rFonts w:ascii="Times New Roman" w:hAnsi="Times New Roman" w:cs="Times New Roman"/>
                            <w:sz w:val="20"/>
                            <w:szCs w:val="20"/>
                          </w:rPr>
                        </w:pPr>
                        <w:r w:rsidRPr="00EA4054">
                          <w:rPr>
                            <w:rFonts w:ascii="Times New Roman" w:hAnsi="Times New Roman" w:cs="Times New Roman"/>
                            <w:sz w:val="20"/>
                            <w:szCs w:val="20"/>
                          </w:rPr>
                          <w:t xml:space="preserve">Sin efectos </w:t>
                        </w:r>
                      </w:p>
                    </w:txbxContent>
                  </v:textbox>
                </v:roundrect>
                <v:shape id="AutoShape 354" o:spid="_x0000_s1040" type="#_x0000_t13" style="position:absolute;left:14475;top:13066;width:3315;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" adj="14697" filled="f" strokeweight="1pt">
                  <v:shadow on="t" color="#7f7f7f" offset="1pt"/>
                </v:shape>
                <v:shape id="AutoShape 357" o:spid="_x0000_s1041" type="#_x0000_t13" style="position:absolute;left:39553;top:8984;width:3314;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" adj="14697" filled="f" strokeweight="1pt">
                  <v:shadow on="t" color="#7f7f7f" offset="1pt"/>
                </v:shape>
                <w10:wrap anchorx="margin"/>
              </v:group>
            </w:pict>
          </mc:Fallback>
        </mc:AlternateContent>
      </w:r>
    </w:p>
    <w:p w14:paraId="2C249EC3"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13EB5DA2"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4773CB92"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405570F6"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28DB6DCD"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0510228D"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570A1CDD"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3A02397B"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0263EC71"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4E726CD6"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16C63A05"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4DAC87FD" w14:textId="77777777" w:rsidR="00D17028" w:rsidRPr="00D17028" w:rsidRDefault="00D17028" w:rsidP="00D17028">
      <w:pPr>
        <w:autoSpaceDE w:val="0"/>
        <w:autoSpaceDN w:val="0"/>
        <w:adjustRightInd w:val="0"/>
        <w:spacing w:after="0" w:line="240" w:lineRule="auto"/>
        <w:ind w:left="1134" w:right="-142"/>
        <w:rPr>
          <w:rFonts w:ascii="Arial" w:eastAsia="Calibri" w:hAnsi="Arial" w:cs="Arial"/>
          <w:b/>
          <w:bCs/>
          <w:i/>
          <w:color w:val="000000"/>
          <w:sz w:val="20"/>
          <w:szCs w:val="24"/>
          <w:lang w:val="es-ES"/>
        </w:rPr>
      </w:pPr>
    </w:p>
    <w:p w14:paraId="6EE9DB42" w14:textId="77777777" w:rsidR="00EA4054" w:rsidRDefault="00EA4054"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bookmarkStart w:id="55" w:name="_Toc21099587"/>
      <w:bookmarkStart w:id="56" w:name="_Toc43195055"/>
    </w:p>
    <w:p w14:paraId="1C8D77D4"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color w:val="000000"/>
          <w:sz w:val="20"/>
          <w:szCs w:val="20"/>
          <w:lang w:val="es-ES"/>
        </w:rPr>
      </w:pPr>
      <w:r w:rsidRPr="00D17028">
        <w:rPr>
          <w:rFonts w:ascii="Arial" w:eastAsia="Calibri" w:hAnsi="Arial" w:cs="Arial"/>
          <w:b/>
          <w:bCs/>
          <w:i/>
          <w:color w:val="000000"/>
          <w:sz w:val="20"/>
          <w:szCs w:val="24"/>
          <w:lang w:val="es-ES"/>
        </w:rPr>
        <w:t xml:space="preserve">Figura </w:t>
      </w:r>
      <w:r w:rsidRPr="00D17028">
        <w:rPr>
          <w:rFonts w:ascii="Arial" w:eastAsia="Calibri" w:hAnsi="Arial" w:cs="Arial"/>
          <w:b/>
          <w:bCs/>
          <w:i/>
          <w:color w:val="000000"/>
          <w:sz w:val="20"/>
          <w:szCs w:val="24"/>
          <w:lang w:val="es-ES"/>
        </w:rPr>
        <w:fldChar w:fldCharType="begin"/>
      </w:r>
      <w:r w:rsidRPr="00D17028">
        <w:rPr>
          <w:rFonts w:ascii="Arial" w:eastAsia="Calibri" w:hAnsi="Arial" w:cs="Arial"/>
          <w:b/>
          <w:bCs/>
          <w:i/>
          <w:color w:val="000000"/>
          <w:sz w:val="20"/>
          <w:szCs w:val="24"/>
          <w:lang w:val="es-ES"/>
        </w:rPr>
        <w:instrText xml:space="preserve"> SEQ Fotografía \* ARABIC </w:instrText>
      </w:r>
      <w:r w:rsidRPr="00D17028">
        <w:rPr>
          <w:rFonts w:ascii="Arial" w:eastAsia="Calibri" w:hAnsi="Arial" w:cs="Arial"/>
          <w:b/>
          <w:bCs/>
          <w:i/>
          <w:color w:val="000000"/>
          <w:sz w:val="20"/>
          <w:szCs w:val="24"/>
          <w:lang w:val="es-ES"/>
        </w:rPr>
        <w:fldChar w:fldCharType="separate"/>
      </w:r>
      <w:r w:rsidR="002315B0">
        <w:rPr>
          <w:rFonts w:ascii="Arial" w:eastAsia="Calibri" w:hAnsi="Arial" w:cs="Arial"/>
          <w:b/>
          <w:bCs/>
          <w:i/>
          <w:noProof/>
          <w:color w:val="000000"/>
          <w:sz w:val="20"/>
          <w:szCs w:val="24"/>
          <w:lang w:val="es-ES"/>
        </w:rPr>
        <w:t>14</w:t>
      </w:r>
      <w:r w:rsidRPr="00D17028">
        <w:rPr>
          <w:rFonts w:ascii="Arial" w:eastAsia="Calibri" w:hAnsi="Arial" w:cs="Arial"/>
          <w:b/>
          <w:bCs/>
          <w:i/>
          <w:color w:val="000000"/>
          <w:sz w:val="20"/>
          <w:szCs w:val="24"/>
          <w:lang w:val="es-ES"/>
        </w:rPr>
        <w:fldChar w:fldCharType="end"/>
      </w:r>
      <w:r w:rsidRPr="00D17028">
        <w:rPr>
          <w:rFonts w:ascii="Arial" w:eastAsia="Calibri" w:hAnsi="Arial" w:cs="Arial"/>
          <w:b/>
          <w:bCs/>
          <w:i/>
          <w:color w:val="000000"/>
          <w:sz w:val="20"/>
          <w:szCs w:val="24"/>
          <w:lang w:val="es-ES"/>
        </w:rPr>
        <w:t>.</w:t>
      </w:r>
      <w:r w:rsidRPr="00D17028">
        <w:rPr>
          <w:rFonts w:ascii="Arial" w:eastAsia="Calibri" w:hAnsi="Arial" w:cs="Arial"/>
          <w:color w:val="000000"/>
          <w:lang w:val="es-ES"/>
        </w:rPr>
        <w:t xml:space="preserve"> </w:t>
      </w:r>
      <w:r w:rsidRPr="00D17028">
        <w:rPr>
          <w:rFonts w:ascii="Arial" w:eastAsia="Calibri" w:hAnsi="Arial" w:cs="Arial"/>
          <w:color w:val="000000"/>
          <w:sz w:val="20"/>
          <w:szCs w:val="20"/>
          <w:lang w:val="es-ES"/>
        </w:rPr>
        <w:t>Actividades en la etapa de planificación</w:t>
      </w:r>
      <w:bookmarkEnd w:id="55"/>
      <w:bookmarkEnd w:id="56"/>
      <w:r w:rsidRPr="00D17028">
        <w:rPr>
          <w:rFonts w:ascii="Arial" w:eastAsia="Calibri" w:hAnsi="Arial" w:cs="Arial"/>
          <w:color w:val="000000"/>
          <w:sz w:val="20"/>
          <w:szCs w:val="20"/>
          <w:lang w:val="es-ES"/>
        </w:rPr>
        <w:t xml:space="preserve">  </w:t>
      </w:r>
    </w:p>
    <w:p w14:paraId="7A3AB570"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394F7715" w14:textId="77777777" w:rsidR="00D17028" w:rsidRPr="00D17028" w:rsidRDefault="00D17028" w:rsidP="00EA4054">
      <w:pPr>
        <w:spacing w:after="0" w:line="360" w:lineRule="auto"/>
        <w:ind w:left="426"/>
        <w:jc w:val="both"/>
        <w:rPr>
          <w:rFonts w:ascii="Times New Roman" w:eastAsia="Times New Roman" w:hAnsi="Times New Roman" w:cs="Times New Roman"/>
          <w:sz w:val="24"/>
          <w:szCs w:val="24"/>
        </w:rPr>
      </w:pPr>
      <w:r w:rsidRPr="00D17028">
        <w:rPr>
          <w:rFonts w:ascii="Times New Roman" w:eastAsia="Times New Roman" w:hAnsi="Times New Roman" w:cs="Times New Roman"/>
          <w:sz w:val="24"/>
          <w:szCs w:val="24"/>
        </w:rPr>
        <w:t>Puesto que las actividades en esta etapa no implican la generación emisiones, efluentes, ruidos, vibraciones, ni tampoco la ejecución de trabajos que afecten el entorno natural en el área donde se emplaza el proyecto; no se realizará el análisis ambiental de esta etapa en ítems posteriores del presente estudio.</w:t>
      </w:r>
    </w:p>
    <w:p w14:paraId="389841F6" w14:textId="77777777" w:rsidR="00D17028" w:rsidRPr="00D17028" w:rsidRDefault="00D17028" w:rsidP="00D17028">
      <w:pPr>
        <w:widowControl w:val="0"/>
        <w:autoSpaceDE w:val="0"/>
        <w:autoSpaceDN w:val="0"/>
        <w:adjustRightInd w:val="0"/>
        <w:spacing w:after="0" w:line="276" w:lineRule="auto"/>
        <w:ind w:left="709"/>
        <w:jc w:val="both"/>
        <w:rPr>
          <w:rFonts w:ascii="Arial" w:eastAsia="Times New Roman" w:hAnsi="Arial" w:cs="Arial"/>
          <w:b/>
          <w:color w:val="000000"/>
          <w:sz w:val="24"/>
          <w:szCs w:val="24"/>
          <w:lang w:eastAsia="es-ES"/>
        </w:rPr>
      </w:pPr>
    </w:p>
    <w:p w14:paraId="44275255" w14:textId="77777777" w:rsidR="00D17028" w:rsidRPr="00D17028" w:rsidRDefault="00D17028" w:rsidP="00D17028">
      <w:pPr>
        <w:widowControl w:val="0"/>
        <w:autoSpaceDE w:val="0"/>
        <w:autoSpaceDN w:val="0"/>
        <w:adjustRightInd w:val="0"/>
        <w:spacing w:after="0" w:line="276" w:lineRule="auto"/>
        <w:ind w:left="709"/>
        <w:jc w:val="both"/>
        <w:rPr>
          <w:rFonts w:ascii="Arial" w:eastAsia="Times New Roman" w:hAnsi="Arial" w:cs="Arial"/>
          <w:b/>
          <w:color w:val="000000"/>
          <w:sz w:val="24"/>
          <w:szCs w:val="24"/>
          <w:lang w:eastAsia="es-ES"/>
        </w:rPr>
      </w:pPr>
    </w:p>
    <w:p w14:paraId="338E6A29" w14:textId="77777777" w:rsidR="00D17028" w:rsidRPr="00D17028" w:rsidRDefault="00D17028" w:rsidP="00EA4054">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57" w:name="_Toc55166074"/>
      <w:r w:rsidRPr="00D17028">
        <w:rPr>
          <w:rFonts w:ascii="Times New Roman" w:hAnsi="Times New Roman" w:cs="Times New Roman"/>
          <w:b/>
          <w:color w:val="0070C0"/>
          <w:sz w:val="24"/>
          <w:szCs w:val="24"/>
        </w:rPr>
        <w:lastRenderedPageBreak/>
        <w:t>ACTIVIDADES PRELIMINARES</w:t>
      </w:r>
      <w:bookmarkEnd w:id="57"/>
      <w:r w:rsidRPr="00D17028">
        <w:rPr>
          <w:rFonts w:ascii="Times New Roman" w:hAnsi="Times New Roman" w:cs="Times New Roman"/>
          <w:b/>
          <w:color w:val="0070C0"/>
          <w:sz w:val="24"/>
          <w:szCs w:val="24"/>
        </w:rPr>
        <w:t xml:space="preserve"> </w:t>
      </w:r>
    </w:p>
    <w:p w14:paraId="798B7438" w14:textId="77777777" w:rsidR="00D17028" w:rsidRPr="00D17028" w:rsidRDefault="00D17028" w:rsidP="00EA4054">
      <w:pPr>
        <w:spacing w:after="0" w:line="360" w:lineRule="auto"/>
        <w:ind w:left="426"/>
        <w:jc w:val="both"/>
        <w:rPr>
          <w:rFonts w:ascii="Times New Roman" w:eastAsia="Times New Roman" w:hAnsi="Times New Roman" w:cs="Times New Roman"/>
          <w:sz w:val="24"/>
          <w:szCs w:val="24"/>
        </w:rPr>
      </w:pPr>
      <w:bookmarkStart w:id="58" w:name="_Toc21100674"/>
      <w:r w:rsidRPr="00D17028">
        <w:rPr>
          <w:rFonts w:ascii="Times New Roman" w:eastAsia="Times New Roman" w:hAnsi="Times New Roman" w:cs="Times New Roman"/>
          <w:sz w:val="24"/>
          <w:szCs w:val="24"/>
        </w:rPr>
        <w:t>Comprende obras provisionales, trabajos preliminares y acciones conexas</w:t>
      </w:r>
      <w:bookmarkEnd w:id="58"/>
    </w:p>
    <w:p w14:paraId="75F67390" w14:textId="77777777" w:rsidR="00D17028" w:rsidRPr="00D17028" w:rsidRDefault="00EA4054" w:rsidP="00EA4054">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Cartel de identificación de obra </w:t>
      </w:r>
    </w:p>
    <w:p w14:paraId="0ABC58D2" w14:textId="77777777" w:rsidR="00D17028" w:rsidRDefault="00EA4054" w:rsidP="00EA4054">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Campamento provisional de obra (comedor, almacén, otros)</w:t>
      </w:r>
    </w:p>
    <w:p w14:paraId="76A82D5A" w14:textId="77777777" w:rsidR="00EA4054" w:rsidRDefault="00EA4054" w:rsidP="00EA4054">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Alquiler de baños químicos </w:t>
      </w:r>
    </w:p>
    <w:p w14:paraId="2CE0D753" w14:textId="77777777" w:rsidR="00EA4054" w:rsidRDefault="00EA4054" w:rsidP="00EA4054">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Construcción, habilitación y mantenimiento de caminos y accesos </w:t>
      </w:r>
    </w:p>
    <w:p w14:paraId="48B147EB" w14:textId="77777777" w:rsidR="00EA4054" w:rsidRDefault="00EA4054" w:rsidP="00EA4054">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Trazo, nivelación y replanteo </w:t>
      </w:r>
    </w:p>
    <w:p w14:paraId="5420E81F" w14:textId="77777777" w:rsidR="00EA4054" w:rsidRDefault="00EA4054" w:rsidP="00EA4054">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Control topográfico permanente </w:t>
      </w:r>
    </w:p>
    <w:p w14:paraId="0D75E0BB" w14:textId="77777777" w:rsidR="00EA4054" w:rsidRDefault="00EA4054" w:rsidP="00EA4054">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Movilización y desmovilización de equipos y maquinaria </w:t>
      </w:r>
    </w:p>
    <w:p w14:paraId="7E3B15E2" w14:textId="77777777" w:rsidR="00EA4054" w:rsidRPr="00D17028" w:rsidRDefault="00475AC3" w:rsidP="00EA4054">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Limpieza y desbroce de talud</w:t>
      </w:r>
    </w:p>
    <w:p w14:paraId="3BC388E5" w14:textId="77777777" w:rsidR="00D17028" w:rsidRPr="00D17028" w:rsidRDefault="00D17028" w:rsidP="00D17028">
      <w:pPr>
        <w:spacing w:after="200" w:line="276" w:lineRule="auto"/>
        <w:ind w:left="784"/>
        <w:contextualSpacing/>
        <w:jc w:val="both"/>
        <w:rPr>
          <w:rFonts w:ascii="Arial" w:eastAsia="Calibri" w:hAnsi="Arial" w:cs="Arial"/>
        </w:rPr>
      </w:pPr>
      <w:r w:rsidRPr="00D17028">
        <w:rPr>
          <w:rFonts w:ascii="Arial" w:eastAsia="Calibri" w:hAnsi="Arial" w:cs="Arial"/>
          <w:noProof/>
          <w:lang w:eastAsia="es-PE"/>
        </w:rPr>
        <mc:AlternateContent>
          <mc:Choice Requires="wpg">
            <w:drawing>
              <wp:anchor distT="0" distB="0" distL="114300" distR="114300" simplePos="0" relativeHeight="251652096" behindDoc="0" locked="0" layoutInCell="1" allowOverlap="1" wp14:anchorId="009F9A7B" wp14:editId="05F6203A">
                <wp:simplePos x="0" y="0"/>
                <wp:positionH relativeFrom="column">
                  <wp:posOffset>-391366</wp:posOffset>
                </wp:positionH>
                <wp:positionV relativeFrom="paragraph">
                  <wp:posOffset>237737</wp:posOffset>
                </wp:positionV>
                <wp:extent cx="6512560" cy="4940135"/>
                <wp:effectExtent l="0" t="0" r="40640" b="51435"/>
                <wp:wrapNone/>
                <wp:docPr id="452" name="56 Grupo"/>
                <wp:cNvGraphicFramePr/>
                <a:graphic xmlns:a="http://schemas.openxmlformats.org/drawingml/2006/main">
                  <a:graphicData uri="http://schemas.microsoft.com/office/word/2010/wordprocessingGroup">
                    <wpg:wgp>
                      <wpg:cNvGrpSpPr/>
                      <wpg:grpSpPr>
                        <a:xfrm>
                          <a:off x="0" y="0"/>
                          <a:ext cx="6512560" cy="4940135"/>
                          <a:chOff x="-30787" y="1"/>
                          <a:chExt cx="6512968" cy="2872991"/>
                        </a:xfrm>
                      </wpg:grpSpPr>
                      <wps:wsp>
                        <wps:cNvPr id="454" name="AutoShape 35"/>
                        <wps:cNvSpPr>
                          <a:spLocks noChangeArrowheads="1"/>
                        </wps:cNvSpPr>
                        <wps:spPr bwMode="auto">
                          <a:xfrm>
                            <a:off x="-2" y="2189397"/>
                            <a:ext cx="1895475" cy="596982"/>
                          </a:xfrm>
                          <a:prstGeom prst="roundRect">
                            <a:avLst>
                              <a:gd name="adj" fmla="val 16667"/>
                            </a:avLst>
                          </a:prstGeom>
                          <a:gradFill rotWithShape="0">
                            <a:gsLst>
                              <a:gs pos="0">
                                <a:srgbClr val="FABF8F"/>
                              </a:gs>
                              <a:gs pos="50000">
                                <a:srgbClr val="FDE9D9"/>
                              </a:gs>
                              <a:gs pos="100000">
                                <a:srgbClr val="FABF8F"/>
                              </a:gs>
                            </a:gsLst>
                            <a:lin ang="18900000" scaled="1"/>
                          </a:gradFill>
                          <a:ln w="12700">
                            <a:solidFill>
                              <a:srgbClr val="FABF8F"/>
                            </a:solidFill>
                            <a:round/>
                            <a:headEnd/>
                            <a:tailEnd/>
                          </a:ln>
                          <a:effectLst>
                            <a:outerShdw dist="28398" dir="3806097" algn="ctr" rotWithShape="0">
                              <a:srgbClr val="974706">
                                <a:alpha val="50000"/>
                              </a:srgbClr>
                            </a:outerShdw>
                          </a:effectLst>
                        </wps:spPr>
                        <wps:txbx>
                          <w:txbxContent>
                            <w:p w14:paraId="61BE7FBC" w14:textId="77777777" w:rsidR="007C6276" w:rsidRPr="00475AC3" w:rsidRDefault="007C6276" w:rsidP="00D17028">
                              <w:pPr>
                                <w:rPr>
                                  <w:rFonts w:ascii="Times New Roman" w:hAnsi="Times New Roman" w:cs="Times New Roman"/>
                                </w:rPr>
                              </w:pPr>
                              <w:r w:rsidRPr="00475AC3">
                                <w:rPr>
                                  <w:rFonts w:ascii="Times New Roman" w:hAnsi="Times New Roman" w:cs="Times New Roman"/>
                                  <w:b/>
                                </w:rPr>
                                <w:t>Maquinaria y equipos</w:t>
                              </w:r>
                              <w:r w:rsidRPr="00475AC3">
                                <w:rPr>
                                  <w:rFonts w:ascii="Times New Roman" w:hAnsi="Times New Roman" w:cs="Times New Roman"/>
                                </w:rPr>
                                <w:t xml:space="preserve"> </w:t>
                              </w:r>
                              <w:r w:rsidRPr="00DD03AA">
                                <w:rPr>
                                  <w:rStyle w:val="SinespaciadoCar"/>
                                  <w:rFonts w:ascii="Times New Roman" w:eastAsia="Calibri" w:hAnsi="Times New Roman" w:cs="Times New Roman"/>
                                  <w:lang w:val="es-PE"/>
                                </w:rPr>
                                <w:t>(volquetes niveladora, herramientas manuales y otros)</w:t>
                              </w:r>
                            </w:p>
                          </w:txbxContent>
                        </wps:txbx>
                        <wps:bodyPr rot="0" vert="horz" wrap="square" lIns="91440" tIns="45720" rIns="91440" bIns="45720" anchor="t" anchorCtr="0" upright="1">
                          <a:noAutofit/>
                        </wps:bodyPr>
                      </wps:wsp>
                      <wps:wsp>
                        <wps:cNvPr id="456" name="AutoShape 36"/>
                        <wps:cNvSpPr>
                          <a:spLocks noChangeArrowheads="1"/>
                        </wps:cNvSpPr>
                        <wps:spPr bwMode="auto">
                          <a:xfrm>
                            <a:off x="78257" y="176444"/>
                            <a:ext cx="1763040" cy="827966"/>
                          </a:xfrm>
                          <a:prstGeom prst="roundRect">
                            <a:avLst>
                              <a:gd name="adj" fmla="val 16667"/>
                            </a:avLst>
                          </a:prstGeom>
                          <a:gradFill rotWithShape="0">
                            <a:gsLst>
                              <a:gs pos="0">
                                <a:srgbClr val="FABF8F"/>
                              </a:gs>
                              <a:gs pos="50000">
                                <a:srgbClr val="FDE9D9"/>
                              </a:gs>
                              <a:gs pos="100000">
                                <a:srgbClr val="FABF8F"/>
                              </a:gs>
                            </a:gsLst>
                            <a:lin ang="18900000" scaled="1"/>
                          </a:gradFill>
                          <a:ln w="12700">
                            <a:solidFill>
                              <a:srgbClr val="FABF8F"/>
                            </a:solidFill>
                            <a:round/>
                            <a:headEnd/>
                            <a:tailEnd/>
                          </a:ln>
                          <a:effectLst>
                            <a:outerShdw dist="28398" dir="3806097" algn="ctr" rotWithShape="0">
                              <a:srgbClr val="974706">
                                <a:alpha val="50000"/>
                              </a:srgbClr>
                            </a:outerShdw>
                          </a:effectLst>
                        </wps:spPr>
                        <wps:txbx>
                          <w:txbxContent>
                            <w:p w14:paraId="34D5A282" w14:textId="77777777" w:rsidR="007C6276" w:rsidRPr="00475AC3" w:rsidRDefault="007C6276" w:rsidP="00D17028">
                              <w:pPr>
                                <w:ind w:right="-76"/>
                                <w:rPr>
                                  <w:rFonts w:ascii="Times New Roman" w:hAnsi="Times New Roman" w:cs="Times New Roman"/>
                                </w:rPr>
                              </w:pPr>
                              <w:r w:rsidRPr="00475AC3">
                                <w:rPr>
                                  <w:rFonts w:ascii="Times New Roman" w:hAnsi="Times New Roman" w:cs="Times New Roman"/>
                                  <w:b/>
                                </w:rPr>
                                <w:t xml:space="preserve">Personal </w:t>
                              </w:r>
                              <w:r w:rsidRPr="00475AC3">
                                <w:rPr>
                                  <w:rFonts w:ascii="Times New Roman" w:hAnsi="Times New Roman" w:cs="Times New Roman"/>
                                </w:rPr>
                                <w:t>(Operarios, oficiales, peones, capataz, personal de staff)</w:t>
                              </w:r>
                            </w:p>
                          </w:txbxContent>
                        </wps:txbx>
                        <wps:bodyPr rot="0" vert="horz" wrap="square" lIns="91440" tIns="45720" rIns="91440" bIns="45720" anchor="t" anchorCtr="0" upright="1">
                          <a:noAutofit/>
                        </wps:bodyPr>
                      </wps:wsp>
                      <wps:wsp>
                        <wps:cNvPr id="457" name="AutoShape 37"/>
                        <wps:cNvSpPr>
                          <a:spLocks noChangeArrowheads="1"/>
                        </wps:cNvSpPr>
                        <wps:spPr bwMode="auto">
                          <a:xfrm>
                            <a:off x="-30787" y="1175856"/>
                            <a:ext cx="1913890" cy="744898"/>
                          </a:xfrm>
                          <a:prstGeom prst="roundRect">
                            <a:avLst>
                              <a:gd name="adj" fmla="val 16667"/>
                            </a:avLst>
                          </a:prstGeom>
                          <a:gradFill rotWithShape="0">
                            <a:gsLst>
                              <a:gs pos="0">
                                <a:srgbClr val="FABF8F"/>
                              </a:gs>
                              <a:gs pos="50000">
                                <a:srgbClr val="FDE9D9"/>
                              </a:gs>
                              <a:gs pos="100000">
                                <a:srgbClr val="FABF8F"/>
                              </a:gs>
                            </a:gsLst>
                            <a:lin ang="18900000" scaled="1"/>
                          </a:gradFill>
                          <a:ln w="12700">
                            <a:solidFill>
                              <a:srgbClr val="FABF8F"/>
                            </a:solidFill>
                            <a:round/>
                            <a:headEnd/>
                            <a:tailEnd/>
                          </a:ln>
                          <a:effectLst>
                            <a:outerShdw dist="28398" dir="3806097" algn="ctr" rotWithShape="0">
                              <a:srgbClr val="974706">
                                <a:alpha val="50000"/>
                              </a:srgbClr>
                            </a:outerShdw>
                          </a:effectLst>
                        </wps:spPr>
                        <wps:txbx>
                          <w:txbxContent>
                            <w:p w14:paraId="50C31EE3" w14:textId="77777777" w:rsidR="007C6276" w:rsidRPr="00DD03AA" w:rsidRDefault="007C6276" w:rsidP="00D17028">
                              <w:pPr>
                                <w:rPr>
                                  <w:rStyle w:val="SinespaciadoCar"/>
                                  <w:rFonts w:ascii="Times New Roman" w:eastAsia="Calibri" w:hAnsi="Times New Roman" w:cs="Times New Roman"/>
                                  <w:lang w:val="es-PE"/>
                                </w:rPr>
                              </w:pPr>
                              <w:r w:rsidRPr="00475AC3">
                                <w:rPr>
                                  <w:rFonts w:ascii="Times New Roman" w:hAnsi="Times New Roman" w:cs="Times New Roman"/>
                                  <w:b/>
                                </w:rPr>
                                <w:t>Insumos</w:t>
                              </w:r>
                              <w:r w:rsidRPr="00475AC3">
                                <w:rPr>
                                  <w:rFonts w:ascii="Times New Roman" w:hAnsi="Times New Roman" w:cs="Times New Roman"/>
                                </w:rPr>
                                <w:t xml:space="preserve"> (Materiales de construcción, combustible, señales e implementos de seguridad, agua, servicios tercerizados)</w:t>
                              </w:r>
                            </w:p>
                          </w:txbxContent>
                        </wps:txbx>
                        <wps:bodyPr rot="0" vert="horz" wrap="square" lIns="18000" tIns="10800" rIns="18000" bIns="10800" anchor="t" anchorCtr="0" upright="1">
                          <a:noAutofit/>
                        </wps:bodyPr>
                      </wps:wsp>
                      <wps:wsp>
                        <wps:cNvPr id="458" name="AutoShape 39"/>
                        <wps:cNvSpPr>
                          <a:spLocks noChangeArrowheads="1"/>
                        </wps:cNvSpPr>
                        <wps:spPr bwMode="auto">
                          <a:xfrm>
                            <a:off x="1931213" y="329184"/>
                            <a:ext cx="331470" cy="211417"/>
                          </a:xfrm>
                          <a:prstGeom prst="rightArrow">
                            <a:avLst>
                              <a:gd name="adj1" fmla="val 50000"/>
                              <a:gd name="adj2" fmla="val 50247"/>
                            </a:avLst>
                          </a:prstGeom>
                          <a:gradFill rotWithShape="0">
                            <a:gsLst>
                              <a:gs pos="0">
                                <a:srgbClr val="666666"/>
                              </a:gs>
                              <a:gs pos="50000">
                                <a:srgbClr val="000000"/>
                              </a:gs>
                              <a:gs pos="100000">
                                <a:srgbClr val="666666"/>
                              </a:gs>
                            </a:gsLst>
                            <a:lin ang="5400000" scaled="1"/>
                          </a:gradFill>
                          <a:ln w="12700">
                            <a:solidFill>
                              <a:srgbClr val="000000"/>
                            </a:solidFill>
                            <a:miter lim="800000"/>
                            <a:headEnd/>
                            <a:tailEnd/>
                          </a:ln>
                          <a:effectLst>
                            <a:outerShdw dist="28398" dir="3806097" algn="ctr" rotWithShape="0">
                              <a:srgbClr val="7F7F7F"/>
                            </a:outerShdw>
                          </a:effectLst>
                        </wps:spPr>
                        <wps:bodyPr rot="0" vert="horz" wrap="square" lIns="91440" tIns="45720" rIns="91440" bIns="45720" anchor="t" anchorCtr="0" upright="1">
                          <a:noAutofit/>
                        </wps:bodyPr>
                      </wps:wsp>
                      <wps:wsp>
                        <wps:cNvPr id="459" name="AutoShape 41"/>
                        <wps:cNvSpPr>
                          <a:spLocks noChangeArrowheads="1"/>
                        </wps:cNvSpPr>
                        <wps:spPr bwMode="auto">
                          <a:xfrm>
                            <a:off x="2289658" y="1"/>
                            <a:ext cx="2031365" cy="2872670"/>
                          </a:xfrm>
                          <a:prstGeom prst="roundRect">
                            <a:avLst>
                              <a:gd name="adj" fmla="val 16667"/>
                            </a:avLst>
                          </a:prstGeom>
                          <a:gradFill rotWithShape="0">
                            <a:gsLst>
                              <a:gs pos="0">
                                <a:srgbClr val="95B3D7"/>
                              </a:gs>
                              <a:gs pos="50000">
                                <a:srgbClr val="4F81BD"/>
                              </a:gs>
                              <a:gs pos="100000">
                                <a:srgbClr val="95B3D7"/>
                              </a:gs>
                            </a:gsLst>
                            <a:lin ang="5400000" scaled="1"/>
                          </a:gradFill>
                          <a:ln w="12700">
                            <a:solidFill>
                              <a:srgbClr val="4F81BD"/>
                            </a:solidFill>
                            <a:prstDash val="sysDash"/>
                            <a:round/>
                            <a:headEnd/>
                            <a:tailEnd/>
                          </a:ln>
                          <a:effectLst>
                            <a:outerShdw dist="28398" dir="3806097" algn="ctr" rotWithShape="0">
                              <a:srgbClr val="243F60"/>
                            </a:outerShdw>
                          </a:effectLst>
                        </wps:spPr>
                        <wps:txbx>
                          <w:txbxContent>
                            <w:p w14:paraId="49BEFDC0" w14:textId="77777777" w:rsidR="007C6276" w:rsidRPr="00475AC3" w:rsidRDefault="007C6276" w:rsidP="00D17028">
                              <w:pPr>
                                <w:tabs>
                                  <w:tab w:val="left" w:pos="284"/>
                                </w:tabs>
                                <w:jc w:val="center"/>
                                <w:rPr>
                                  <w:rFonts w:ascii="Times New Roman" w:hAnsi="Times New Roman" w:cs="Times New Roman"/>
                                  <w:b/>
                                  <w:u w:val="single"/>
                                </w:rPr>
                              </w:pPr>
                              <w:r w:rsidRPr="00475AC3">
                                <w:rPr>
                                  <w:rFonts w:ascii="Times New Roman" w:hAnsi="Times New Roman" w:cs="Times New Roman"/>
                                  <w:b/>
                                  <w:u w:val="single"/>
                                </w:rPr>
                                <w:t>Obras provisionales, trabajos preliminares y acciones conexas</w:t>
                              </w:r>
                            </w:p>
                            <w:p w14:paraId="3F198B83" w14:textId="77777777" w:rsidR="007C6276" w:rsidRPr="00475AC3" w:rsidRDefault="007C6276" w:rsidP="00475AC3">
                              <w:pPr>
                                <w:rPr>
                                  <w:rFonts w:ascii="Times New Roman" w:hAnsi="Times New Roman" w:cs="Times New Roman"/>
                                </w:rPr>
                              </w:pPr>
                              <w:r w:rsidRPr="00475AC3">
                                <w:rPr>
                                  <w:rFonts w:ascii="Times New Roman" w:hAnsi="Times New Roman" w:cs="Times New Roman"/>
                                </w:rPr>
                                <w:t xml:space="preserve">Cartel de identificación de obra </w:t>
                              </w:r>
                            </w:p>
                            <w:p w14:paraId="5209F57C" w14:textId="77777777" w:rsidR="007C6276" w:rsidRPr="00475AC3" w:rsidRDefault="007C6276" w:rsidP="00475AC3">
                              <w:pPr>
                                <w:rPr>
                                  <w:rFonts w:ascii="Times New Roman" w:hAnsi="Times New Roman" w:cs="Times New Roman"/>
                                </w:rPr>
                              </w:pPr>
                              <w:r w:rsidRPr="00475AC3">
                                <w:rPr>
                                  <w:rFonts w:ascii="Times New Roman" w:hAnsi="Times New Roman" w:cs="Times New Roman"/>
                                </w:rPr>
                                <w:t>Campamento provisional de obra (comedor, almacén, otros)</w:t>
                              </w:r>
                            </w:p>
                            <w:p w14:paraId="631B682B" w14:textId="77777777" w:rsidR="007C6276" w:rsidRPr="00475AC3" w:rsidRDefault="007C6276" w:rsidP="00475AC3">
                              <w:pPr>
                                <w:rPr>
                                  <w:rFonts w:ascii="Times New Roman" w:hAnsi="Times New Roman" w:cs="Times New Roman"/>
                                </w:rPr>
                              </w:pPr>
                              <w:r w:rsidRPr="00475AC3">
                                <w:rPr>
                                  <w:rFonts w:ascii="Times New Roman" w:hAnsi="Times New Roman" w:cs="Times New Roman"/>
                                </w:rPr>
                                <w:t xml:space="preserve">Alquiler de baños químicos </w:t>
                              </w:r>
                            </w:p>
                            <w:p w14:paraId="2D781675" w14:textId="77777777" w:rsidR="007C6276" w:rsidRPr="00475AC3" w:rsidRDefault="007C6276" w:rsidP="00475AC3">
                              <w:pPr>
                                <w:rPr>
                                  <w:rFonts w:ascii="Times New Roman" w:hAnsi="Times New Roman" w:cs="Times New Roman"/>
                                </w:rPr>
                              </w:pPr>
                              <w:r w:rsidRPr="00475AC3">
                                <w:rPr>
                                  <w:rFonts w:ascii="Times New Roman" w:hAnsi="Times New Roman" w:cs="Times New Roman"/>
                                </w:rPr>
                                <w:t xml:space="preserve">Construcción, habilitación y mantenimiento de caminos y accesos </w:t>
                              </w:r>
                            </w:p>
                            <w:p w14:paraId="7302625D" w14:textId="77777777" w:rsidR="007C6276" w:rsidRPr="00475AC3" w:rsidRDefault="007C6276" w:rsidP="00475AC3">
                              <w:pPr>
                                <w:rPr>
                                  <w:rFonts w:ascii="Times New Roman" w:hAnsi="Times New Roman" w:cs="Times New Roman"/>
                                </w:rPr>
                              </w:pPr>
                              <w:r w:rsidRPr="00475AC3">
                                <w:rPr>
                                  <w:rFonts w:ascii="Times New Roman" w:hAnsi="Times New Roman" w:cs="Times New Roman"/>
                                </w:rPr>
                                <w:t xml:space="preserve">Trazo, nivelación y replanteo </w:t>
                              </w:r>
                            </w:p>
                            <w:p w14:paraId="3D847E26" w14:textId="77777777" w:rsidR="007C6276" w:rsidRPr="00475AC3" w:rsidRDefault="007C6276" w:rsidP="00475AC3">
                              <w:pPr>
                                <w:rPr>
                                  <w:rFonts w:ascii="Times New Roman" w:hAnsi="Times New Roman" w:cs="Times New Roman"/>
                                </w:rPr>
                              </w:pPr>
                              <w:r w:rsidRPr="00475AC3">
                                <w:rPr>
                                  <w:rFonts w:ascii="Times New Roman" w:hAnsi="Times New Roman" w:cs="Times New Roman"/>
                                </w:rPr>
                                <w:t xml:space="preserve">Control topográfico permanente </w:t>
                              </w:r>
                            </w:p>
                            <w:p w14:paraId="1EE85518" w14:textId="77777777" w:rsidR="007C6276" w:rsidRPr="00475AC3" w:rsidRDefault="007C6276" w:rsidP="00475AC3">
                              <w:pPr>
                                <w:rPr>
                                  <w:rFonts w:ascii="Times New Roman" w:hAnsi="Times New Roman" w:cs="Times New Roman"/>
                                </w:rPr>
                              </w:pPr>
                              <w:r w:rsidRPr="00475AC3">
                                <w:rPr>
                                  <w:rFonts w:ascii="Times New Roman" w:hAnsi="Times New Roman" w:cs="Times New Roman"/>
                                </w:rPr>
                                <w:t xml:space="preserve">Movilización y desmovilización de equipos y maquinaria </w:t>
                              </w:r>
                            </w:p>
                            <w:p w14:paraId="521532AA" w14:textId="77777777" w:rsidR="007C6276" w:rsidRPr="00475AC3" w:rsidRDefault="007C6276" w:rsidP="00475AC3">
                              <w:pPr>
                                <w:rPr>
                                  <w:rFonts w:ascii="Times New Roman" w:hAnsi="Times New Roman" w:cs="Times New Roman"/>
                                </w:rPr>
                              </w:pPr>
                              <w:r w:rsidRPr="00475AC3">
                                <w:rPr>
                                  <w:rFonts w:ascii="Times New Roman" w:hAnsi="Times New Roman" w:cs="Times New Roman"/>
                                </w:rPr>
                                <w:t>Limpieza y desbroce de talud</w:t>
                              </w:r>
                            </w:p>
                          </w:txbxContent>
                        </wps:txbx>
                        <wps:bodyPr rot="0" vert="horz" wrap="square" lIns="91440" tIns="45720" rIns="91440" bIns="45720" anchor="t" anchorCtr="0" upright="1">
                          <a:noAutofit/>
                        </wps:bodyPr>
                      </wps:wsp>
                      <wps:wsp>
                        <wps:cNvPr id="468" name="AutoShape 45"/>
                        <wps:cNvSpPr>
                          <a:spLocks noChangeArrowheads="1"/>
                        </wps:cNvSpPr>
                        <wps:spPr bwMode="auto">
                          <a:xfrm>
                            <a:off x="4849978" y="2384291"/>
                            <a:ext cx="1628775" cy="488701"/>
                          </a:xfrm>
                          <a:prstGeom prst="roundRect">
                            <a:avLst>
                              <a:gd name="adj" fmla="val 16667"/>
                            </a:avLst>
                          </a:prstGeom>
                          <a:gradFill rotWithShape="0">
                            <a:gsLst>
                              <a:gs pos="0">
                                <a:srgbClr val="C2D69B"/>
                              </a:gs>
                              <a:gs pos="50000">
                                <a:srgbClr val="9BBB59"/>
                              </a:gs>
                              <a:gs pos="100000">
                                <a:srgbClr val="C2D69B"/>
                              </a:gs>
                            </a:gsLst>
                            <a:lin ang="5400000" scaled="1"/>
                          </a:gradFill>
                          <a:ln w="12700">
                            <a:solidFill>
                              <a:srgbClr val="9BBB59"/>
                            </a:solidFill>
                            <a:round/>
                            <a:headEnd/>
                            <a:tailEnd/>
                          </a:ln>
                          <a:effectLst>
                            <a:outerShdw dist="28398" dir="3806097" algn="ctr" rotWithShape="0">
                              <a:srgbClr val="4E6128"/>
                            </a:outerShdw>
                          </a:effectLst>
                        </wps:spPr>
                        <wps:txbx>
                          <w:txbxContent>
                            <w:p w14:paraId="0F352527" w14:textId="77777777" w:rsidR="007C6276" w:rsidRPr="00475AC3" w:rsidRDefault="007C6276" w:rsidP="00D17028">
                              <w:pPr>
                                <w:spacing w:after="0"/>
                                <w:rPr>
                                  <w:rFonts w:ascii="Times New Roman" w:hAnsi="Times New Roman" w:cs="Times New Roman"/>
                                </w:rPr>
                              </w:pPr>
                              <w:r w:rsidRPr="00475AC3">
                                <w:rPr>
                                  <w:rFonts w:ascii="Times New Roman" w:hAnsi="Times New Roman" w:cs="Times New Roman"/>
                                </w:rPr>
                                <w:t>Generación de ruidos por operación de maquinaria</w:t>
                              </w:r>
                            </w:p>
                          </w:txbxContent>
                        </wps:txbx>
                        <wps:bodyPr rot="0" vert="horz" wrap="square" lIns="91440" tIns="45720" rIns="91440" bIns="45720" anchor="ctr" anchorCtr="0" upright="1">
                          <a:noAutofit/>
                        </wps:bodyPr>
                      </wps:wsp>
                      <wps:wsp>
                        <wps:cNvPr id="469" name="AutoShape 46"/>
                        <wps:cNvSpPr>
                          <a:spLocks noChangeArrowheads="1"/>
                        </wps:cNvSpPr>
                        <wps:spPr bwMode="auto">
                          <a:xfrm>
                            <a:off x="4806086" y="1"/>
                            <a:ext cx="1591945" cy="590546"/>
                          </a:xfrm>
                          <a:prstGeom prst="roundRect">
                            <a:avLst>
                              <a:gd name="adj" fmla="val 16667"/>
                            </a:avLst>
                          </a:prstGeom>
                          <a:gradFill rotWithShape="0">
                            <a:gsLst>
                              <a:gs pos="0">
                                <a:srgbClr val="C2D69B"/>
                              </a:gs>
                              <a:gs pos="50000">
                                <a:srgbClr val="9BBB59"/>
                              </a:gs>
                              <a:gs pos="100000">
                                <a:srgbClr val="C2D69B"/>
                              </a:gs>
                            </a:gsLst>
                            <a:lin ang="5400000" scaled="1"/>
                          </a:gradFill>
                          <a:ln w="12700">
                            <a:solidFill>
                              <a:srgbClr val="9BBB59"/>
                            </a:solidFill>
                            <a:round/>
                            <a:headEnd/>
                            <a:tailEnd/>
                          </a:ln>
                          <a:effectLst>
                            <a:outerShdw dist="28398" dir="3806097" algn="ctr" rotWithShape="0">
                              <a:srgbClr val="4E6128"/>
                            </a:outerShdw>
                          </a:effectLst>
                        </wps:spPr>
                        <wps:txbx>
                          <w:txbxContent>
                            <w:p w14:paraId="7BEABC74" w14:textId="77777777" w:rsidR="007C6276" w:rsidRPr="00475AC3" w:rsidRDefault="007C6276" w:rsidP="00D17028">
                              <w:pPr>
                                <w:spacing w:after="0"/>
                                <w:rPr>
                                  <w:rFonts w:ascii="Times New Roman" w:hAnsi="Times New Roman" w:cs="Times New Roman"/>
                                </w:rPr>
                              </w:pPr>
                              <w:r w:rsidRPr="00475AC3">
                                <w:rPr>
                                  <w:rFonts w:ascii="Times New Roman" w:hAnsi="Times New Roman" w:cs="Times New Roman"/>
                                </w:rPr>
                                <w:t>Generación de efluentes domésticos (SSHH)</w:t>
                              </w:r>
                            </w:p>
                          </w:txbxContent>
                        </wps:txbx>
                        <wps:bodyPr rot="0" vert="horz" wrap="square" lIns="91440" tIns="45720" rIns="91440" bIns="45720" anchor="ctr" anchorCtr="0" upright="1">
                          <a:noAutofit/>
                        </wps:bodyPr>
                      </wps:wsp>
                      <wps:wsp>
                        <wps:cNvPr id="470" name="AutoShape 47"/>
                        <wps:cNvSpPr>
                          <a:spLocks noChangeArrowheads="1"/>
                        </wps:cNvSpPr>
                        <wps:spPr bwMode="auto">
                          <a:xfrm>
                            <a:off x="4805781" y="1601270"/>
                            <a:ext cx="1676400" cy="291658"/>
                          </a:xfrm>
                          <a:prstGeom prst="roundRect">
                            <a:avLst>
                              <a:gd name="adj" fmla="val 16667"/>
                            </a:avLst>
                          </a:prstGeom>
                          <a:gradFill rotWithShape="0">
                            <a:gsLst>
                              <a:gs pos="0">
                                <a:srgbClr val="C2D69B"/>
                              </a:gs>
                              <a:gs pos="50000">
                                <a:srgbClr val="9BBB59"/>
                              </a:gs>
                              <a:gs pos="100000">
                                <a:srgbClr val="C2D69B"/>
                              </a:gs>
                            </a:gsLst>
                            <a:lin ang="5400000" scaled="1"/>
                          </a:gradFill>
                          <a:ln w="12700">
                            <a:solidFill>
                              <a:srgbClr val="9BBB59"/>
                            </a:solidFill>
                            <a:round/>
                            <a:headEnd/>
                            <a:tailEnd/>
                          </a:ln>
                          <a:effectLst>
                            <a:outerShdw dist="28398" dir="3806097" algn="ctr" rotWithShape="0">
                              <a:srgbClr val="4E6128"/>
                            </a:outerShdw>
                          </a:effectLst>
                        </wps:spPr>
                        <wps:txbx>
                          <w:txbxContent>
                            <w:p w14:paraId="5081DD7A" w14:textId="77777777" w:rsidR="007C6276" w:rsidRPr="00475AC3" w:rsidRDefault="007C6276" w:rsidP="00475AC3">
                              <w:pPr>
                                <w:spacing w:after="0"/>
                                <w:rPr>
                                  <w:rFonts w:ascii="Times New Roman" w:hAnsi="Times New Roman" w:cs="Times New Roman"/>
                                </w:rPr>
                              </w:pPr>
                              <w:r w:rsidRPr="00475AC3">
                                <w:rPr>
                                  <w:rFonts w:ascii="Times New Roman" w:hAnsi="Times New Roman" w:cs="Times New Roman"/>
                                </w:rPr>
                                <w:t>Generación</w:t>
                              </w:r>
                              <w:r>
                                <w:rPr>
                                  <w:rFonts w:ascii="Times New Roman" w:hAnsi="Times New Roman" w:cs="Times New Roman"/>
                                </w:rPr>
                                <w:t xml:space="preserve"> de Residuos sólidos</w:t>
                              </w:r>
                            </w:p>
                          </w:txbxContent>
                        </wps:txbx>
                        <wps:bodyPr rot="0" vert="horz" wrap="square" lIns="91440" tIns="45720" rIns="91440" bIns="45720" anchor="t" anchorCtr="0" upright="1">
                          <a:noAutofit/>
                        </wps:bodyPr>
                      </wps:wsp>
                      <wps:wsp>
                        <wps:cNvPr id="471" name="AutoShape 354"/>
                        <wps:cNvSpPr>
                          <a:spLocks noChangeArrowheads="1"/>
                        </wps:cNvSpPr>
                        <wps:spPr bwMode="auto">
                          <a:xfrm>
                            <a:off x="1945843" y="1389888"/>
                            <a:ext cx="331470" cy="211417"/>
                          </a:xfrm>
                          <a:prstGeom prst="rightArrow">
                            <a:avLst>
                              <a:gd name="adj1" fmla="val 50000"/>
                              <a:gd name="adj2" fmla="val 50247"/>
                            </a:avLst>
                          </a:prstGeom>
                          <a:gradFill rotWithShape="0">
                            <a:gsLst>
                              <a:gs pos="0">
                                <a:srgbClr val="666666"/>
                              </a:gs>
                              <a:gs pos="50000">
                                <a:srgbClr val="000000"/>
                              </a:gs>
                              <a:gs pos="100000">
                                <a:srgbClr val="666666"/>
                              </a:gs>
                            </a:gsLst>
                            <a:lin ang="5400000" scaled="1"/>
                          </a:gradFill>
                          <a:ln w="12700">
                            <a:solidFill>
                              <a:srgbClr val="000000"/>
                            </a:solidFill>
                            <a:miter lim="800000"/>
                            <a:headEnd/>
                            <a:tailEnd/>
                          </a:ln>
                          <a:effectLst>
                            <a:outerShdw dist="28398" dir="3806097" algn="ctr" rotWithShape="0">
                              <a:srgbClr val="7F7F7F"/>
                            </a:outerShdw>
                          </a:effectLst>
                        </wps:spPr>
                        <wps:bodyPr rot="0" vert="horz" wrap="square" lIns="91440" tIns="45720" rIns="91440" bIns="45720" anchor="t" anchorCtr="0" upright="1">
                          <a:noAutofit/>
                        </wps:bodyPr>
                      </wps:wsp>
                      <wps:wsp>
                        <wps:cNvPr id="472" name="AutoShape 355"/>
                        <wps:cNvSpPr>
                          <a:spLocks noChangeArrowheads="1"/>
                        </wps:cNvSpPr>
                        <wps:spPr bwMode="auto">
                          <a:xfrm>
                            <a:off x="1945843" y="2364963"/>
                            <a:ext cx="331470" cy="210820"/>
                          </a:xfrm>
                          <a:prstGeom prst="rightArrow">
                            <a:avLst>
                              <a:gd name="adj1" fmla="val 50000"/>
                              <a:gd name="adj2" fmla="val 50247"/>
                            </a:avLst>
                          </a:prstGeom>
                          <a:gradFill rotWithShape="0">
                            <a:gsLst>
                              <a:gs pos="0">
                                <a:srgbClr val="666666"/>
                              </a:gs>
                              <a:gs pos="50000">
                                <a:srgbClr val="000000"/>
                              </a:gs>
                              <a:gs pos="100000">
                                <a:srgbClr val="666666"/>
                              </a:gs>
                            </a:gsLst>
                            <a:lin ang="5400000" scaled="1"/>
                          </a:gradFill>
                          <a:ln w="12700">
                            <a:solidFill>
                              <a:srgbClr val="000000"/>
                            </a:solidFill>
                            <a:miter lim="800000"/>
                            <a:headEnd/>
                            <a:tailEnd/>
                          </a:ln>
                          <a:effectLst>
                            <a:outerShdw dist="28398" dir="3806097" algn="ctr" rotWithShape="0">
                              <a:srgbClr val="7F7F7F"/>
                            </a:outerShdw>
                          </a:effectLst>
                        </wps:spPr>
                        <wps:bodyPr rot="0" vert="horz" wrap="square" lIns="91440" tIns="45720" rIns="91440" bIns="45720" anchor="t" anchorCtr="0" upright="1">
                          <a:noAutofit/>
                        </wps:bodyPr>
                      </wps:wsp>
                      <wps:wsp>
                        <wps:cNvPr id="473" name="AutoShape 356"/>
                        <wps:cNvSpPr>
                          <a:spLocks noChangeArrowheads="1"/>
                        </wps:cNvSpPr>
                        <wps:spPr bwMode="auto">
                          <a:xfrm>
                            <a:off x="4389120" y="253001"/>
                            <a:ext cx="331470" cy="211417"/>
                          </a:xfrm>
                          <a:prstGeom prst="rightArrow">
                            <a:avLst>
                              <a:gd name="adj1" fmla="val 50000"/>
                              <a:gd name="adj2" fmla="val 50247"/>
                            </a:avLst>
                          </a:prstGeom>
                          <a:gradFill rotWithShape="0">
                            <a:gsLst>
                              <a:gs pos="0">
                                <a:srgbClr val="666666"/>
                              </a:gs>
                              <a:gs pos="50000">
                                <a:srgbClr val="000000"/>
                              </a:gs>
                              <a:gs pos="100000">
                                <a:srgbClr val="666666"/>
                              </a:gs>
                            </a:gsLst>
                            <a:lin ang="5400000" scaled="1"/>
                          </a:gradFill>
                          <a:ln w="12700">
                            <a:solidFill>
                              <a:srgbClr val="000000"/>
                            </a:solidFill>
                            <a:miter lim="800000"/>
                            <a:headEnd/>
                            <a:tailEnd/>
                          </a:ln>
                          <a:effectLst>
                            <a:outerShdw dist="28398" dir="3806097" algn="ctr" rotWithShape="0">
                              <a:srgbClr val="7F7F7F"/>
                            </a:outerShdw>
                          </a:effectLst>
                        </wps:spPr>
                        <wps:bodyPr rot="0" vert="horz" wrap="square" lIns="91440" tIns="45720" rIns="91440" bIns="45720" anchor="t" anchorCtr="0" upright="1">
                          <a:noAutofit/>
                        </wps:bodyPr>
                      </wps:wsp>
                      <wps:wsp>
                        <wps:cNvPr id="474" name="AutoShape 357"/>
                        <wps:cNvSpPr>
                          <a:spLocks noChangeArrowheads="1"/>
                        </wps:cNvSpPr>
                        <wps:spPr bwMode="auto">
                          <a:xfrm>
                            <a:off x="4381805" y="1638765"/>
                            <a:ext cx="331470" cy="211417"/>
                          </a:xfrm>
                          <a:prstGeom prst="rightArrow">
                            <a:avLst>
                              <a:gd name="adj1" fmla="val 50000"/>
                              <a:gd name="adj2" fmla="val 50247"/>
                            </a:avLst>
                          </a:prstGeom>
                          <a:gradFill rotWithShape="0">
                            <a:gsLst>
                              <a:gs pos="0">
                                <a:srgbClr val="666666"/>
                              </a:gs>
                              <a:gs pos="50000">
                                <a:srgbClr val="000000"/>
                              </a:gs>
                              <a:gs pos="100000">
                                <a:srgbClr val="666666"/>
                              </a:gs>
                            </a:gsLst>
                            <a:lin ang="5400000" scaled="1"/>
                          </a:gradFill>
                          <a:ln w="12700">
                            <a:solidFill>
                              <a:srgbClr val="000000"/>
                            </a:solidFill>
                            <a:miter lim="800000"/>
                            <a:headEnd/>
                            <a:tailEnd/>
                          </a:ln>
                          <a:effectLst>
                            <a:outerShdw dist="28398" dir="3806097" algn="ctr" rotWithShape="0">
                              <a:srgbClr val="7F7F7F"/>
                            </a:outerShdw>
                          </a:effectLst>
                        </wps:spPr>
                        <wps:bodyPr rot="0" vert="horz" wrap="square" lIns="91440" tIns="45720" rIns="91440" bIns="45720" anchor="t" anchorCtr="0" upright="1">
                          <a:noAutofit/>
                        </wps:bodyPr>
                      </wps:wsp>
                      <wps:wsp>
                        <wps:cNvPr id="475" name="AutoShape 358"/>
                        <wps:cNvSpPr>
                          <a:spLocks noChangeArrowheads="1"/>
                        </wps:cNvSpPr>
                        <wps:spPr bwMode="auto">
                          <a:xfrm>
                            <a:off x="4396435" y="2575794"/>
                            <a:ext cx="331470" cy="210820"/>
                          </a:xfrm>
                          <a:prstGeom prst="rightArrow">
                            <a:avLst>
                              <a:gd name="adj1" fmla="val 50000"/>
                              <a:gd name="adj2" fmla="val 50247"/>
                            </a:avLst>
                          </a:prstGeom>
                          <a:gradFill rotWithShape="0">
                            <a:gsLst>
                              <a:gs pos="0">
                                <a:srgbClr val="666666"/>
                              </a:gs>
                              <a:gs pos="50000">
                                <a:srgbClr val="000000"/>
                              </a:gs>
                              <a:gs pos="100000">
                                <a:srgbClr val="666666"/>
                              </a:gs>
                            </a:gsLst>
                            <a:lin ang="5400000" scaled="1"/>
                          </a:gradFill>
                          <a:ln w="12700">
                            <a:solidFill>
                              <a:srgbClr val="000000"/>
                            </a:solidFill>
                            <a:miter lim="800000"/>
                            <a:headEnd/>
                            <a:tailEnd/>
                          </a:ln>
                          <a:effectLst>
                            <a:outerShdw dist="28398" dir="3806097" algn="ctr" rotWithShape="0">
                              <a:srgbClr val="7F7F7F"/>
                            </a:outerShdw>
                          </a:effectLst>
                        </wps:spPr>
                        <wps:bodyPr rot="0" vert="horz" wrap="square" lIns="91440" tIns="45720" rIns="91440" bIns="45720" anchor="t" anchorCtr="0" upright="1">
                          <a:noAutofit/>
                        </wps:bodyPr>
                      </wps:wsp>
                      <wps:wsp>
                        <wps:cNvPr id="476" name="AutoShape 46"/>
                        <wps:cNvSpPr>
                          <a:spLocks noChangeArrowheads="1"/>
                        </wps:cNvSpPr>
                        <wps:spPr bwMode="auto">
                          <a:xfrm>
                            <a:off x="4806086" y="688074"/>
                            <a:ext cx="1591945" cy="442601"/>
                          </a:xfrm>
                          <a:prstGeom prst="roundRect">
                            <a:avLst>
                              <a:gd name="adj" fmla="val 16667"/>
                            </a:avLst>
                          </a:prstGeom>
                          <a:gradFill rotWithShape="0">
                            <a:gsLst>
                              <a:gs pos="0">
                                <a:srgbClr val="C2D69B"/>
                              </a:gs>
                              <a:gs pos="50000">
                                <a:srgbClr val="9BBB59"/>
                              </a:gs>
                              <a:gs pos="100000">
                                <a:srgbClr val="C2D69B"/>
                              </a:gs>
                            </a:gsLst>
                            <a:lin ang="5400000" scaled="1"/>
                          </a:gradFill>
                          <a:ln w="12700">
                            <a:solidFill>
                              <a:srgbClr val="9BBB59"/>
                            </a:solidFill>
                            <a:round/>
                            <a:headEnd/>
                            <a:tailEnd/>
                          </a:ln>
                          <a:effectLst>
                            <a:outerShdw dist="28398" dir="3806097" algn="ctr" rotWithShape="0">
                              <a:srgbClr val="4E6128"/>
                            </a:outerShdw>
                          </a:effectLst>
                        </wps:spPr>
                        <wps:txbx>
                          <w:txbxContent>
                            <w:p w14:paraId="10A731E0" w14:textId="77777777" w:rsidR="007C6276" w:rsidRPr="00475AC3" w:rsidRDefault="007C6276" w:rsidP="00D17028">
                              <w:pPr>
                                <w:spacing w:after="0"/>
                                <w:rPr>
                                  <w:rFonts w:ascii="Times New Roman" w:hAnsi="Times New Roman" w:cs="Times New Roman"/>
                                </w:rPr>
                              </w:pPr>
                              <w:r w:rsidRPr="00475AC3">
                                <w:rPr>
                                  <w:rFonts w:ascii="Times New Roman" w:hAnsi="Times New Roman" w:cs="Times New Roman"/>
                                </w:rPr>
                                <w:t>Emisión de gases de combustión</w:t>
                              </w:r>
                              <w:r>
                                <w:rPr>
                                  <w:rFonts w:ascii="Times New Roman" w:hAnsi="Times New Roman" w:cs="Times New Roman"/>
                                </w:rPr>
                                <w:t xml:space="preserve"> y material particulado (polvo)</w:t>
                              </w:r>
                            </w:p>
                          </w:txbxContent>
                        </wps:txbx>
                        <wps:bodyPr rot="0" vert="horz" wrap="square" lIns="91440" tIns="45720" rIns="91440" bIns="45720" anchor="ctr" anchorCtr="0" upright="1">
                          <a:noAutofit/>
                        </wps:bodyPr>
                      </wps:wsp>
                      <wps:wsp>
                        <wps:cNvPr id="477" name="AutoShape 356"/>
                        <wps:cNvSpPr>
                          <a:spLocks noChangeArrowheads="1"/>
                        </wps:cNvSpPr>
                        <wps:spPr bwMode="auto">
                          <a:xfrm>
                            <a:off x="4389120" y="793079"/>
                            <a:ext cx="331470" cy="211417"/>
                          </a:xfrm>
                          <a:prstGeom prst="rightArrow">
                            <a:avLst>
                              <a:gd name="adj1" fmla="val 50000"/>
                              <a:gd name="adj2" fmla="val 50247"/>
                            </a:avLst>
                          </a:prstGeom>
                          <a:gradFill rotWithShape="0">
                            <a:gsLst>
                              <a:gs pos="0">
                                <a:srgbClr val="666666"/>
                              </a:gs>
                              <a:gs pos="50000">
                                <a:srgbClr val="000000"/>
                              </a:gs>
                              <a:gs pos="100000">
                                <a:srgbClr val="666666"/>
                              </a:gs>
                            </a:gsLst>
                            <a:lin ang="5400000" scaled="1"/>
                          </a:gradFill>
                          <a:ln w="12700">
                            <a:solidFill>
                              <a:srgbClr val="000000"/>
                            </a:solidFill>
                            <a:miter lim="800000"/>
                            <a:headEnd/>
                            <a:tailEnd/>
                          </a:ln>
                          <a:effectLst>
                            <a:outerShdw dist="28398" dir="3806097" algn="ctr" rotWithShape="0">
                              <a:srgbClr val="7F7F7F"/>
                            </a:outerShdw>
                          </a:effec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09F9A7B" id="56 Grupo" o:spid="_x0000_s1042" style="position:absolute;left:0;text-align:left;margin-left:-30.8pt;margin-top:18.7pt;width:512.8pt;height:389pt;z-index:251652096;mso-width-relative:margin;mso-height-relative:margin" coordorigin="-307" coordsize="65129,28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">
                <v:roundrect id="AutoShape 35" o:spid="_x0000_s1043" style="position:absolute;top:21893;width:18954;height:597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" fillcolor="#fabf8f" strokecolor="#fabf8f" strokeweight="1pt">
                  <v:fill color2="#fde9d9" angle="135" focus="50%" type="gradient"/>
                  <v:shadow on="t" color="#974706" opacity=".5" offset="1pt"/>
                  <v:textbox>
                    <w:txbxContent>
                      <w:p w14:paraId="61BE7FBC" w14:textId="77777777" w:rsidR="007C6276" w:rsidRPr="00475AC3" w:rsidRDefault="007C6276" w:rsidP="00D17028">
                        <w:pPr>
                          <w:rPr>
                            <w:rFonts w:ascii="Times New Roman" w:hAnsi="Times New Roman" w:cs="Times New Roman"/>
                          </w:rPr>
                        </w:pPr>
                        <w:r w:rsidRPr="00475AC3">
                          <w:rPr>
                            <w:rFonts w:ascii="Times New Roman" w:hAnsi="Times New Roman" w:cs="Times New Roman"/>
                            <w:b/>
                          </w:rPr>
                          <w:t>Maquinaria y equipos</w:t>
                        </w:r>
                        <w:r w:rsidRPr="00475AC3">
                          <w:rPr>
                            <w:rFonts w:ascii="Times New Roman" w:hAnsi="Times New Roman" w:cs="Times New Roman"/>
                          </w:rPr>
                          <w:t xml:space="preserve"> </w:t>
                        </w:r>
                        <w:r w:rsidRPr="00DD03AA">
                          <w:rPr>
                            <w:rStyle w:val="SinespaciadoCar"/>
                            <w:rFonts w:ascii="Times New Roman" w:eastAsia="Calibri" w:hAnsi="Times New Roman" w:cs="Times New Roman"/>
                            <w:lang w:val="es-PE"/>
                          </w:rPr>
                          <w:t>(volquetes niveladora, herramientas manuales y otros)</w:t>
                        </w:r>
                      </w:p>
                    </w:txbxContent>
                  </v:textbox>
                </v:roundrect>
                <v:roundrect id="AutoShape 36" o:spid="_x0000_s1044" style="position:absolute;left:782;top:1764;width:17630;height:828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" fillcolor="#fabf8f" strokecolor="#fabf8f" strokeweight="1pt">
                  <v:fill color2="#fde9d9" angle="135" focus="50%" type="gradient"/>
                  <v:shadow on="t" color="#974706" opacity=".5" offset="1pt"/>
                  <v:textbox>
                    <w:txbxContent>
                      <w:p w14:paraId="34D5A282" w14:textId="77777777" w:rsidR="007C6276" w:rsidRPr="00475AC3" w:rsidRDefault="007C6276" w:rsidP="00D17028">
                        <w:pPr>
                          <w:ind w:right="-76"/>
                          <w:rPr>
                            <w:rFonts w:ascii="Times New Roman" w:hAnsi="Times New Roman" w:cs="Times New Roman"/>
                          </w:rPr>
                        </w:pPr>
                        <w:r w:rsidRPr="00475AC3">
                          <w:rPr>
                            <w:rFonts w:ascii="Times New Roman" w:hAnsi="Times New Roman" w:cs="Times New Roman"/>
                            <w:b/>
                          </w:rPr>
                          <w:t xml:space="preserve">Personal </w:t>
                        </w:r>
                        <w:r w:rsidRPr="00475AC3">
                          <w:rPr>
                            <w:rFonts w:ascii="Times New Roman" w:hAnsi="Times New Roman" w:cs="Times New Roman"/>
                          </w:rPr>
                          <w:t>(Operarios, oficiales, peones, capataz, personal de staff)</w:t>
                        </w:r>
                      </w:p>
                    </w:txbxContent>
                  </v:textbox>
                </v:roundrect>
                <v:roundrect id="AutoShape 37" o:spid="_x0000_s1045" style="position:absolute;left:-307;top:11758;width:19138;height:744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" fillcolor="#fabf8f" strokecolor="#fabf8f" strokeweight="1pt">
                  <v:fill color2="#fde9d9" angle="135" focus="50%" type="gradient"/>
                  <v:shadow on="t" color="#974706" opacity=".5" offset="1pt"/>
                  <v:textbox inset=".5mm,.3mm,.5mm,.3mm">
                    <w:txbxContent>
                      <w:p w14:paraId="50C31EE3" w14:textId="77777777" w:rsidR="007C6276" w:rsidRPr="00DD03AA" w:rsidRDefault="007C6276" w:rsidP="00D17028">
                        <w:pPr>
                          <w:rPr>
                            <w:rStyle w:val="SinespaciadoCar"/>
                            <w:rFonts w:ascii="Times New Roman" w:eastAsia="Calibri" w:hAnsi="Times New Roman" w:cs="Times New Roman"/>
                            <w:lang w:val="es-PE"/>
                          </w:rPr>
                        </w:pPr>
                        <w:r w:rsidRPr="00475AC3">
                          <w:rPr>
                            <w:rFonts w:ascii="Times New Roman" w:hAnsi="Times New Roman" w:cs="Times New Roman"/>
                            <w:b/>
                          </w:rPr>
                          <w:t>Insumos</w:t>
                        </w:r>
                        <w:r w:rsidRPr="00475AC3">
                          <w:rPr>
                            <w:rFonts w:ascii="Times New Roman" w:hAnsi="Times New Roman" w:cs="Times New Roman"/>
                          </w:rPr>
                          <w:t xml:space="preserve"> (Materiales de construcción, combustible, señales e implementos de seguridad, agua, servicios tercerizados)</w:t>
                        </w:r>
                      </w:p>
                    </w:txbxContent>
                  </v:textbox>
                </v:roundrect>
                <v:shape id="AutoShape 39" o:spid="_x0000_s1046" type="#_x0000_t13" style="position:absolute;left:19312;top:3291;width:3314;height:2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" adj="14678" fillcolor="#666" strokeweight="1pt">
                  <v:fill color2="black" focus="50%" type="gradient"/>
                  <v:shadow on="t" color="#7f7f7f" offset="1pt"/>
                </v:shape>
                <v:roundrect id="AutoShape 41" o:spid="_x0000_s1047" style="position:absolute;left:22896;width:20314;height:2872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" fillcolor="#95b3d7" strokecolor="#4f81bd" strokeweight="1pt">
                  <v:fill color2="#4f81bd" focus="50%" type="gradient"/>
                  <v:stroke dashstyle="3 1"/>
                  <v:shadow on="t" color="#243f60" offset="1pt"/>
                  <v:textbox>
                    <w:txbxContent>
                      <w:p w14:paraId="49BEFDC0" w14:textId="77777777" w:rsidR="007C6276" w:rsidRPr="00475AC3" w:rsidRDefault="007C6276" w:rsidP="00D17028">
                        <w:pPr>
                          <w:tabs>
                            <w:tab w:val="left" w:pos="284"/>
                          </w:tabs>
                          <w:jc w:val="center"/>
                          <w:rPr>
                            <w:rFonts w:ascii="Times New Roman" w:hAnsi="Times New Roman" w:cs="Times New Roman"/>
                            <w:b/>
                            <w:u w:val="single"/>
                          </w:rPr>
                        </w:pPr>
                        <w:r w:rsidRPr="00475AC3">
                          <w:rPr>
                            <w:rFonts w:ascii="Times New Roman" w:hAnsi="Times New Roman" w:cs="Times New Roman"/>
                            <w:b/>
                            <w:u w:val="single"/>
                          </w:rPr>
                          <w:t>Obras provisionales, trabajos preliminares y acciones conexas</w:t>
                        </w:r>
                      </w:p>
                      <w:p w14:paraId="3F198B83" w14:textId="77777777" w:rsidR="007C6276" w:rsidRPr="00475AC3" w:rsidRDefault="007C6276" w:rsidP="00475AC3">
                        <w:pPr>
                          <w:rPr>
                            <w:rFonts w:ascii="Times New Roman" w:hAnsi="Times New Roman" w:cs="Times New Roman"/>
                          </w:rPr>
                        </w:pPr>
                        <w:r w:rsidRPr="00475AC3">
                          <w:rPr>
                            <w:rFonts w:ascii="Times New Roman" w:hAnsi="Times New Roman" w:cs="Times New Roman"/>
                          </w:rPr>
                          <w:t xml:space="preserve">Cartel de identificación de obra </w:t>
                        </w:r>
                      </w:p>
                      <w:p w14:paraId="5209F57C" w14:textId="77777777" w:rsidR="007C6276" w:rsidRPr="00475AC3" w:rsidRDefault="007C6276" w:rsidP="00475AC3">
                        <w:pPr>
                          <w:rPr>
                            <w:rFonts w:ascii="Times New Roman" w:hAnsi="Times New Roman" w:cs="Times New Roman"/>
                          </w:rPr>
                        </w:pPr>
                        <w:r w:rsidRPr="00475AC3">
                          <w:rPr>
                            <w:rFonts w:ascii="Times New Roman" w:hAnsi="Times New Roman" w:cs="Times New Roman"/>
                          </w:rPr>
                          <w:t>Campamento provisional de obra (comedor, almacén, otros)</w:t>
                        </w:r>
                      </w:p>
                      <w:p w14:paraId="631B682B" w14:textId="77777777" w:rsidR="007C6276" w:rsidRPr="00475AC3" w:rsidRDefault="007C6276" w:rsidP="00475AC3">
                        <w:pPr>
                          <w:rPr>
                            <w:rFonts w:ascii="Times New Roman" w:hAnsi="Times New Roman" w:cs="Times New Roman"/>
                          </w:rPr>
                        </w:pPr>
                        <w:r w:rsidRPr="00475AC3">
                          <w:rPr>
                            <w:rFonts w:ascii="Times New Roman" w:hAnsi="Times New Roman" w:cs="Times New Roman"/>
                          </w:rPr>
                          <w:t xml:space="preserve">Alquiler de baños químicos </w:t>
                        </w:r>
                      </w:p>
                      <w:p w14:paraId="2D781675" w14:textId="77777777" w:rsidR="007C6276" w:rsidRPr="00475AC3" w:rsidRDefault="007C6276" w:rsidP="00475AC3">
                        <w:pPr>
                          <w:rPr>
                            <w:rFonts w:ascii="Times New Roman" w:hAnsi="Times New Roman" w:cs="Times New Roman"/>
                          </w:rPr>
                        </w:pPr>
                        <w:r w:rsidRPr="00475AC3">
                          <w:rPr>
                            <w:rFonts w:ascii="Times New Roman" w:hAnsi="Times New Roman" w:cs="Times New Roman"/>
                          </w:rPr>
                          <w:t xml:space="preserve">Construcción, habilitación y mantenimiento de caminos y accesos </w:t>
                        </w:r>
                      </w:p>
                      <w:p w14:paraId="7302625D" w14:textId="77777777" w:rsidR="007C6276" w:rsidRPr="00475AC3" w:rsidRDefault="007C6276" w:rsidP="00475AC3">
                        <w:pPr>
                          <w:rPr>
                            <w:rFonts w:ascii="Times New Roman" w:hAnsi="Times New Roman" w:cs="Times New Roman"/>
                          </w:rPr>
                        </w:pPr>
                        <w:r w:rsidRPr="00475AC3">
                          <w:rPr>
                            <w:rFonts w:ascii="Times New Roman" w:hAnsi="Times New Roman" w:cs="Times New Roman"/>
                          </w:rPr>
                          <w:t xml:space="preserve">Trazo, nivelación y replanteo </w:t>
                        </w:r>
                      </w:p>
                      <w:p w14:paraId="3D847E26" w14:textId="77777777" w:rsidR="007C6276" w:rsidRPr="00475AC3" w:rsidRDefault="007C6276" w:rsidP="00475AC3">
                        <w:pPr>
                          <w:rPr>
                            <w:rFonts w:ascii="Times New Roman" w:hAnsi="Times New Roman" w:cs="Times New Roman"/>
                          </w:rPr>
                        </w:pPr>
                        <w:r w:rsidRPr="00475AC3">
                          <w:rPr>
                            <w:rFonts w:ascii="Times New Roman" w:hAnsi="Times New Roman" w:cs="Times New Roman"/>
                          </w:rPr>
                          <w:t xml:space="preserve">Control topográfico permanente </w:t>
                        </w:r>
                      </w:p>
                      <w:p w14:paraId="1EE85518" w14:textId="77777777" w:rsidR="007C6276" w:rsidRPr="00475AC3" w:rsidRDefault="007C6276" w:rsidP="00475AC3">
                        <w:pPr>
                          <w:rPr>
                            <w:rFonts w:ascii="Times New Roman" w:hAnsi="Times New Roman" w:cs="Times New Roman"/>
                          </w:rPr>
                        </w:pPr>
                        <w:r w:rsidRPr="00475AC3">
                          <w:rPr>
                            <w:rFonts w:ascii="Times New Roman" w:hAnsi="Times New Roman" w:cs="Times New Roman"/>
                          </w:rPr>
                          <w:t xml:space="preserve">Movilización y desmovilización de equipos y maquinaria </w:t>
                        </w:r>
                      </w:p>
                      <w:p w14:paraId="521532AA" w14:textId="77777777" w:rsidR="007C6276" w:rsidRPr="00475AC3" w:rsidRDefault="007C6276" w:rsidP="00475AC3">
                        <w:pPr>
                          <w:rPr>
                            <w:rFonts w:ascii="Times New Roman" w:hAnsi="Times New Roman" w:cs="Times New Roman"/>
                          </w:rPr>
                        </w:pPr>
                        <w:r w:rsidRPr="00475AC3">
                          <w:rPr>
                            <w:rFonts w:ascii="Times New Roman" w:hAnsi="Times New Roman" w:cs="Times New Roman"/>
                          </w:rPr>
                          <w:t>Limpieza y desbroce de talud</w:t>
                        </w:r>
                      </w:p>
                    </w:txbxContent>
                  </v:textbox>
                </v:roundrect>
                <v:roundrect id="AutoShape 45" o:spid="_x0000_s1048" style="position:absolute;left:48499;top:23842;width:16288;height:48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" fillcolor="#c2d69b" strokecolor="#9bbb59" strokeweight="1pt">
                  <v:fill color2="#9bbb59" focus="50%" type="gradient"/>
                  <v:shadow on="t" color="#4e6128" offset="1pt"/>
                  <v:textbox>
                    <w:txbxContent>
                      <w:p w14:paraId="0F352527" w14:textId="77777777" w:rsidR="007C6276" w:rsidRPr="00475AC3" w:rsidRDefault="007C6276" w:rsidP="00D17028">
                        <w:pPr>
                          <w:spacing w:after="0"/>
                          <w:rPr>
                            <w:rFonts w:ascii="Times New Roman" w:hAnsi="Times New Roman" w:cs="Times New Roman"/>
                          </w:rPr>
                        </w:pPr>
                        <w:r w:rsidRPr="00475AC3">
                          <w:rPr>
                            <w:rFonts w:ascii="Times New Roman" w:hAnsi="Times New Roman" w:cs="Times New Roman"/>
                          </w:rPr>
                          <w:t>Generación de ruidos por operación de maquinaria</w:t>
                        </w:r>
                      </w:p>
                    </w:txbxContent>
                  </v:textbox>
                </v:roundrect>
                <v:roundrect id="AutoShape 46" o:spid="_x0000_s1049" style="position:absolute;left:48060;width:15920;height:59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" fillcolor="#c2d69b" strokecolor="#9bbb59" strokeweight="1pt">
                  <v:fill color2="#9bbb59" focus="50%" type="gradient"/>
                  <v:shadow on="t" color="#4e6128" offset="1pt"/>
                  <v:textbox>
                    <w:txbxContent>
                      <w:p w14:paraId="7BEABC74" w14:textId="77777777" w:rsidR="007C6276" w:rsidRPr="00475AC3" w:rsidRDefault="007C6276" w:rsidP="00D17028">
                        <w:pPr>
                          <w:spacing w:after="0"/>
                          <w:rPr>
                            <w:rFonts w:ascii="Times New Roman" w:hAnsi="Times New Roman" w:cs="Times New Roman"/>
                          </w:rPr>
                        </w:pPr>
                        <w:r w:rsidRPr="00475AC3">
                          <w:rPr>
                            <w:rFonts w:ascii="Times New Roman" w:hAnsi="Times New Roman" w:cs="Times New Roman"/>
                          </w:rPr>
                          <w:t>Generación de efluentes domésticos (SSHH)</w:t>
                        </w:r>
                      </w:p>
                    </w:txbxContent>
                  </v:textbox>
                </v:roundrect>
                <v:roundrect id="AutoShape 47" o:spid="_x0000_s1050" style="position:absolute;left:48057;top:16012;width:16764;height:291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" fillcolor="#c2d69b" strokecolor="#9bbb59" strokeweight="1pt">
                  <v:fill color2="#9bbb59" focus="50%" type="gradient"/>
                  <v:shadow on="t" color="#4e6128" offset="1pt"/>
                  <v:textbox>
                    <w:txbxContent>
                      <w:p w14:paraId="5081DD7A" w14:textId="77777777" w:rsidR="007C6276" w:rsidRPr="00475AC3" w:rsidRDefault="007C6276" w:rsidP="00475AC3">
                        <w:pPr>
                          <w:spacing w:after="0"/>
                          <w:rPr>
                            <w:rFonts w:ascii="Times New Roman" w:hAnsi="Times New Roman" w:cs="Times New Roman"/>
                          </w:rPr>
                        </w:pPr>
                        <w:r w:rsidRPr="00475AC3">
                          <w:rPr>
                            <w:rFonts w:ascii="Times New Roman" w:hAnsi="Times New Roman" w:cs="Times New Roman"/>
                          </w:rPr>
                          <w:t>Generación</w:t>
                        </w:r>
                        <w:r>
                          <w:rPr>
                            <w:rFonts w:ascii="Times New Roman" w:hAnsi="Times New Roman" w:cs="Times New Roman"/>
                          </w:rPr>
                          <w:t xml:space="preserve"> de Residuos sólidos</w:t>
                        </w:r>
                      </w:p>
                    </w:txbxContent>
                  </v:textbox>
                </v:roundrect>
                <v:shape id="AutoShape 354" o:spid="_x0000_s1051" type="#_x0000_t13" style="position:absolute;left:19458;top:13898;width:3315;height:2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" adj="14678" fillcolor="#666" strokeweight="1pt">
                  <v:fill color2="black" focus="50%" type="gradient"/>
                  <v:shadow on="t" color="#7f7f7f" offset="1pt"/>
                </v:shape>
                <v:shape id="AutoShape 355" o:spid="_x0000_s1052" type="#_x0000_t13" style="position:absolute;left:19458;top:23649;width:3315;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" adj="14697" fillcolor="#666" strokeweight="1pt">
                  <v:fill color2="black" focus="50%" type="gradient"/>
                  <v:shadow on="t" color="#7f7f7f" offset="1pt"/>
                </v:shape>
                <v:shape id="AutoShape 356" o:spid="_x0000_s1053" type="#_x0000_t13" style="position:absolute;left:43891;top:2530;width:3314;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" adj="14678" fillcolor="#666" strokeweight="1pt">
                  <v:fill color2="black" focus="50%" type="gradient"/>
                  <v:shadow on="t" color="#7f7f7f" offset="1pt"/>
                </v:shape>
                <v:shape id="AutoShape 357" o:spid="_x0000_s1054" type="#_x0000_t13" style="position:absolute;left:43818;top:16387;width:3314;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" adj="14678" fillcolor="#666" strokeweight="1pt">
                  <v:fill color2="black" focus="50%" type="gradient"/>
                  <v:shadow on="t" color="#7f7f7f" offset="1pt"/>
                </v:shape>
                <v:shape id="AutoShape 358" o:spid="_x0000_s1055" type="#_x0000_t13" style="position:absolute;left:43964;top:25757;width:3315;height:2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" adj="14697" fillcolor="#666" strokeweight="1pt">
                  <v:fill color2="black" focus="50%" type="gradient"/>
                  <v:shadow on="t" color="#7f7f7f" offset="1pt"/>
                </v:shape>
                <v:roundrect id="AutoShape 46" o:spid="_x0000_s1056" style="position:absolute;left:48060;top:6880;width:15920;height:44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" fillcolor="#c2d69b" strokecolor="#9bbb59" strokeweight="1pt">
                  <v:fill color2="#9bbb59" focus="50%" type="gradient"/>
                  <v:shadow on="t" color="#4e6128" offset="1pt"/>
                  <v:textbox>
                    <w:txbxContent>
                      <w:p w14:paraId="10A731E0" w14:textId="77777777" w:rsidR="007C6276" w:rsidRPr="00475AC3" w:rsidRDefault="007C6276" w:rsidP="00D17028">
                        <w:pPr>
                          <w:spacing w:after="0"/>
                          <w:rPr>
                            <w:rFonts w:ascii="Times New Roman" w:hAnsi="Times New Roman" w:cs="Times New Roman"/>
                          </w:rPr>
                        </w:pPr>
                        <w:r w:rsidRPr="00475AC3">
                          <w:rPr>
                            <w:rFonts w:ascii="Times New Roman" w:hAnsi="Times New Roman" w:cs="Times New Roman"/>
                          </w:rPr>
                          <w:t>Emisión de gases de combustión</w:t>
                        </w:r>
                        <w:r>
                          <w:rPr>
                            <w:rFonts w:ascii="Times New Roman" w:hAnsi="Times New Roman" w:cs="Times New Roman"/>
                          </w:rPr>
                          <w:t xml:space="preserve"> y material particulado (polvo)</w:t>
                        </w:r>
                      </w:p>
                    </w:txbxContent>
                  </v:textbox>
                </v:roundrect>
                <v:shape id="AutoShape 356" o:spid="_x0000_s1057" type="#_x0000_t13" style="position:absolute;left:43891;top:7930;width:3314;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" adj="14678" fillcolor="#666" strokeweight="1pt">
                  <v:fill color2="black" focus="50%" type="gradient"/>
                  <v:shadow on="t" color="#7f7f7f" offset="1pt"/>
                </v:shape>
              </v:group>
            </w:pict>
          </mc:Fallback>
        </mc:AlternateContent>
      </w:r>
    </w:p>
    <w:p w14:paraId="57679487" w14:textId="77777777" w:rsidR="00D17028" w:rsidRPr="00D17028" w:rsidRDefault="00D17028" w:rsidP="00D17028">
      <w:pPr>
        <w:spacing w:after="200" w:line="276" w:lineRule="auto"/>
        <w:ind w:left="784"/>
        <w:contextualSpacing/>
        <w:jc w:val="both"/>
        <w:rPr>
          <w:rFonts w:ascii="Arial" w:eastAsia="Calibri" w:hAnsi="Arial" w:cs="Arial"/>
        </w:rPr>
      </w:pPr>
    </w:p>
    <w:p w14:paraId="3BB9E8FE" w14:textId="77777777" w:rsidR="00D17028" w:rsidRPr="00D17028" w:rsidRDefault="00D17028" w:rsidP="00D17028">
      <w:pPr>
        <w:spacing w:after="200" w:line="276" w:lineRule="auto"/>
        <w:ind w:left="784"/>
        <w:contextualSpacing/>
        <w:jc w:val="both"/>
        <w:rPr>
          <w:rFonts w:ascii="Arial" w:eastAsia="Calibri" w:hAnsi="Arial" w:cs="Arial"/>
        </w:rPr>
      </w:pPr>
    </w:p>
    <w:p w14:paraId="662C2BF7" w14:textId="77777777" w:rsidR="00D17028" w:rsidRPr="00D17028" w:rsidRDefault="00D17028" w:rsidP="00D17028">
      <w:pPr>
        <w:spacing w:after="200" w:line="276" w:lineRule="auto"/>
        <w:ind w:left="1276"/>
        <w:contextualSpacing/>
        <w:jc w:val="both"/>
        <w:rPr>
          <w:rFonts w:ascii="Arial" w:eastAsia="Calibri" w:hAnsi="Arial" w:cs="Arial"/>
          <w:highlight w:val="yellow"/>
        </w:rPr>
      </w:pPr>
    </w:p>
    <w:p w14:paraId="479F9ED0" w14:textId="77777777" w:rsidR="00D17028" w:rsidRPr="00D17028" w:rsidRDefault="00D17028" w:rsidP="00D17028">
      <w:pPr>
        <w:tabs>
          <w:tab w:val="left" w:pos="1560"/>
        </w:tabs>
        <w:spacing w:after="200" w:line="276" w:lineRule="auto"/>
        <w:ind w:left="1276"/>
        <w:contextualSpacing/>
        <w:jc w:val="both"/>
        <w:rPr>
          <w:rFonts w:ascii="Arial" w:eastAsia="Calibri" w:hAnsi="Arial" w:cs="Arial"/>
          <w:highlight w:val="yellow"/>
        </w:rPr>
      </w:pPr>
    </w:p>
    <w:p w14:paraId="519C639C" w14:textId="77777777" w:rsidR="00D17028" w:rsidRPr="00D17028" w:rsidRDefault="00D17028" w:rsidP="00D17028">
      <w:pPr>
        <w:spacing w:after="200" w:line="276" w:lineRule="auto"/>
        <w:jc w:val="both"/>
        <w:rPr>
          <w:rFonts w:ascii="Arial" w:eastAsia="Calibri" w:hAnsi="Arial" w:cs="Arial"/>
          <w:highlight w:val="yellow"/>
        </w:rPr>
      </w:pPr>
    </w:p>
    <w:p w14:paraId="77A62D89" w14:textId="77777777" w:rsidR="00D17028" w:rsidRPr="00D17028" w:rsidRDefault="00D17028" w:rsidP="00D17028">
      <w:pPr>
        <w:spacing w:after="200" w:line="276" w:lineRule="auto"/>
        <w:jc w:val="both"/>
        <w:rPr>
          <w:rFonts w:ascii="Arial" w:eastAsia="Calibri" w:hAnsi="Arial" w:cs="Arial"/>
          <w:highlight w:val="yellow"/>
        </w:rPr>
      </w:pPr>
    </w:p>
    <w:p w14:paraId="3D2DE71E" w14:textId="77777777" w:rsidR="00D17028" w:rsidRPr="00D17028" w:rsidRDefault="00D17028" w:rsidP="00D17028">
      <w:pPr>
        <w:spacing w:after="200" w:line="276" w:lineRule="auto"/>
        <w:jc w:val="both"/>
        <w:rPr>
          <w:rFonts w:ascii="Arial" w:eastAsia="Calibri" w:hAnsi="Arial" w:cs="Arial"/>
          <w:highlight w:val="yellow"/>
        </w:rPr>
      </w:pPr>
    </w:p>
    <w:p w14:paraId="2508379A" w14:textId="77777777" w:rsidR="00D17028" w:rsidRPr="00D17028" w:rsidRDefault="00D17028" w:rsidP="00D17028">
      <w:pPr>
        <w:spacing w:after="200" w:line="276" w:lineRule="auto"/>
        <w:jc w:val="both"/>
        <w:rPr>
          <w:rFonts w:ascii="Arial" w:eastAsia="Calibri" w:hAnsi="Arial" w:cs="Arial"/>
          <w:highlight w:val="yellow"/>
        </w:rPr>
      </w:pPr>
    </w:p>
    <w:p w14:paraId="4749D048" w14:textId="77777777" w:rsidR="00D17028" w:rsidRPr="00D17028" w:rsidRDefault="00D17028" w:rsidP="00D17028">
      <w:pPr>
        <w:spacing w:after="200" w:line="276" w:lineRule="auto"/>
        <w:ind w:left="426"/>
        <w:contextualSpacing/>
        <w:jc w:val="both"/>
        <w:rPr>
          <w:rFonts w:ascii="Arial" w:eastAsia="Calibri" w:hAnsi="Arial" w:cs="Arial"/>
        </w:rPr>
      </w:pPr>
    </w:p>
    <w:p w14:paraId="75C842FA" w14:textId="77777777" w:rsidR="00D17028" w:rsidRPr="00D17028" w:rsidRDefault="00D17028" w:rsidP="00D17028">
      <w:pPr>
        <w:spacing w:after="200" w:line="276" w:lineRule="auto"/>
        <w:ind w:left="426"/>
        <w:contextualSpacing/>
        <w:jc w:val="both"/>
        <w:rPr>
          <w:rFonts w:ascii="Arial" w:eastAsia="Calibri" w:hAnsi="Arial" w:cs="Arial"/>
        </w:rPr>
      </w:pPr>
    </w:p>
    <w:p w14:paraId="1EBE7572" w14:textId="77777777" w:rsidR="00D17028" w:rsidRPr="00D17028" w:rsidRDefault="00D17028" w:rsidP="00D17028">
      <w:pPr>
        <w:spacing w:after="200" w:line="276" w:lineRule="auto"/>
        <w:ind w:left="426"/>
        <w:contextualSpacing/>
        <w:jc w:val="both"/>
        <w:rPr>
          <w:rFonts w:ascii="Arial" w:eastAsia="Calibri" w:hAnsi="Arial" w:cs="Arial"/>
        </w:rPr>
      </w:pPr>
    </w:p>
    <w:p w14:paraId="0BAC5D60" w14:textId="77777777" w:rsidR="00D17028" w:rsidRPr="00D17028" w:rsidRDefault="00D17028" w:rsidP="00D17028">
      <w:pPr>
        <w:spacing w:after="200" w:line="276" w:lineRule="auto"/>
        <w:ind w:left="426"/>
        <w:contextualSpacing/>
        <w:jc w:val="both"/>
        <w:rPr>
          <w:rFonts w:ascii="Arial" w:eastAsia="Calibri" w:hAnsi="Arial" w:cs="Arial"/>
        </w:rPr>
      </w:pPr>
    </w:p>
    <w:p w14:paraId="6E86DFDF"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47477076"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bookmarkStart w:id="59" w:name="_Toc21099588"/>
    </w:p>
    <w:p w14:paraId="1AB241DA"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4394F9A6"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453A2AA6"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6382F7DF"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326C107C"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76C14327"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6F3A34C3"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270717F3"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562E8989" w14:textId="77777777" w:rsidR="00475AC3" w:rsidRDefault="00475AC3"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bookmarkStart w:id="60" w:name="_Toc43195056"/>
    </w:p>
    <w:p w14:paraId="525F38D1" w14:textId="77777777" w:rsidR="00475AC3" w:rsidRDefault="00475AC3"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2A1380EB" w14:textId="77777777" w:rsidR="00475AC3" w:rsidRDefault="00475AC3"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49458CCA" w14:textId="77777777" w:rsidR="00475AC3" w:rsidRDefault="00475AC3"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0C36FDEC"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color w:val="000000"/>
          <w:sz w:val="20"/>
          <w:szCs w:val="20"/>
          <w:lang w:val="es-ES"/>
        </w:rPr>
      </w:pPr>
      <w:r w:rsidRPr="00D17028">
        <w:rPr>
          <w:rFonts w:ascii="Arial" w:eastAsia="Calibri" w:hAnsi="Arial" w:cs="Arial"/>
          <w:b/>
          <w:bCs/>
          <w:i/>
          <w:color w:val="000000"/>
          <w:sz w:val="20"/>
          <w:szCs w:val="24"/>
          <w:lang w:val="es-ES"/>
        </w:rPr>
        <w:t xml:space="preserve">Figura </w:t>
      </w:r>
      <w:r w:rsidRPr="00D17028">
        <w:rPr>
          <w:rFonts w:ascii="Arial" w:eastAsia="Calibri" w:hAnsi="Arial" w:cs="Arial"/>
          <w:b/>
          <w:bCs/>
          <w:i/>
          <w:color w:val="000000"/>
          <w:sz w:val="20"/>
          <w:szCs w:val="24"/>
          <w:lang w:val="es-ES"/>
        </w:rPr>
        <w:fldChar w:fldCharType="begin"/>
      </w:r>
      <w:r w:rsidRPr="00D17028">
        <w:rPr>
          <w:rFonts w:ascii="Arial" w:eastAsia="Calibri" w:hAnsi="Arial" w:cs="Arial"/>
          <w:b/>
          <w:bCs/>
          <w:i/>
          <w:color w:val="000000"/>
          <w:sz w:val="20"/>
          <w:szCs w:val="24"/>
          <w:lang w:val="es-ES"/>
        </w:rPr>
        <w:instrText xml:space="preserve"> SEQ Fotografía \* ARABIC </w:instrText>
      </w:r>
      <w:r w:rsidRPr="00D17028">
        <w:rPr>
          <w:rFonts w:ascii="Arial" w:eastAsia="Calibri" w:hAnsi="Arial" w:cs="Arial"/>
          <w:b/>
          <w:bCs/>
          <w:i/>
          <w:color w:val="000000"/>
          <w:sz w:val="20"/>
          <w:szCs w:val="24"/>
          <w:lang w:val="es-ES"/>
        </w:rPr>
        <w:fldChar w:fldCharType="separate"/>
      </w:r>
      <w:r w:rsidR="002315B0">
        <w:rPr>
          <w:rFonts w:ascii="Arial" w:eastAsia="Calibri" w:hAnsi="Arial" w:cs="Arial"/>
          <w:b/>
          <w:bCs/>
          <w:i/>
          <w:noProof/>
          <w:color w:val="000000"/>
          <w:sz w:val="20"/>
          <w:szCs w:val="24"/>
          <w:lang w:val="es-ES"/>
        </w:rPr>
        <w:t>15</w:t>
      </w:r>
      <w:r w:rsidRPr="00D17028">
        <w:rPr>
          <w:rFonts w:ascii="Arial" w:eastAsia="Calibri" w:hAnsi="Arial" w:cs="Arial"/>
          <w:b/>
          <w:bCs/>
          <w:i/>
          <w:color w:val="000000"/>
          <w:sz w:val="20"/>
          <w:szCs w:val="24"/>
          <w:lang w:val="es-ES"/>
        </w:rPr>
        <w:fldChar w:fldCharType="end"/>
      </w:r>
      <w:r w:rsidRPr="00D17028">
        <w:rPr>
          <w:rFonts w:ascii="Arial" w:eastAsia="Calibri" w:hAnsi="Arial" w:cs="Arial"/>
          <w:b/>
          <w:bCs/>
          <w:i/>
          <w:color w:val="000000"/>
          <w:sz w:val="20"/>
          <w:szCs w:val="24"/>
          <w:lang w:val="es-ES"/>
        </w:rPr>
        <w:t>.</w:t>
      </w:r>
      <w:r w:rsidRPr="00D17028">
        <w:rPr>
          <w:rFonts w:ascii="Arial" w:eastAsia="Calibri" w:hAnsi="Arial" w:cs="Arial"/>
          <w:color w:val="000000"/>
          <w:lang w:val="es-ES"/>
        </w:rPr>
        <w:t xml:space="preserve"> </w:t>
      </w:r>
      <w:r w:rsidRPr="00D17028">
        <w:rPr>
          <w:rFonts w:ascii="Arial" w:eastAsia="Calibri" w:hAnsi="Arial" w:cs="Arial"/>
          <w:color w:val="000000"/>
          <w:sz w:val="20"/>
          <w:szCs w:val="20"/>
          <w:lang w:val="es-ES"/>
        </w:rPr>
        <w:t>Actividades en la etapa preliminar</w:t>
      </w:r>
      <w:bookmarkEnd w:id="59"/>
      <w:bookmarkEnd w:id="60"/>
      <w:r w:rsidRPr="00D17028">
        <w:rPr>
          <w:rFonts w:ascii="Arial" w:eastAsia="Calibri" w:hAnsi="Arial" w:cs="Arial"/>
          <w:color w:val="000000"/>
          <w:sz w:val="20"/>
          <w:szCs w:val="20"/>
          <w:lang w:val="es-ES"/>
        </w:rPr>
        <w:t xml:space="preserve">   </w:t>
      </w:r>
    </w:p>
    <w:p w14:paraId="34B806B9" w14:textId="77777777" w:rsidR="00D17028" w:rsidRPr="00D17028" w:rsidRDefault="00D17028" w:rsidP="00475AC3">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61" w:name="_Toc55166075"/>
      <w:r w:rsidRPr="00D17028">
        <w:rPr>
          <w:rFonts w:ascii="Times New Roman" w:hAnsi="Times New Roman" w:cs="Times New Roman"/>
          <w:b/>
          <w:color w:val="0070C0"/>
          <w:sz w:val="24"/>
          <w:szCs w:val="24"/>
        </w:rPr>
        <w:lastRenderedPageBreak/>
        <w:t>PROCESO CONSTRUCTIVO</w:t>
      </w:r>
      <w:bookmarkEnd w:id="61"/>
      <w:r w:rsidRPr="00D17028">
        <w:rPr>
          <w:rFonts w:ascii="Times New Roman" w:hAnsi="Times New Roman" w:cs="Times New Roman"/>
          <w:b/>
          <w:color w:val="0070C0"/>
          <w:sz w:val="24"/>
          <w:szCs w:val="24"/>
        </w:rPr>
        <w:t xml:space="preserve"> </w:t>
      </w:r>
    </w:p>
    <w:p w14:paraId="12E6C5B2" w14:textId="77777777" w:rsidR="00D17028" w:rsidRPr="00D17028" w:rsidRDefault="00475AC3" w:rsidP="00475AC3">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62" w:name="_Toc55166076"/>
      <w:r w:rsidRPr="00475AC3">
        <w:rPr>
          <w:rFonts w:ascii="Times New Roman" w:hAnsi="Times New Roman" w:cs="Times New Roman"/>
          <w:b/>
          <w:color w:val="385623" w:themeColor="accent6" w:themeShade="80"/>
          <w:sz w:val="24"/>
          <w:szCs w:val="24"/>
        </w:rPr>
        <w:t xml:space="preserve">Conformación de diques </w:t>
      </w:r>
      <w:r w:rsidR="00840FC6">
        <w:rPr>
          <w:rFonts w:ascii="Times New Roman" w:hAnsi="Times New Roman" w:cs="Times New Roman"/>
          <w:b/>
          <w:color w:val="385623" w:themeColor="accent6" w:themeShade="80"/>
          <w:sz w:val="24"/>
          <w:szCs w:val="24"/>
        </w:rPr>
        <w:t>y enrocado</w:t>
      </w:r>
      <w:bookmarkEnd w:id="62"/>
      <w:r w:rsidR="00840FC6">
        <w:rPr>
          <w:rFonts w:ascii="Times New Roman" w:hAnsi="Times New Roman" w:cs="Times New Roman"/>
          <w:b/>
          <w:color w:val="385623" w:themeColor="accent6" w:themeShade="80"/>
          <w:sz w:val="24"/>
          <w:szCs w:val="24"/>
        </w:rPr>
        <w:t xml:space="preserve"> </w:t>
      </w:r>
    </w:p>
    <w:p w14:paraId="3A3AF304" w14:textId="77777777" w:rsidR="00840FC6" w:rsidRDefault="00840FC6" w:rsidP="00840FC6">
      <w:pPr>
        <w:autoSpaceDE w:val="0"/>
        <w:autoSpaceDN w:val="0"/>
        <w:adjustRightInd w:val="0"/>
        <w:spacing w:after="0" w:line="480" w:lineRule="auto"/>
        <w:ind w:left="720"/>
        <w:contextualSpacing/>
        <w:jc w:val="both"/>
        <w:rPr>
          <w:rFonts w:ascii="Times New Roman" w:eastAsia="Calibri" w:hAnsi="Times New Roman" w:cs="Times New Roman"/>
          <w:b/>
          <w:color w:val="000000"/>
          <w:sz w:val="24"/>
          <w:szCs w:val="24"/>
          <w:lang w:val="es-ES"/>
        </w:rPr>
      </w:pPr>
      <w:r>
        <w:rPr>
          <w:rFonts w:ascii="Times New Roman" w:eastAsia="Calibri" w:hAnsi="Times New Roman" w:cs="Times New Roman"/>
          <w:b/>
          <w:color w:val="000000"/>
          <w:sz w:val="24"/>
          <w:szCs w:val="24"/>
          <w:lang w:val="es-ES"/>
        </w:rPr>
        <w:t>Conformación de dique de protección:</w:t>
      </w:r>
    </w:p>
    <w:p w14:paraId="0289A085" w14:textId="77777777" w:rsidR="00475AC3" w:rsidRDefault="00475AC3" w:rsidP="00475AC3">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Excavación para conformación uña </w:t>
      </w:r>
      <w:proofErr w:type="spellStart"/>
      <w:r>
        <w:rPr>
          <w:rFonts w:ascii="Times New Roman" w:eastAsia="Calibri" w:hAnsi="Times New Roman" w:cs="Times New Roman"/>
          <w:color w:val="000000"/>
          <w:sz w:val="24"/>
          <w:szCs w:val="24"/>
          <w:lang w:val="es-ES"/>
        </w:rPr>
        <w:t>antisocavante</w:t>
      </w:r>
      <w:proofErr w:type="spellEnd"/>
    </w:p>
    <w:p w14:paraId="74DFCD67" w14:textId="77777777" w:rsidR="00475AC3" w:rsidRDefault="00475AC3" w:rsidP="00475AC3">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Escarificado y compactado </w:t>
      </w:r>
    </w:p>
    <w:p w14:paraId="48D7E660" w14:textId="77777777" w:rsidR="00D17028" w:rsidRDefault="00840FC6" w:rsidP="00475AC3">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Carguío</w:t>
      </w:r>
      <w:r w:rsidR="00475AC3">
        <w:rPr>
          <w:rFonts w:ascii="Times New Roman" w:eastAsia="Calibri" w:hAnsi="Times New Roman" w:cs="Times New Roman"/>
          <w:color w:val="000000"/>
          <w:sz w:val="24"/>
          <w:szCs w:val="24"/>
          <w:lang w:val="es-ES"/>
        </w:rPr>
        <w:t xml:space="preserve"> y eliminación de material excedente </w:t>
      </w:r>
      <w:r>
        <w:rPr>
          <w:rFonts w:ascii="Times New Roman" w:eastAsia="Calibri" w:hAnsi="Times New Roman" w:cs="Times New Roman"/>
          <w:color w:val="000000"/>
          <w:sz w:val="24"/>
          <w:szCs w:val="24"/>
          <w:lang w:val="es-ES"/>
        </w:rPr>
        <w:t>de rio</w:t>
      </w:r>
    </w:p>
    <w:p w14:paraId="1DADC852" w14:textId="77777777" w:rsidR="00840FC6" w:rsidRDefault="00840FC6" w:rsidP="00475AC3">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Suministro, carguío y suministro de material (material de rio, roca, material afirmado y otros).</w:t>
      </w:r>
    </w:p>
    <w:p w14:paraId="2EEAA44B" w14:textId="77777777" w:rsidR="00840FC6" w:rsidRDefault="00840FC6" w:rsidP="00475AC3">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Perfil de talud de dique </w:t>
      </w:r>
    </w:p>
    <w:p w14:paraId="7AAD950E" w14:textId="77777777" w:rsidR="00840FC6" w:rsidRDefault="00840FC6" w:rsidP="00840FC6">
      <w:pPr>
        <w:autoSpaceDE w:val="0"/>
        <w:autoSpaceDN w:val="0"/>
        <w:adjustRightInd w:val="0"/>
        <w:spacing w:after="0" w:line="360" w:lineRule="auto"/>
        <w:ind w:left="720"/>
        <w:contextualSpacing/>
        <w:jc w:val="both"/>
        <w:rPr>
          <w:rFonts w:ascii="Times New Roman" w:eastAsia="Calibri" w:hAnsi="Times New Roman" w:cs="Times New Roman"/>
          <w:color w:val="000000"/>
          <w:sz w:val="24"/>
          <w:szCs w:val="24"/>
          <w:lang w:val="es-ES"/>
        </w:rPr>
      </w:pPr>
    </w:p>
    <w:p w14:paraId="703C22AF" w14:textId="77777777" w:rsidR="00840FC6" w:rsidRDefault="00840FC6" w:rsidP="00840FC6">
      <w:pPr>
        <w:autoSpaceDE w:val="0"/>
        <w:autoSpaceDN w:val="0"/>
        <w:adjustRightInd w:val="0"/>
        <w:spacing w:after="0" w:line="480" w:lineRule="auto"/>
        <w:ind w:left="720"/>
        <w:contextualSpacing/>
        <w:jc w:val="both"/>
        <w:rPr>
          <w:rFonts w:ascii="Times New Roman" w:eastAsia="Calibri" w:hAnsi="Times New Roman" w:cs="Times New Roman"/>
          <w:b/>
          <w:color w:val="000000"/>
          <w:sz w:val="24"/>
          <w:szCs w:val="24"/>
          <w:lang w:val="es-ES"/>
        </w:rPr>
      </w:pPr>
      <w:r w:rsidRPr="00840FC6">
        <w:rPr>
          <w:rFonts w:ascii="Times New Roman" w:eastAsia="Calibri" w:hAnsi="Times New Roman" w:cs="Times New Roman"/>
          <w:b/>
          <w:color w:val="000000"/>
          <w:sz w:val="24"/>
          <w:szCs w:val="24"/>
          <w:lang w:val="es-ES"/>
        </w:rPr>
        <w:t>Enrocado de protección:</w:t>
      </w:r>
    </w:p>
    <w:p w14:paraId="4E0B834B" w14:textId="77777777" w:rsidR="00840FC6" w:rsidRPr="00840FC6" w:rsidRDefault="00840FC6" w:rsidP="00840FC6">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sidRPr="00840FC6">
        <w:rPr>
          <w:rFonts w:ascii="Times New Roman" w:eastAsia="Calibri" w:hAnsi="Times New Roman" w:cs="Times New Roman"/>
          <w:color w:val="000000"/>
          <w:sz w:val="24"/>
          <w:szCs w:val="24"/>
          <w:lang w:val="es-ES"/>
        </w:rPr>
        <w:t xml:space="preserve">Extracción y preparación de roca </w:t>
      </w:r>
    </w:p>
    <w:p w14:paraId="2AB8A77E" w14:textId="77777777" w:rsidR="00840FC6" w:rsidRPr="00840FC6" w:rsidRDefault="00840FC6" w:rsidP="00840FC6">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sidRPr="00840FC6">
        <w:rPr>
          <w:rFonts w:ascii="Times New Roman" w:eastAsia="Calibri" w:hAnsi="Times New Roman" w:cs="Times New Roman"/>
          <w:color w:val="000000"/>
          <w:sz w:val="24"/>
          <w:szCs w:val="24"/>
          <w:lang w:val="es-ES"/>
        </w:rPr>
        <w:t>Carguío y transporte de roca</w:t>
      </w:r>
    </w:p>
    <w:p w14:paraId="08FE5F0C" w14:textId="77777777" w:rsidR="00840FC6" w:rsidRPr="00840FC6" w:rsidRDefault="00840FC6" w:rsidP="00840FC6">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sidRPr="00840FC6">
        <w:rPr>
          <w:rFonts w:ascii="Times New Roman" w:eastAsia="Calibri" w:hAnsi="Times New Roman" w:cs="Times New Roman"/>
          <w:color w:val="000000"/>
          <w:sz w:val="24"/>
          <w:szCs w:val="24"/>
          <w:lang w:val="es-ES"/>
        </w:rPr>
        <w:t xml:space="preserve">Suministro e instalación de geotextil no tejido </w:t>
      </w:r>
    </w:p>
    <w:p w14:paraId="219113C5" w14:textId="77777777" w:rsidR="00840FC6" w:rsidRDefault="00840FC6" w:rsidP="00840FC6">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sidRPr="00840FC6">
        <w:rPr>
          <w:rFonts w:ascii="Times New Roman" w:eastAsia="Calibri" w:hAnsi="Times New Roman" w:cs="Times New Roman"/>
          <w:color w:val="000000"/>
          <w:sz w:val="24"/>
          <w:szCs w:val="24"/>
          <w:lang w:val="es-ES"/>
        </w:rPr>
        <w:t xml:space="preserve">Acomodo de roca </w:t>
      </w:r>
    </w:p>
    <w:p w14:paraId="55B0402F" w14:textId="77777777" w:rsidR="00840FC6" w:rsidRDefault="00840FC6" w:rsidP="00840FC6">
      <w:pPr>
        <w:autoSpaceDE w:val="0"/>
        <w:autoSpaceDN w:val="0"/>
        <w:adjustRightInd w:val="0"/>
        <w:spacing w:after="0" w:line="360" w:lineRule="auto"/>
        <w:ind w:left="720"/>
        <w:contextualSpacing/>
        <w:jc w:val="both"/>
        <w:rPr>
          <w:rFonts w:ascii="Times New Roman" w:eastAsia="Calibri" w:hAnsi="Times New Roman" w:cs="Times New Roman"/>
          <w:color w:val="000000"/>
          <w:sz w:val="24"/>
          <w:szCs w:val="24"/>
          <w:lang w:val="es-ES"/>
        </w:rPr>
      </w:pPr>
    </w:p>
    <w:p w14:paraId="659B402F" w14:textId="77777777" w:rsidR="00840FC6" w:rsidRPr="006A2D26" w:rsidRDefault="00840FC6" w:rsidP="006A2D26">
      <w:pPr>
        <w:autoSpaceDE w:val="0"/>
        <w:autoSpaceDN w:val="0"/>
        <w:adjustRightInd w:val="0"/>
        <w:spacing w:after="0" w:line="480" w:lineRule="auto"/>
        <w:ind w:left="720"/>
        <w:contextualSpacing/>
        <w:jc w:val="both"/>
        <w:rPr>
          <w:rFonts w:ascii="Times New Roman" w:eastAsia="Calibri" w:hAnsi="Times New Roman" w:cs="Times New Roman"/>
          <w:b/>
          <w:color w:val="000000"/>
          <w:sz w:val="24"/>
          <w:szCs w:val="24"/>
          <w:lang w:val="es-ES"/>
        </w:rPr>
      </w:pPr>
      <w:r w:rsidRPr="006A2D26">
        <w:rPr>
          <w:rFonts w:ascii="Times New Roman" w:eastAsia="Calibri" w:hAnsi="Times New Roman" w:cs="Times New Roman"/>
          <w:b/>
          <w:color w:val="000000"/>
          <w:sz w:val="24"/>
          <w:szCs w:val="24"/>
          <w:lang w:val="es-ES"/>
        </w:rPr>
        <w:t>Otros:</w:t>
      </w:r>
    </w:p>
    <w:p w14:paraId="0FFA479C" w14:textId="77777777" w:rsidR="00840FC6" w:rsidRDefault="00840FC6" w:rsidP="006A2D26">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Obras de concreto</w:t>
      </w:r>
    </w:p>
    <w:p w14:paraId="0F99DACE" w14:textId="77777777" w:rsidR="00840FC6" w:rsidRDefault="00840FC6" w:rsidP="006A2D26">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Compuerta metálica </w:t>
      </w:r>
    </w:p>
    <w:p w14:paraId="1C6BCDFB" w14:textId="77777777" w:rsidR="00840FC6" w:rsidRDefault="006A2D26" w:rsidP="006A2D26">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Juntas (</w:t>
      </w:r>
      <w:r w:rsidR="00840FC6">
        <w:rPr>
          <w:rFonts w:ascii="Times New Roman" w:eastAsia="Calibri" w:hAnsi="Times New Roman" w:cs="Times New Roman"/>
          <w:color w:val="000000"/>
          <w:sz w:val="24"/>
          <w:szCs w:val="24"/>
          <w:lang w:val="es-ES"/>
        </w:rPr>
        <w:t>Wáter stop</w:t>
      </w:r>
      <w:r>
        <w:rPr>
          <w:rFonts w:ascii="Times New Roman" w:eastAsia="Calibri" w:hAnsi="Times New Roman" w:cs="Times New Roman"/>
          <w:color w:val="000000"/>
          <w:sz w:val="24"/>
          <w:szCs w:val="24"/>
          <w:lang w:val="es-ES"/>
        </w:rPr>
        <w:t>)</w:t>
      </w:r>
    </w:p>
    <w:p w14:paraId="6EC9D20C" w14:textId="77777777" w:rsidR="006A2D26" w:rsidRDefault="006A2D26" w:rsidP="006A2D26">
      <w:pPr>
        <w:numPr>
          <w:ilvl w:val="0"/>
          <w:numId w:val="1"/>
        </w:numPr>
        <w:autoSpaceDE w:val="0"/>
        <w:autoSpaceDN w:val="0"/>
        <w:adjustRightInd w:val="0"/>
        <w:spacing w:after="0" w:line="360"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Flete terrestre </w:t>
      </w:r>
    </w:p>
    <w:p w14:paraId="4F8C1B95" w14:textId="77777777" w:rsidR="00840FC6" w:rsidRDefault="00840FC6" w:rsidP="00840FC6">
      <w:pPr>
        <w:autoSpaceDE w:val="0"/>
        <w:autoSpaceDN w:val="0"/>
        <w:adjustRightInd w:val="0"/>
        <w:spacing w:after="0" w:line="360" w:lineRule="auto"/>
        <w:ind w:left="720"/>
        <w:contextualSpacing/>
        <w:jc w:val="both"/>
        <w:rPr>
          <w:rFonts w:ascii="Times New Roman" w:eastAsia="Calibri" w:hAnsi="Times New Roman" w:cs="Times New Roman"/>
          <w:color w:val="000000"/>
          <w:sz w:val="24"/>
          <w:szCs w:val="24"/>
          <w:lang w:val="es-ES"/>
        </w:rPr>
      </w:pPr>
    </w:p>
    <w:p w14:paraId="4D0AFB78" w14:textId="77777777" w:rsidR="006A2D26" w:rsidRDefault="006A2D26" w:rsidP="00840FC6">
      <w:pPr>
        <w:autoSpaceDE w:val="0"/>
        <w:autoSpaceDN w:val="0"/>
        <w:adjustRightInd w:val="0"/>
        <w:spacing w:after="0" w:line="360" w:lineRule="auto"/>
        <w:ind w:left="720"/>
        <w:contextualSpacing/>
        <w:jc w:val="both"/>
        <w:rPr>
          <w:rFonts w:ascii="Times New Roman" w:eastAsia="Calibri" w:hAnsi="Times New Roman" w:cs="Times New Roman"/>
          <w:color w:val="000000"/>
          <w:sz w:val="24"/>
          <w:szCs w:val="24"/>
          <w:lang w:val="es-ES"/>
        </w:rPr>
      </w:pPr>
    </w:p>
    <w:p w14:paraId="395E0A5A" w14:textId="77777777" w:rsidR="006A2D26" w:rsidRDefault="006A2D26" w:rsidP="00840FC6">
      <w:pPr>
        <w:autoSpaceDE w:val="0"/>
        <w:autoSpaceDN w:val="0"/>
        <w:adjustRightInd w:val="0"/>
        <w:spacing w:after="0" w:line="360" w:lineRule="auto"/>
        <w:ind w:left="720"/>
        <w:contextualSpacing/>
        <w:jc w:val="both"/>
        <w:rPr>
          <w:rFonts w:ascii="Times New Roman" w:eastAsia="Calibri" w:hAnsi="Times New Roman" w:cs="Times New Roman"/>
          <w:color w:val="000000"/>
          <w:sz w:val="24"/>
          <w:szCs w:val="24"/>
          <w:lang w:val="es-ES"/>
        </w:rPr>
      </w:pPr>
    </w:p>
    <w:p w14:paraId="67BFFDC7" w14:textId="77777777" w:rsidR="006A2D26" w:rsidRDefault="006A2D26" w:rsidP="00840FC6">
      <w:pPr>
        <w:autoSpaceDE w:val="0"/>
        <w:autoSpaceDN w:val="0"/>
        <w:adjustRightInd w:val="0"/>
        <w:spacing w:after="0" w:line="360" w:lineRule="auto"/>
        <w:ind w:left="720"/>
        <w:contextualSpacing/>
        <w:jc w:val="both"/>
        <w:rPr>
          <w:rFonts w:ascii="Times New Roman" w:eastAsia="Calibri" w:hAnsi="Times New Roman" w:cs="Times New Roman"/>
          <w:color w:val="000000"/>
          <w:sz w:val="24"/>
          <w:szCs w:val="24"/>
          <w:lang w:val="es-ES"/>
        </w:rPr>
      </w:pPr>
    </w:p>
    <w:p w14:paraId="4B77A863" w14:textId="77777777" w:rsidR="006A2D26" w:rsidRDefault="006A2D26" w:rsidP="00840FC6">
      <w:pPr>
        <w:autoSpaceDE w:val="0"/>
        <w:autoSpaceDN w:val="0"/>
        <w:adjustRightInd w:val="0"/>
        <w:spacing w:after="0" w:line="360" w:lineRule="auto"/>
        <w:ind w:left="720"/>
        <w:contextualSpacing/>
        <w:jc w:val="both"/>
        <w:rPr>
          <w:rFonts w:ascii="Times New Roman" w:eastAsia="Calibri" w:hAnsi="Times New Roman" w:cs="Times New Roman"/>
          <w:color w:val="000000"/>
          <w:sz w:val="24"/>
          <w:szCs w:val="24"/>
          <w:lang w:val="es-ES"/>
        </w:rPr>
      </w:pPr>
    </w:p>
    <w:p w14:paraId="4883C9C9" w14:textId="77777777" w:rsidR="006A2D26" w:rsidRDefault="006A2D26" w:rsidP="00840FC6">
      <w:pPr>
        <w:autoSpaceDE w:val="0"/>
        <w:autoSpaceDN w:val="0"/>
        <w:adjustRightInd w:val="0"/>
        <w:spacing w:after="0" w:line="360" w:lineRule="auto"/>
        <w:ind w:left="720"/>
        <w:contextualSpacing/>
        <w:jc w:val="both"/>
        <w:rPr>
          <w:rFonts w:ascii="Times New Roman" w:eastAsia="Calibri" w:hAnsi="Times New Roman" w:cs="Times New Roman"/>
          <w:color w:val="000000"/>
          <w:sz w:val="24"/>
          <w:szCs w:val="24"/>
          <w:lang w:val="es-ES"/>
        </w:rPr>
      </w:pPr>
    </w:p>
    <w:p w14:paraId="02E10C79" w14:textId="77777777" w:rsidR="006A2D26" w:rsidRDefault="006A2D26" w:rsidP="00840FC6">
      <w:pPr>
        <w:autoSpaceDE w:val="0"/>
        <w:autoSpaceDN w:val="0"/>
        <w:adjustRightInd w:val="0"/>
        <w:spacing w:after="0" w:line="360" w:lineRule="auto"/>
        <w:ind w:left="720"/>
        <w:contextualSpacing/>
        <w:jc w:val="both"/>
        <w:rPr>
          <w:rFonts w:ascii="Times New Roman" w:eastAsia="Calibri" w:hAnsi="Times New Roman" w:cs="Times New Roman"/>
          <w:color w:val="000000"/>
          <w:sz w:val="24"/>
          <w:szCs w:val="24"/>
          <w:lang w:val="es-ES"/>
        </w:rPr>
      </w:pPr>
    </w:p>
    <w:p w14:paraId="0EA83961" w14:textId="77777777" w:rsidR="006A2D26" w:rsidRDefault="006A2D26" w:rsidP="00840FC6">
      <w:pPr>
        <w:autoSpaceDE w:val="0"/>
        <w:autoSpaceDN w:val="0"/>
        <w:adjustRightInd w:val="0"/>
        <w:spacing w:after="0" w:line="360" w:lineRule="auto"/>
        <w:ind w:left="720"/>
        <w:contextualSpacing/>
        <w:jc w:val="both"/>
        <w:rPr>
          <w:rFonts w:ascii="Times New Roman" w:eastAsia="Calibri" w:hAnsi="Times New Roman" w:cs="Times New Roman"/>
          <w:color w:val="000000"/>
          <w:sz w:val="24"/>
          <w:szCs w:val="24"/>
          <w:lang w:val="es-ES"/>
        </w:rPr>
      </w:pPr>
    </w:p>
    <w:p w14:paraId="66ADF34A" w14:textId="77777777" w:rsidR="006A2D26" w:rsidRDefault="006A2D26" w:rsidP="00840FC6">
      <w:pPr>
        <w:autoSpaceDE w:val="0"/>
        <w:autoSpaceDN w:val="0"/>
        <w:adjustRightInd w:val="0"/>
        <w:spacing w:after="0" w:line="360" w:lineRule="auto"/>
        <w:ind w:left="720"/>
        <w:contextualSpacing/>
        <w:jc w:val="both"/>
        <w:rPr>
          <w:rFonts w:ascii="Times New Roman" w:eastAsia="Calibri" w:hAnsi="Times New Roman" w:cs="Times New Roman"/>
          <w:color w:val="000000"/>
          <w:sz w:val="24"/>
          <w:szCs w:val="24"/>
          <w:lang w:val="es-ES"/>
        </w:rPr>
      </w:pPr>
    </w:p>
    <w:p w14:paraId="3A5B3F71" w14:textId="77777777" w:rsidR="00D17028" w:rsidRPr="00D17028" w:rsidRDefault="00D17028" w:rsidP="00D17028">
      <w:pPr>
        <w:widowControl w:val="0"/>
        <w:autoSpaceDE w:val="0"/>
        <w:autoSpaceDN w:val="0"/>
        <w:adjustRightInd w:val="0"/>
        <w:snapToGrid w:val="0"/>
        <w:spacing w:after="0" w:line="360" w:lineRule="auto"/>
        <w:ind w:left="1134"/>
        <w:jc w:val="both"/>
        <w:rPr>
          <w:rFonts w:ascii="Arial" w:eastAsia="Calibri" w:hAnsi="Arial" w:cs="Arial"/>
          <w:color w:val="000000"/>
        </w:rPr>
      </w:pPr>
      <w:r w:rsidRPr="00D17028">
        <w:rPr>
          <w:rFonts w:ascii="Arial" w:eastAsia="Calibri" w:hAnsi="Arial" w:cs="Arial"/>
          <w:noProof/>
          <w:lang w:eastAsia="es-PE"/>
        </w:rPr>
        <mc:AlternateContent>
          <mc:Choice Requires="wpg">
            <w:drawing>
              <wp:anchor distT="0" distB="0" distL="114300" distR="114300" simplePos="0" relativeHeight="251654144" behindDoc="0" locked="0" layoutInCell="1" allowOverlap="1" wp14:anchorId="4E3F05BF" wp14:editId="62CC49F5">
                <wp:simplePos x="0" y="0"/>
                <wp:positionH relativeFrom="column">
                  <wp:posOffset>-391366</wp:posOffset>
                </wp:positionH>
                <wp:positionV relativeFrom="paragraph">
                  <wp:posOffset>195687</wp:posOffset>
                </wp:positionV>
                <wp:extent cx="6482080" cy="7350826"/>
                <wp:effectExtent l="0" t="0" r="33020" b="59690"/>
                <wp:wrapNone/>
                <wp:docPr id="480" name="56 Grupo"/>
                <wp:cNvGraphicFramePr/>
                <a:graphic xmlns:a="http://schemas.openxmlformats.org/drawingml/2006/main">
                  <a:graphicData uri="http://schemas.microsoft.com/office/word/2010/wordprocessingGroup">
                    <wpg:wgp>
                      <wpg:cNvGrpSpPr/>
                      <wpg:grpSpPr>
                        <a:xfrm>
                          <a:off x="0" y="0"/>
                          <a:ext cx="6482080" cy="7350826"/>
                          <a:chOff x="-1" y="0"/>
                          <a:chExt cx="6482486" cy="3125437"/>
                        </a:xfrm>
                      </wpg:grpSpPr>
                      <wps:wsp>
                        <wps:cNvPr id="481" name="AutoShape 35"/>
                        <wps:cNvSpPr>
                          <a:spLocks noChangeArrowheads="1"/>
                        </wps:cNvSpPr>
                        <wps:spPr bwMode="auto">
                          <a:xfrm>
                            <a:off x="-1" y="1514187"/>
                            <a:ext cx="1921205" cy="1611250"/>
                          </a:xfrm>
                          <a:prstGeom prst="roundRect">
                            <a:avLst>
                              <a:gd name="adj" fmla="val 16667"/>
                            </a:avLst>
                          </a:prstGeom>
                          <a:gradFill rotWithShape="0">
                            <a:gsLst>
                              <a:gs pos="0">
                                <a:srgbClr val="FABF8F"/>
                              </a:gs>
                              <a:gs pos="50000">
                                <a:srgbClr val="FDE9D9"/>
                              </a:gs>
                              <a:gs pos="100000">
                                <a:srgbClr val="FABF8F"/>
                              </a:gs>
                            </a:gsLst>
                            <a:lin ang="18900000" scaled="1"/>
                          </a:gradFill>
                          <a:ln w="12700">
                            <a:solidFill>
                              <a:srgbClr val="FABF8F"/>
                            </a:solidFill>
                            <a:round/>
                            <a:headEnd/>
                            <a:tailEnd/>
                          </a:ln>
                          <a:effectLst>
                            <a:outerShdw dist="28398" dir="3806097" algn="ctr" rotWithShape="0">
                              <a:srgbClr val="974706">
                                <a:alpha val="50000"/>
                              </a:srgbClr>
                            </a:outerShdw>
                          </a:effectLst>
                        </wps:spPr>
                        <wps:txbx>
                          <w:txbxContent>
                            <w:p w14:paraId="6C7AD35D" w14:textId="77777777" w:rsidR="007C6276" w:rsidRPr="00840FC6" w:rsidRDefault="007C6276" w:rsidP="001261C2">
                              <w:pPr>
                                <w:spacing w:after="0" w:line="360" w:lineRule="auto"/>
                                <w:rPr>
                                  <w:rFonts w:ascii="Times New Roman" w:hAnsi="Times New Roman" w:cs="Times New Roman"/>
                                </w:rPr>
                              </w:pPr>
                              <w:r w:rsidRPr="00840FC6">
                                <w:rPr>
                                  <w:rFonts w:ascii="Times New Roman" w:hAnsi="Times New Roman" w:cs="Times New Roman"/>
                                  <w:b/>
                                </w:rPr>
                                <w:t>Equipos y maquinaria</w:t>
                              </w:r>
                            </w:p>
                            <w:p w14:paraId="3F0B7C03" w14:textId="77777777" w:rsidR="007C6276" w:rsidRPr="00840FC6" w:rsidRDefault="007C6276" w:rsidP="001261C2">
                              <w:pPr>
                                <w:spacing w:after="0" w:line="360" w:lineRule="auto"/>
                                <w:rPr>
                                  <w:rFonts w:ascii="Times New Roman" w:hAnsi="Times New Roman" w:cs="Times New Roman"/>
                                </w:rPr>
                              </w:pPr>
                              <w:r w:rsidRPr="00840FC6">
                                <w:rPr>
                                  <w:rFonts w:ascii="Times New Roman" w:hAnsi="Times New Roman" w:cs="Times New Roman"/>
                                </w:rPr>
                                <w:t xml:space="preserve">Camión volquete, compresora neumática, rodillo liso vibratorio, cargador </w:t>
                              </w:r>
                              <w:r>
                                <w:rPr>
                                  <w:rFonts w:ascii="Times New Roman" w:hAnsi="Times New Roman" w:cs="Times New Roman"/>
                                </w:rPr>
                                <w:t>sobre llantas, retroexcavadora</w:t>
                              </w:r>
                              <w:r w:rsidRPr="00840FC6">
                                <w:rPr>
                                  <w:rFonts w:ascii="Times New Roman" w:hAnsi="Times New Roman" w:cs="Times New Roman"/>
                                </w:rPr>
                                <w:t>, martillo neumático, vibrad</w:t>
                              </w:r>
                              <w:r>
                                <w:rPr>
                                  <w:rFonts w:ascii="Times New Roman" w:hAnsi="Times New Roman" w:cs="Times New Roman"/>
                                </w:rPr>
                                <w:t>or de concreto, motoniveladora.</w:t>
                              </w:r>
                            </w:p>
                          </w:txbxContent>
                        </wps:txbx>
                        <wps:bodyPr rot="0" vert="horz" wrap="square" lIns="91440" tIns="45720" rIns="91440" bIns="45720" anchor="ctr" anchorCtr="0" upright="1">
                          <a:noAutofit/>
                        </wps:bodyPr>
                      </wps:wsp>
                      <wps:wsp>
                        <wps:cNvPr id="482" name="AutoShape 36"/>
                        <wps:cNvSpPr>
                          <a:spLocks noChangeArrowheads="1"/>
                        </wps:cNvSpPr>
                        <wps:spPr bwMode="auto">
                          <a:xfrm>
                            <a:off x="97308" y="29687"/>
                            <a:ext cx="1763040" cy="577901"/>
                          </a:xfrm>
                          <a:prstGeom prst="roundRect">
                            <a:avLst>
                              <a:gd name="adj" fmla="val 16667"/>
                            </a:avLst>
                          </a:prstGeom>
                          <a:gradFill rotWithShape="0">
                            <a:gsLst>
                              <a:gs pos="0">
                                <a:srgbClr val="FABF8F"/>
                              </a:gs>
                              <a:gs pos="50000">
                                <a:srgbClr val="FDE9D9"/>
                              </a:gs>
                              <a:gs pos="100000">
                                <a:srgbClr val="FABF8F"/>
                              </a:gs>
                            </a:gsLst>
                            <a:lin ang="18900000" scaled="1"/>
                          </a:gradFill>
                          <a:ln w="12700">
                            <a:solidFill>
                              <a:srgbClr val="FABF8F"/>
                            </a:solidFill>
                            <a:round/>
                            <a:headEnd/>
                            <a:tailEnd/>
                          </a:ln>
                          <a:effectLst>
                            <a:outerShdw dist="28398" dir="3806097" algn="ctr" rotWithShape="0">
                              <a:srgbClr val="974706">
                                <a:alpha val="50000"/>
                              </a:srgbClr>
                            </a:outerShdw>
                          </a:effectLst>
                        </wps:spPr>
                        <wps:txbx>
                          <w:txbxContent>
                            <w:p w14:paraId="6927D9C0" w14:textId="77777777" w:rsidR="007C6276" w:rsidRPr="00840FC6" w:rsidRDefault="007C6276" w:rsidP="001261C2">
                              <w:pPr>
                                <w:spacing w:after="0" w:line="360" w:lineRule="auto"/>
                                <w:ind w:right="-76"/>
                                <w:rPr>
                                  <w:rFonts w:ascii="Times New Roman" w:hAnsi="Times New Roman" w:cs="Times New Roman"/>
                                  <w:b/>
                                </w:rPr>
                              </w:pPr>
                              <w:r w:rsidRPr="00840FC6">
                                <w:rPr>
                                  <w:rFonts w:ascii="Times New Roman" w:hAnsi="Times New Roman" w:cs="Times New Roman"/>
                                  <w:b/>
                                </w:rPr>
                                <w:t>Personal</w:t>
                              </w:r>
                            </w:p>
                            <w:p w14:paraId="38D97770" w14:textId="77777777" w:rsidR="007C6276" w:rsidRPr="00840FC6" w:rsidRDefault="007C6276" w:rsidP="001261C2">
                              <w:pPr>
                                <w:spacing w:line="360" w:lineRule="auto"/>
                                <w:ind w:right="-76"/>
                                <w:rPr>
                                  <w:rFonts w:ascii="Times New Roman" w:hAnsi="Times New Roman" w:cs="Times New Roman"/>
                                </w:rPr>
                              </w:pPr>
                              <w:r w:rsidRPr="00840FC6">
                                <w:rPr>
                                  <w:rFonts w:ascii="Times New Roman" w:hAnsi="Times New Roman" w:cs="Times New Roman"/>
                                </w:rPr>
                                <w:t>(Operarios, oficiales, peones, capataz, personal de staff)</w:t>
                              </w:r>
                            </w:p>
                          </w:txbxContent>
                        </wps:txbx>
                        <wps:bodyPr rot="0" vert="horz" wrap="square" lIns="91440" tIns="45720" rIns="91440" bIns="45720" anchor="t" anchorCtr="0" upright="1">
                          <a:noAutofit/>
                        </wps:bodyPr>
                      </wps:wsp>
                      <wps:wsp>
                        <wps:cNvPr id="484" name="AutoShape 37"/>
                        <wps:cNvSpPr>
                          <a:spLocks noChangeArrowheads="1"/>
                        </wps:cNvSpPr>
                        <wps:spPr bwMode="auto">
                          <a:xfrm>
                            <a:off x="17323" y="715574"/>
                            <a:ext cx="1913890" cy="711256"/>
                          </a:xfrm>
                          <a:prstGeom prst="roundRect">
                            <a:avLst>
                              <a:gd name="adj" fmla="val 16667"/>
                            </a:avLst>
                          </a:prstGeom>
                          <a:gradFill rotWithShape="0">
                            <a:gsLst>
                              <a:gs pos="0">
                                <a:srgbClr val="FABF8F"/>
                              </a:gs>
                              <a:gs pos="50000">
                                <a:srgbClr val="FDE9D9"/>
                              </a:gs>
                              <a:gs pos="100000">
                                <a:srgbClr val="FABF8F"/>
                              </a:gs>
                            </a:gsLst>
                            <a:lin ang="18900000" scaled="1"/>
                          </a:gradFill>
                          <a:ln w="12700">
                            <a:solidFill>
                              <a:srgbClr val="FABF8F"/>
                            </a:solidFill>
                            <a:round/>
                            <a:headEnd/>
                            <a:tailEnd/>
                          </a:ln>
                          <a:effectLst>
                            <a:outerShdw dist="28398" dir="3806097" algn="ctr" rotWithShape="0">
                              <a:srgbClr val="974706">
                                <a:alpha val="50000"/>
                              </a:srgbClr>
                            </a:outerShdw>
                          </a:effectLst>
                        </wps:spPr>
                        <wps:txbx>
                          <w:txbxContent>
                            <w:p w14:paraId="51C14A47" w14:textId="77777777" w:rsidR="007C6276" w:rsidRDefault="007C6276" w:rsidP="001261C2">
                              <w:pPr>
                                <w:spacing w:after="0" w:line="360" w:lineRule="auto"/>
                                <w:rPr>
                                  <w:rFonts w:ascii="Times New Roman" w:hAnsi="Times New Roman" w:cs="Times New Roman"/>
                                  <w:b/>
                                </w:rPr>
                              </w:pPr>
                            </w:p>
                            <w:p w14:paraId="7F4B6240" w14:textId="77777777" w:rsidR="007C6276" w:rsidRPr="00840FC6" w:rsidRDefault="007C6276" w:rsidP="001261C2">
                              <w:pPr>
                                <w:spacing w:after="0" w:line="360" w:lineRule="auto"/>
                                <w:rPr>
                                  <w:rFonts w:ascii="Times New Roman" w:hAnsi="Times New Roman" w:cs="Times New Roman"/>
                                </w:rPr>
                              </w:pPr>
                              <w:r w:rsidRPr="00840FC6">
                                <w:rPr>
                                  <w:rFonts w:ascii="Times New Roman" w:hAnsi="Times New Roman" w:cs="Times New Roman"/>
                                  <w:b/>
                                </w:rPr>
                                <w:t>Insumos</w:t>
                              </w:r>
                            </w:p>
                            <w:p w14:paraId="0A053700" w14:textId="77777777" w:rsidR="007C6276" w:rsidRPr="00840FC6" w:rsidRDefault="007C6276" w:rsidP="001261C2">
                              <w:pPr>
                                <w:spacing w:line="360" w:lineRule="auto"/>
                                <w:rPr>
                                  <w:rFonts w:ascii="Times New Roman" w:hAnsi="Times New Roman" w:cs="Times New Roman"/>
                                </w:rPr>
                              </w:pPr>
                              <w:r w:rsidRPr="00840FC6">
                                <w:rPr>
                                  <w:rFonts w:ascii="Times New Roman" w:hAnsi="Times New Roman" w:cs="Times New Roman"/>
                                </w:rPr>
                                <w:t>(Combustible, señales e implementos de seguridad, agua, servicios tercerizados)</w:t>
                              </w:r>
                            </w:p>
                          </w:txbxContent>
                        </wps:txbx>
                        <wps:bodyPr rot="0" vert="horz" wrap="square" lIns="18000" tIns="10800" rIns="18000" bIns="10800" anchor="t" anchorCtr="0" upright="1">
                          <a:noAutofit/>
                        </wps:bodyPr>
                      </wps:wsp>
                      <wps:wsp>
                        <wps:cNvPr id="485" name="AutoShape 39"/>
                        <wps:cNvSpPr>
                          <a:spLocks noChangeArrowheads="1"/>
                        </wps:cNvSpPr>
                        <wps:spPr bwMode="auto">
                          <a:xfrm>
                            <a:off x="1893111" y="241828"/>
                            <a:ext cx="331470" cy="211417"/>
                          </a:xfrm>
                          <a:prstGeom prst="rightArrow">
                            <a:avLst>
                              <a:gd name="adj1" fmla="val 50000"/>
                              <a:gd name="adj2" fmla="val 50247"/>
                            </a:avLst>
                          </a:prstGeom>
                          <a:gradFill rotWithShape="0">
                            <a:gsLst>
                              <a:gs pos="0">
                                <a:srgbClr val="666666"/>
                              </a:gs>
                              <a:gs pos="50000">
                                <a:srgbClr val="000000"/>
                              </a:gs>
                              <a:gs pos="100000">
                                <a:srgbClr val="666666"/>
                              </a:gs>
                            </a:gsLst>
                            <a:lin ang="5400000" scaled="1"/>
                          </a:gradFill>
                          <a:ln w="12700">
                            <a:solidFill>
                              <a:srgbClr val="000000"/>
                            </a:solidFill>
                            <a:miter lim="800000"/>
                            <a:headEnd/>
                            <a:tailEnd/>
                          </a:ln>
                          <a:effectLst>
                            <a:outerShdw dist="28398" dir="3806097" algn="ctr" rotWithShape="0">
                              <a:srgbClr val="7F7F7F"/>
                            </a:outerShdw>
                          </a:effectLst>
                        </wps:spPr>
                        <wps:bodyPr rot="0" vert="horz" wrap="square" lIns="91440" tIns="45720" rIns="91440" bIns="45720" anchor="t" anchorCtr="0" upright="1">
                          <a:noAutofit/>
                        </wps:bodyPr>
                      </wps:wsp>
                      <wps:wsp>
                        <wps:cNvPr id="486" name="AutoShape 41"/>
                        <wps:cNvSpPr>
                          <a:spLocks noChangeArrowheads="1"/>
                        </wps:cNvSpPr>
                        <wps:spPr bwMode="auto">
                          <a:xfrm>
                            <a:off x="2289658" y="0"/>
                            <a:ext cx="2031365" cy="3048237"/>
                          </a:xfrm>
                          <a:prstGeom prst="roundRect">
                            <a:avLst>
                              <a:gd name="adj" fmla="val 16667"/>
                            </a:avLst>
                          </a:prstGeom>
                          <a:gradFill rotWithShape="0">
                            <a:gsLst>
                              <a:gs pos="0">
                                <a:srgbClr val="95B3D7"/>
                              </a:gs>
                              <a:gs pos="50000">
                                <a:srgbClr val="4F81BD"/>
                              </a:gs>
                              <a:gs pos="100000">
                                <a:srgbClr val="95B3D7"/>
                              </a:gs>
                            </a:gsLst>
                            <a:lin ang="5400000" scaled="1"/>
                          </a:gradFill>
                          <a:ln w="12700">
                            <a:solidFill>
                              <a:srgbClr val="4F81BD"/>
                            </a:solidFill>
                            <a:prstDash val="sysDash"/>
                            <a:round/>
                            <a:headEnd/>
                            <a:tailEnd/>
                          </a:ln>
                          <a:effectLst>
                            <a:outerShdw dist="28398" dir="3806097" algn="ctr" rotWithShape="0">
                              <a:srgbClr val="243F60"/>
                            </a:outerShdw>
                          </a:effectLst>
                        </wps:spPr>
                        <wps:txbx>
                          <w:txbxContent>
                            <w:p w14:paraId="135480BC" w14:textId="77777777" w:rsidR="007C6276" w:rsidRPr="006A2D26" w:rsidRDefault="007C6276" w:rsidP="006A2D26">
                              <w:pPr>
                                <w:rPr>
                                  <w:rFonts w:ascii="Times New Roman" w:hAnsi="Times New Roman" w:cs="Times New Roman"/>
                                  <w:b/>
                                </w:rPr>
                              </w:pPr>
                              <w:r w:rsidRPr="006A2D26">
                                <w:rPr>
                                  <w:rFonts w:ascii="Times New Roman" w:hAnsi="Times New Roman" w:cs="Times New Roman"/>
                                  <w:b/>
                                </w:rPr>
                                <w:t>Conformación de dique de protección:</w:t>
                              </w:r>
                            </w:p>
                            <w:p w14:paraId="2BDB6BC3"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Excavación para</w:t>
                              </w:r>
                              <w:r>
                                <w:rPr>
                                  <w:rFonts w:ascii="Times New Roman" w:hAnsi="Times New Roman" w:cs="Times New Roman"/>
                                </w:rPr>
                                <w:t xml:space="preserve"> </w:t>
                              </w:r>
                              <w:r w:rsidRPr="006A2D26">
                                <w:rPr>
                                  <w:rFonts w:ascii="Times New Roman" w:hAnsi="Times New Roman" w:cs="Times New Roman"/>
                                </w:rPr>
                                <w:t xml:space="preserve">conformación uña </w:t>
                              </w:r>
                              <w:proofErr w:type="spellStart"/>
                              <w:r w:rsidRPr="006A2D26">
                                <w:rPr>
                                  <w:rFonts w:ascii="Times New Roman" w:hAnsi="Times New Roman" w:cs="Times New Roman"/>
                                </w:rPr>
                                <w:t>antisocavante</w:t>
                              </w:r>
                              <w:proofErr w:type="spellEnd"/>
                            </w:p>
                            <w:p w14:paraId="1BC1EBE9"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 xml:space="preserve">Escarificado y compactado </w:t>
                              </w:r>
                            </w:p>
                            <w:p w14:paraId="79841BD6"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Carguío y eliminación de material excedente de rio</w:t>
                              </w:r>
                            </w:p>
                            <w:p w14:paraId="5C2CEAE9"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Suministro, carguío y suministro de material (material de rio, roca, material afirmado y otros).</w:t>
                              </w:r>
                            </w:p>
                            <w:p w14:paraId="423CC463"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 xml:space="preserve">Perfil de talud de dique </w:t>
                              </w:r>
                            </w:p>
                            <w:p w14:paraId="3046D857" w14:textId="77777777" w:rsidR="007C6276" w:rsidRPr="006A2D26" w:rsidRDefault="007C6276" w:rsidP="006A2D26">
                              <w:pPr>
                                <w:rPr>
                                  <w:rFonts w:ascii="Times New Roman" w:hAnsi="Times New Roman" w:cs="Times New Roman"/>
                                </w:rPr>
                              </w:pPr>
                            </w:p>
                            <w:p w14:paraId="28E65B4C" w14:textId="77777777" w:rsidR="007C6276" w:rsidRPr="006A2D26" w:rsidRDefault="007C6276" w:rsidP="006A2D26">
                              <w:pPr>
                                <w:rPr>
                                  <w:rFonts w:ascii="Times New Roman" w:hAnsi="Times New Roman" w:cs="Times New Roman"/>
                                  <w:b/>
                                </w:rPr>
                              </w:pPr>
                              <w:r w:rsidRPr="006A2D26">
                                <w:rPr>
                                  <w:rFonts w:ascii="Times New Roman" w:hAnsi="Times New Roman" w:cs="Times New Roman"/>
                                  <w:b/>
                                </w:rPr>
                                <w:t>Enrocado de protección:</w:t>
                              </w:r>
                            </w:p>
                            <w:p w14:paraId="28493659"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 xml:space="preserve">Extracción y preparación de roca </w:t>
                              </w:r>
                            </w:p>
                            <w:p w14:paraId="1BB6AF9A"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Carguío y transporte de roca</w:t>
                              </w:r>
                            </w:p>
                            <w:p w14:paraId="4A7B746C"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 xml:space="preserve">Suministro e instalación de geotextil no tejido </w:t>
                              </w:r>
                            </w:p>
                            <w:p w14:paraId="7D2E2607"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 xml:space="preserve">Acomodo de roca </w:t>
                              </w:r>
                            </w:p>
                            <w:p w14:paraId="6E75CFBA" w14:textId="77777777" w:rsidR="007C6276" w:rsidRPr="006A2D26" w:rsidRDefault="007C6276" w:rsidP="006A2D26">
                              <w:pPr>
                                <w:rPr>
                                  <w:rFonts w:ascii="Times New Roman" w:hAnsi="Times New Roman" w:cs="Times New Roman"/>
                                </w:rPr>
                              </w:pPr>
                            </w:p>
                            <w:p w14:paraId="38AF1612" w14:textId="77777777" w:rsidR="007C6276" w:rsidRPr="006A2D26" w:rsidRDefault="007C6276" w:rsidP="006A2D26">
                              <w:pPr>
                                <w:rPr>
                                  <w:rFonts w:ascii="Times New Roman" w:hAnsi="Times New Roman" w:cs="Times New Roman"/>
                                  <w:b/>
                                </w:rPr>
                              </w:pPr>
                              <w:r w:rsidRPr="006A2D26">
                                <w:rPr>
                                  <w:rFonts w:ascii="Times New Roman" w:hAnsi="Times New Roman" w:cs="Times New Roman"/>
                                  <w:b/>
                                </w:rPr>
                                <w:t>Otros:</w:t>
                              </w:r>
                            </w:p>
                            <w:p w14:paraId="2FEE81FD"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Obras de concreto</w:t>
                              </w:r>
                            </w:p>
                            <w:p w14:paraId="6BFD8B64"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 xml:space="preserve">Compuerta metálica </w:t>
                              </w:r>
                            </w:p>
                            <w:p w14:paraId="78D97C47"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Juntas (Wáter stop)</w:t>
                              </w:r>
                            </w:p>
                            <w:p w14:paraId="4A81A0DC"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Flete terrestre</w:t>
                              </w:r>
                            </w:p>
                          </w:txbxContent>
                        </wps:txbx>
                        <wps:bodyPr rot="0" vert="horz" wrap="square" lIns="91440" tIns="45720" rIns="91440" bIns="45720" anchor="t" anchorCtr="0" upright="1">
                          <a:noAutofit/>
                        </wps:bodyPr>
                      </wps:wsp>
                      <wps:wsp>
                        <wps:cNvPr id="487" name="AutoShape 45"/>
                        <wps:cNvSpPr>
                          <a:spLocks noChangeArrowheads="1"/>
                        </wps:cNvSpPr>
                        <wps:spPr bwMode="auto">
                          <a:xfrm>
                            <a:off x="4849978" y="2358001"/>
                            <a:ext cx="1628775" cy="635594"/>
                          </a:xfrm>
                          <a:prstGeom prst="roundRect">
                            <a:avLst>
                              <a:gd name="adj" fmla="val 16667"/>
                            </a:avLst>
                          </a:prstGeom>
                          <a:gradFill rotWithShape="0">
                            <a:gsLst>
                              <a:gs pos="0">
                                <a:srgbClr val="C2D69B"/>
                              </a:gs>
                              <a:gs pos="50000">
                                <a:srgbClr val="9BBB59"/>
                              </a:gs>
                              <a:gs pos="100000">
                                <a:srgbClr val="C2D69B"/>
                              </a:gs>
                            </a:gsLst>
                            <a:lin ang="5400000" scaled="1"/>
                          </a:gradFill>
                          <a:ln w="12700">
                            <a:solidFill>
                              <a:srgbClr val="9BBB59"/>
                            </a:solidFill>
                            <a:round/>
                            <a:headEnd/>
                            <a:tailEnd/>
                          </a:ln>
                          <a:effectLst>
                            <a:outerShdw dist="28398" dir="3806097" algn="ctr" rotWithShape="0">
                              <a:srgbClr val="4E6128"/>
                            </a:outerShdw>
                          </a:effectLst>
                        </wps:spPr>
                        <wps:txbx>
                          <w:txbxContent>
                            <w:p w14:paraId="5B4B510B" w14:textId="77777777" w:rsidR="007C6276" w:rsidRPr="00840FC6" w:rsidRDefault="007C6276" w:rsidP="001261C2">
                              <w:pPr>
                                <w:spacing w:after="0" w:line="360" w:lineRule="auto"/>
                                <w:rPr>
                                  <w:rFonts w:ascii="Times New Roman" w:hAnsi="Times New Roman" w:cs="Times New Roman"/>
                                </w:rPr>
                              </w:pPr>
                              <w:r w:rsidRPr="00840FC6">
                                <w:rPr>
                                  <w:rFonts w:ascii="Times New Roman" w:hAnsi="Times New Roman" w:cs="Times New Roman"/>
                                  <w:b/>
                                </w:rPr>
                                <w:t>Agentes físicos</w:t>
                              </w:r>
                            </w:p>
                            <w:p w14:paraId="73710482" w14:textId="77777777" w:rsidR="007C6276" w:rsidRPr="00840FC6" w:rsidRDefault="007C6276" w:rsidP="001261C2">
                              <w:pPr>
                                <w:spacing w:after="0" w:line="360" w:lineRule="auto"/>
                                <w:rPr>
                                  <w:rFonts w:ascii="Times New Roman" w:hAnsi="Times New Roman" w:cs="Times New Roman"/>
                                </w:rPr>
                              </w:pPr>
                              <w:r w:rsidRPr="00840FC6">
                                <w:rPr>
                                  <w:rFonts w:ascii="Times New Roman" w:hAnsi="Times New Roman" w:cs="Times New Roman"/>
                                </w:rPr>
                                <w:t>Ruidos de operación de equipos y maquinarias.</w:t>
                              </w:r>
                            </w:p>
                          </w:txbxContent>
                        </wps:txbx>
                        <wps:bodyPr rot="0" vert="horz" wrap="square" lIns="91440" tIns="45720" rIns="91440" bIns="45720" anchor="ctr" anchorCtr="0" upright="1">
                          <a:noAutofit/>
                        </wps:bodyPr>
                      </wps:wsp>
                      <wps:wsp>
                        <wps:cNvPr id="488" name="AutoShape 47"/>
                        <wps:cNvSpPr>
                          <a:spLocks noChangeArrowheads="1"/>
                        </wps:cNvSpPr>
                        <wps:spPr bwMode="auto">
                          <a:xfrm>
                            <a:off x="4806085" y="1055623"/>
                            <a:ext cx="1676400" cy="982705"/>
                          </a:xfrm>
                          <a:prstGeom prst="roundRect">
                            <a:avLst>
                              <a:gd name="adj" fmla="val 16667"/>
                            </a:avLst>
                          </a:prstGeom>
                          <a:gradFill rotWithShape="0">
                            <a:gsLst>
                              <a:gs pos="0">
                                <a:srgbClr val="C2D69B"/>
                              </a:gs>
                              <a:gs pos="50000">
                                <a:srgbClr val="9BBB59"/>
                              </a:gs>
                              <a:gs pos="100000">
                                <a:srgbClr val="C2D69B"/>
                              </a:gs>
                            </a:gsLst>
                            <a:lin ang="5400000" scaled="1"/>
                          </a:gradFill>
                          <a:ln w="12700">
                            <a:solidFill>
                              <a:srgbClr val="9BBB59"/>
                            </a:solidFill>
                            <a:round/>
                            <a:headEnd/>
                            <a:tailEnd/>
                          </a:ln>
                          <a:effectLst>
                            <a:outerShdw dist="28398" dir="3806097" algn="ctr" rotWithShape="0">
                              <a:srgbClr val="4E6128"/>
                            </a:outerShdw>
                          </a:effectLst>
                        </wps:spPr>
                        <wps:txbx>
                          <w:txbxContent>
                            <w:p w14:paraId="58ED347F" w14:textId="77777777" w:rsidR="007C6276" w:rsidRPr="00840FC6" w:rsidRDefault="007C6276" w:rsidP="001261C2">
                              <w:pPr>
                                <w:spacing w:after="0" w:line="360" w:lineRule="auto"/>
                                <w:rPr>
                                  <w:rFonts w:ascii="Times New Roman" w:hAnsi="Times New Roman" w:cs="Times New Roman"/>
                                </w:rPr>
                              </w:pPr>
                              <w:r w:rsidRPr="00840FC6">
                                <w:rPr>
                                  <w:rFonts w:ascii="Times New Roman" w:hAnsi="Times New Roman" w:cs="Times New Roman"/>
                                  <w:b/>
                                </w:rPr>
                                <w:t>Residuos sólidos</w:t>
                              </w:r>
                              <w:r>
                                <w:rPr>
                                  <w:rFonts w:ascii="Times New Roman" w:hAnsi="Times New Roman" w:cs="Times New Roman"/>
                                  <w:b/>
                                </w:rPr>
                                <w:t xml:space="preserve"> y líquidos</w:t>
                              </w:r>
                            </w:p>
                            <w:p w14:paraId="1F03CB99" w14:textId="77777777" w:rsidR="007C6276" w:rsidRPr="00840FC6" w:rsidRDefault="007C6276" w:rsidP="001261C2">
                              <w:pPr>
                                <w:spacing w:after="0" w:line="360" w:lineRule="auto"/>
                                <w:rPr>
                                  <w:rFonts w:ascii="Times New Roman" w:hAnsi="Times New Roman" w:cs="Times New Roman"/>
                                </w:rPr>
                              </w:pPr>
                              <w:r w:rsidRPr="00840FC6">
                                <w:rPr>
                                  <w:rFonts w:ascii="Times New Roman" w:hAnsi="Times New Roman" w:cs="Times New Roman"/>
                                </w:rPr>
                                <w:t xml:space="preserve">Residuos no peligrosos </w:t>
                              </w:r>
                            </w:p>
                            <w:p w14:paraId="6FA66FCA" w14:textId="77777777" w:rsidR="007C6276" w:rsidRPr="00840FC6" w:rsidRDefault="007C6276" w:rsidP="001261C2">
                              <w:pPr>
                                <w:spacing w:after="0" w:line="360" w:lineRule="auto"/>
                                <w:rPr>
                                  <w:rFonts w:ascii="Times New Roman" w:hAnsi="Times New Roman" w:cs="Times New Roman"/>
                                </w:rPr>
                              </w:pPr>
                              <w:r w:rsidRPr="00840FC6">
                                <w:rPr>
                                  <w:rFonts w:ascii="Times New Roman" w:hAnsi="Times New Roman" w:cs="Times New Roman"/>
                                </w:rPr>
                                <w:t>Residuos peligrosos</w:t>
                              </w:r>
                            </w:p>
                            <w:p w14:paraId="5F1B95F6" w14:textId="77777777" w:rsidR="007C6276" w:rsidRPr="00840FC6" w:rsidRDefault="007C6276" w:rsidP="001261C2">
                              <w:pPr>
                                <w:spacing w:after="0" w:line="360" w:lineRule="auto"/>
                                <w:rPr>
                                  <w:rFonts w:ascii="Times New Roman" w:hAnsi="Times New Roman" w:cs="Times New Roman"/>
                                </w:rPr>
                              </w:pPr>
                              <w:r>
                                <w:rPr>
                                  <w:rFonts w:ascii="Times New Roman" w:hAnsi="Times New Roman" w:cs="Times New Roman"/>
                                </w:rPr>
                                <w:t xml:space="preserve">Efluentes domésticos  </w:t>
                              </w:r>
                            </w:p>
                          </w:txbxContent>
                        </wps:txbx>
                        <wps:bodyPr rot="0" vert="horz" wrap="square" lIns="91440" tIns="45720" rIns="91440" bIns="45720" anchor="ctr" anchorCtr="0" upright="1">
                          <a:noAutofit/>
                        </wps:bodyPr>
                      </wps:wsp>
                      <wps:wsp>
                        <wps:cNvPr id="489" name="AutoShape 354"/>
                        <wps:cNvSpPr>
                          <a:spLocks noChangeArrowheads="1"/>
                        </wps:cNvSpPr>
                        <wps:spPr bwMode="auto">
                          <a:xfrm>
                            <a:off x="1958189" y="967067"/>
                            <a:ext cx="331470" cy="211417"/>
                          </a:xfrm>
                          <a:prstGeom prst="rightArrow">
                            <a:avLst>
                              <a:gd name="adj1" fmla="val 50000"/>
                              <a:gd name="adj2" fmla="val 50247"/>
                            </a:avLst>
                          </a:prstGeom>
                          <a:gradFill rotWithShape="0">
                            <a:gsLst>
                              <a:gs pos="0">
                                <a:srgbClr val="666666"/>
                              </a:gs>
                              <a:gs pos="50000">
                                <a:srgbClr val="000000"/>
                              </a:gs>
                              <a:gs pos="100000">
                                <a:srgbClr val="666666"/>
                              </a:gs>
                            </a:gsLst>
                            <a:lin ang="5400000" scaled="1"/>
                          </a:gradFill>
                          <a:ln w="12700">
                            <a:solidFill>
                              <a:srgbClr val="000000"/>
                            </a:solidFill>
                            <a:miter lim="800000"/>
                            <a:headEnd/>
                            <a:tailEnd/>
                          </a:ln>
                          <a:effectLst>
                            <a:outerShdw dist="28398" dir="3806097" algn="ctr" rotWithShape="0">
                              <a:srgbClr val="7F7F7F"/>
                            </a:outerShdw>
                          </a:effectLst>
                        </wps:spPr>
                        <wps:bodyPr rot="0" vert="horz" wrap="square" lIns="91440" tIns="45720" rIns="91440" bIns="45720" anchor="t" anchorCtr="0" upright="1">
                          <a:noAutofit/>
                        </wps:bodyPr>
                      </wps:wsp>
                      <wps:wsp>
                        <wps:cNvPr id="490" name="AutoShape 355"/>
                        <wps:cNvSpPr>
                          <a:spLocks noChangeArrowheads="1"/>
                        </wps:cNvSpPr>
                        <wps:spPr bwMode="auto">
                          <a:xfrm>
                            <a:off x="1945843" y="2374610"/>
                            <a:ext cx="331470" cy="210820"/>
                          </a:xfrm>
                          <a:prstGeom prst="rightArrow">
                            <a:avLst>
                              <a:gd name="adj1" fmla="val 50000"/>
                              <a:gd name="adj2" fmla="val 50247"/>
                            </a:avLst>
                          </a:prstGeom>
                          <a:gradFill rotWithShape="0">
                            <a:gsLst>
                              <a:gs pos="0">
                                <a:srgbClr val="666666"/>
                              </a:gs>
                              <a:gs pos="50000">
                                <a:srgbClr val="000000"/>
                              </a:gs>
                              <a:gs pos="100000">
                                <a:srgbClr val="666666"/>
                              </a:gs>
                            </a:gsLst>
                            <a:lin ang="5400000" scaled="1"/>
                          </a:gradFill>
                          <a:ln w="12700">
                            <a:solidFill>
                              <a:srgbClr val="000000"/>
                            </a:solidFill>
                            <a:miter lim="800000"/>
                            <a:headEnd/>
                            <a:tailEnd/>
                          </a:ln>
                          <a:effectLst>
                            <a:outerShdw dist="28398" dir="3806097" algn="ctr" rotWithShape="0">
                              <a:srgbClr val="7F7F7F"/>
                            </a:outerShdw>
                          </a:effectLst>
                        </wps:spPr>
                        <wps:bodyPr rot="0" vert="horz" wrap="square" lIns="91440" tIns="45720" rIns="91440" bIns="45720" anchor="t" anchorCtr="0" upright="1">
                          <a:noAutofit/>
                        </wps:bodyPr>
                      </wps:wsp>
                      <wps:wsp>
                        <wps:cNvPr id="491" name="AutoShape 357"/>
                        <wps:cNvSpPr>
                          <a:spLocks noChangeArrowheads="1"/>
                        </wps:cNvSpPr>
                        <wps:spPr bwMode="auto">
                          <a:xfrm>
                            <a:off x="4381805" y="1381570"/>
                            <a:ext cx="331470" cy="211417"/>
                          </a:xfrm>
                          <a:prstGeom prst="rightArrow">
                            <a:avLst>
                              <a:gd name="adj1" fmla="val 50000"/>
                              <a:gd name="adj2" fmla="val 50247"/>
                            </a:avLst>
                          </a:prstGeom>
                          <a:gradFill rotWithShape="0">
                            <a:gsLst>
                              <a:gs pos="0">
                                <a:srgbClr val="666666"/>
                              </a:gs>
                              <a:gs pos="50000">
                                <a:srgbClr val="000000"/>
                              </a:gs>
                              <a:gs pos="100000">
                                <a:srgbClr val="666666"/>
                              </a:gs>
                            </a:gsLst>
                            <a:lin ang="5400000" scaled="1"/>
                          </a:gradFill>
                          <a:ln w="12700">
                            <a:solidFill>
                              <a:srgbClr val="000000"/>
                            </a:solidFill>
                            <a:miter lim="800000"/>
                            <a:headEnd/>
                            <a:tailEnd/>
                          </a:ln>
                          <a:effectLst>
                            <a:outerShdw dist="28398" dir="3806097" algn="ctr" rotWithShape="0">
                              <a:srgbClr val="7F7F7F"/>
                            </a:outerShdw>
                          </a:effectLst>
                        </wps:spPr>
                        <wps:bodyPr rot="0" vert="horz" wrap="square" lIns="91440" tIns="45720" rIns="91440" bIns="45720" anchor="t" anchorCtr="0" upright="1">
                          <a:noAutofit/>
                        </wps:bodyPr>
                      </wps:wsp>
                      <wps:wsp>
                        <wps:cNvPr id="492" name="AutoShape 358"/>
                        <wps:cNvSpPr>
                          <a:spLocks noChangeArrowheads="1"/>
                        </wps:cNvSpPr>
                        <wps:spPr bwMode="auto">
                          <a:xfrm>
                            <a:off x="4396435" y="2277366"/>
                            <a:ext cx="331470" cy="210820"/>
                          </a:xfrm>
                          <a:prstGeom prst="rightArrow">
                            <a:avLst>
                              <a:gd name="adj1" fmla="val 50000"/>
                              <a:gd name="adj2" fmla="val 50247"/>
                            </a:avLst>
                          </a:prstGeom>
                          <a:gradFill rotWithShape="0">
                            <a:gsLst>
                              <a:gs pos="0">
                                <a:srgbClr val="666666"/>
                              </a:gs>
                              <a:gs pos="50000">
                                <a:srgbClr val="000000"/>
                              </a:gs>
                              <a:gs pos="100000">
                                <a:srgbClr val="666666"/>
                              </a:gs>
                            </a:gsLst>
                            <a:lin ang="5400000" scaled="1"/>
                          </a:gradFill>
                          <a:ln w="12700">
                            <a:solidFill>
                              <a:srgbClr val="000000"/>
                            </a:solidFill>
                            <a:miter lim="800000"/>
                            <a:headEnd/>
                            <a:tailEnd/>
                          </a:ln>
                          <a:effectLst>
                            <a:outerShdw dist="28398" dir="3806097" algn="ctr" rotWithShape="0">
                              <a:srgbClr val="7F7F7F"/>
                            </a:outerShdw>
                          </a:effectLst>
                        </wps:spPr>
                        <wps:bodyPr rot="0" vert="horz" wrap="square" lIns="91440" tIns="45720" rIns="91440" bIns="45720" anchor="t" anchorCtr="0" upright="1">
                          <a:noAutofit/>
                        </wps:bodyPr>
                      </wps:wsp>
                      <wps:wsp>
                        <wps:cNvPr id="493" name="AutoShape 46"/>
                        <wps:cNvSpPr>
                          <a:spLocks noChangeArrowheads="1"/>
                        </wps:cNvSpPr>
                        <wps:spPr bwMode="auto">
                          <a:xfrm>
                            <a:off x="4806086" y="318130"/>
                            <a:ext cx="1591945" cy="577291"/>
                          </a:xfrm>
                          <a:prstGeom prst="roundRect">
                            <a:avLst>
                              <a:gd name="adj" fmla="val 16667"/>
                            </a:avLst>
                          </a:prstGeom>
                          <a:gradFill rotWithShape="0">
                            <a:gsLst>
                              <a:gs pos="0">
                                <a:srgbClr val="C2D69B"/>
                              </a:gs>
                              <a:gs pos="50000">
                                <a:srgbClr val="9BBB59"/>
                              </a:gs>
                              <a:gs pos="100000">
                                <a:srgbClr val="C2D69B"/>
                              </a:gs>
                            </a:gsLst>
                            <a:lin ang="5400000" scaled="1"/>
                          </a:gradFill>
                          <a:ln w="12700">
                            <a:solidFill>
                              <a:srgbClr val="9BBB59"/>
                            </a:solidFill>
                            <a:round/>
                            <a:headEnd/>
                            <a:tailEnd/>
                          </a:ln>
                          <a:effectLst>
                            <a:outerShdw dist="28398" dir="3806097" algn="ctr" rotWithShape="0">
                              <a:srgbClr val="4E6128"/>
                            </a:outerShdw>
                          </a:effectLst>
                        </wps:spPr>
                        <wps:txbx>
                          <w:txbxContent>
                            <w:p w14:paraId="146F9E7A" w14:textId="77777777" w:rsidR="007C6276" w:rsidRPr="00840FC6" w:rsidRDefault="007C6276" w:rsidP="001261C2">
                              <w:pPr>
                                <w:spacing w:after="0" w:line="360" w:lineRule="auto"/>
                                <w:rPr>
                                  <w:rFonts w:ascii="Times New Roman" w:hAnsi="Times New Roman" w:cs="Times New Roman"/>
                                </w:rPr>
                              </w:pPr>
                              <w:r w:rsidRPr="00840FC6">
                                <w:rPr>
                                  <w:rFonts w:ascii="Times New Roman" w:hAnsi="Times New Roman" w:cs="Times New Roman"/>
                                  <w:b/>
                                </w:rPr>
                                <w:t>Emisiones</w:t>
                              </w:r>
                            </w:p>
                            <w:p w14:paraId="191F6F70" w14:textId="77777777" w:rsidR="007C6276" w:rsidRPr="00840FC6" w:rsidRDefault="007C6276" w:rsidP="001261C2">
                              <w:pPr>
                                <w:spacing w:after="0" w:line="360" w:lineRule="auto"/>
                                <w:rPr>
                                  <w:rFonts w:ascii="Times New Roman" w:hAnsi="Times New Roman" w:cs="Times New Roman"/>
                                </w:rPr>
                              </w:pPr>
                              <w:r w:rsidRPr="00840FC6">
                                <w:rPr>
                                  <w:rFonts w:ascii="Times New Roman" w:hAnsi="Times New Roman" w:cs="Times New Roman"/>
                                </w:rPr>
                                <w:t>De gases de combustión</w:t>
                              </w:r>
                              <w:r>
                                <w:rPr>
                                  <w:rFonts w:ascii="Times New Roman" w:hAnsi="Times New Roman" w:cs="Times New Roman"/>
                                </w:rPr>
                                <w:t xml:space="preserve"> y material particulado (polvo)</w:t>
                              </w:r>
                            </w:p>
                          </w:txbxContent>
                        </wps:txbx>
                        <wps:bodyPr rot="0" vert="horz" wrap="square" lIns="91440" tIns="45720" rIns="91440" bIns="45720" anchor="ctr" anchorCtr="0" upright="1">
                          <a:noAutofit/>
                        </wps:bodyPr>
                      </wps:wsp>
                      <wps:wsp>
                        <wps:cNvPr id="494" name="AutoShape 356"/>
                        <wps:cNvSpPr>
                          <a:spLocks noChangeArrowheads="1"/>
                        </wps:cNvSpPr>
                        <wps:spPr bwMode="auto">
                          <a:xfrm>
                            <a:off x="4389120" y="490603"/>
                            <a:ext cx="331470" cy="211417"/>
                          </a:xfrm>
                          <a:prstGeom prst="rightArrow">
                            <a:avLst>
                              <a:gd name="adj1" fmla="val 50000"/>
                              <a:gd name="adj2" fmla="val 50247"/>
                            </a:avLst>
                          </a:prstGeom>
                          <a:gradFill rotWithShape="0">
                            <a:gsLst>
                              <a:gs pos="0">
                                <a:srgbClr val="666666"/>
                              </a:gs>
                              <a:gs pos="50000">
                                <a:srgbClr val="000000"/>
                              </a:gs>
                              <a:gs pos="100000">
                                <a:srgbClr val="666666"/>
                              </a:gs>
                            </a:gsLst>
                            <a:lin ang="5400000" scaled="1"/>
                          </a:gradFill>
                          <a:ln w="12700">
                            <a:solidFill>
                              <a:srgbClr val="000000"/>
                            </a:solidFill>
                            <a:miter lim="800000"/>
                            <a:headEnd/>
                            <a:tailEnd/>
                          </a:ln>
                          <a:effectLst>
                            <a:outerShdw dist="28398" dir="3806097" algn="ctr" rotWithShape="0">
                              <a:srgbClr val="7F7F7F"/>
                            </a:outerShdw>
                          </a:effectLst>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4E3F05BF" id="_x0000_s1058" style="position:absolute;left:0;text-align:left;margin-left:-30.8pt;margin-top:15.4pt;width:510.4pt;height:578.8pt;z-index:251654144;mso-height-relative:margin" coordorigin="" coordsize="64824,31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">
                <v:roundrect id="AutoShape 35" o:spid="_x0000_s1059" style="position:absolute;top:15141;width:19212;height:161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" fillcolor="#fabf8f" strokecolor="#fabf8f" strokeweight="1pt">
                  <v:fill color2="#fde9d9" angle="135" focus="50%" type="gradient"/>
                  <v:shadow on="t" color="#974706" opacity=".5" offset="1pt"/>
                  <v:textbox>
                    <w:txbxContent>
                      <w:p w14:paraId="6C7AD35D" w14:textId="77777777" w:rsidR="007C6276" w:rsidRPr="00840FC6" w:rsidRDefault="007C6276" w:rsidP="001261C2">
                        <w:pPr>
                          <w:spacing w:after="0" w:line="360" w:lineRule="auto"/>
                          <w:rPr>
                            <w:rFonts w:ascii="Times New Roman" w:hAnsi="Times New Roman" w:cs="Times New Roman"/>
                          </w:rPr>
                        </w:pPr>
                        <w:r w:rsidRPr="00840FC6">
                          <w:rPr>
                            <w:rFonts w:ascii="Times New Roman" w:hAnsi="Times New Roman" w:cs="Times New Roman"/>
                            <w:b/>
                          </w:rPr>
                          <w:t>Equipos y maquinaria</w:t>
                        </w:r>
                      </w:p>
                      <w:p w14:paraId="3F0B7C03" w14:textId="77777777" w:rsidR="007C6276" w:rsidRPr="00840FC6" w:rsidRDefault="007C6276" w:rsidP="001261C2">
                        <w:pPr>
                          <w:spacing w:after="0" w:line="360" w:lineRule="auto"/>
                          <w:rPr>
                            <w:rFonts w:ascii="Times New Roman" w:hAnsi="Times New Roman" w:cs="Times New Roman"/>
                          </w:rPr>
                        </w:pPr>
                        <w:r w:rsidRPr="00840FC6">
                          <w:rPr>
                            <w:rFonts w:ascii="Times New Roman" w:hAnsi="Times New Roman" w:cs="Times New Roman"/>
                          </w:rPr>
                          <w:t xml:space="preserve">Camión volquete, compresora neumática, rodillo liso vibratorio, cargador </w:t>
                        </w:r>
                        <w:r>
                          <w:rPr>
                            <w:rFonts w:ascii="Times New Roman" w:hAnsi="Times New Roman" w:cs="Times New Roman"/>
                          </w:rPr>
                          <w:t>sobre llantas, retroexcavadora</w:t>
                        </w:r>
                        <w:r w:rsidRPr="00840FC6">
                          <w:rPr>
                            <w:rFonts w:ascii="Times New Roman" w:hAnsi="Times New Roman" w:cs="Times New Roman"/>
                          </w:rPr>
                          <w:t>, martillo neumático, vibrad</w:t>
                        </w:r>
                        <w:r>
                          <w:rPr>
                            <w:rFonts w:ascii="Times New Roman" w:hAnsi="Times New Roman" w:cs="Times New Roman"/>
                          </w:rPr>
                          <w:t>or de concreto, motoniveladora.</w:t>
                        </w:r>
                      </w:p>
                    </w:txbxContent>
                  </v:textbox>
                </v:roundrect>
                <v:roundrect id="AutoShape 36" o:spid="_x0000_s1060" style="position:absolute;left:973;top:296;width:17630;height:577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" fillcolor="#fabf8f" strokecolor="#fabf8f" strokeweight="1pt">
                  <v:fill color2="#fde9d9" angle="135" focus="50%" type="gradient"/>
                  <v:shadow on="t" color="#974706" opacity=".5" offset="1pt"/>
                  <v:textbox>
                    <w:txbxContent>
                      <w:p w14:paraId="6927D9C0" w14:textId="77777777" w:rsidR="007C6276" w:rsidRPr="00840FC6" w:rsidRDefault="007C6276" w:rsidP="001261C2">
                        <w:pPr>
                          <w:spacing w:after="0" w:line="360" w:lineRule="auto"/>
                          <w:ind w:right="-76"/>
                          <w:rPr>
                            <w:rFonts w:ascii="Times New Roman" w:hAnsi="Times New Roman" w:cs="Times New Roman"/>
                            <w:b/>
                          </w:rPr>
                        </w:pPr>
                        <w:r w:rsidRPr="00840FC6">
                          <w:rPr>
                            <w:rFonts w:ascii="Times New Roman" w:hAnsi="Times New Roman" w:cs="Times New Roman"/>
                            <w:b/>
                          </w:rPr>
                          <w:t>Personal</w:t>
                        </w:r>
                      </w:p>
                      <w:p w14:paraId="38D97770" w14:textId="77777777" w:rsidR="007C6276" w:rsidRPr="00840FC6" w:rsidRDefault="007C6276" w:rsidP="001261C2">
                        <w:pPr>
                          <w:spacing w:line="360" w:lineRule="auto"/>
                          <w:ind w:right="-76"/>
                          <w:rPr>
                            <w:rFonts w:ascii="Times New Roman" w:hAnsi="Times New Roman" w:cs="Times New Roman"/>
                          </w:rPr>
                        </w:pPr>
                        <w:r w:rsidRPr="00840FC6">
                          <w:rPr>
                            <w:rFonts w:ascii="Times New Roman" w:hAnsi="Times New Roman" w:cs="Times New Roman"/>
                          </w:rPr>
                          <w:t>(Operarios, oficiales, peones, capataz, personal de staff)</w:t>
                        </w:r>
                      </w:p>
                    </w:txbxContent>
                  </v:textbox>
                </v:roundrect>
                <v:roundrect id="AutoShape 37" o:spid="_x0000_s1061" style="position:absolute;left:173;top:7155;width:19139;height:71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" fillcolor="#fabf8f" strokecolor="#fabf8f" strokeweight="1pt">
                  <v:fill color2="#fde9d9" angle="135" focus="50%" type="gradient"/>
                  <v:shadow on="t" color="#974706" opacity=".5" offset="1pt"/>
                  <v:textbox inset=".5mm,.3mm,.5mm,.3mm">
                    <w:txbxContent>
                      <w:p w14:paraId="51C14A47" w14:textId="77777777" w:rsidR="007C6276" w:rsidRDefault="007C6276" w:rsidP="001261C2">
                        <w:pPr>
                          <w:spacing w:after="0" w:line="360" w:lineRule="auto"/>
                          <w:rPr>
                            <w:rFonts w:ascii="Times New Roman" w:hAnsi="Times New Roman" w:cs="Times New Roman"/>
                            <w:b/>
                          </w:rPr>
                        </w:pPr>
                      </w:p>
                      <w:p w14:paraId="7F4B6240" w14:textId="77777777" w:rsidR="007C6276" w:rsidRPr="00840FC6" w:rsidRDefault="007C6276" w:rsidP="001261C2">
                        <w:pPr>
                          <w:spacing w:after="0" w:line="360" w:lineRule="auto"/>
                          <w:rPr>
                            <w:rFonts w:ascii="Times New Roman" w:hAnsi="Times New Roman" w:cs="Times New Roman"/>
                          </w:rPr>
                        </w:pPr>
                        <w:r w:rsidRPr="00840FC6">
                          <w:rPr>
                            <w:rFonts w:ascii="Times New Roman" w:hAnsi="Times New Roman" w:cs="Times New Roman"/>
                            <w:b/>
                          </w:rPr>
                          <w:t>Insumos</w:t>
                        </w:r>
                      </w:p>
                      <w:p w14:paraId="0A053700" w14:textId="77777777" w:rsidR="007C6276" w:rsidRPr="00840FC6" w:rsidRDefault="007C6276" w:rsidP="001261C2">
                        <w:pPr>
                          <w:spacing w:line="360" w:lineRule="auto"/>
                          <w:rPr>
                            <w:rFonts w:ascii="Times New Roman" w:hAnsi="Times New Roman" w:cs="Times New Roman"/>
                          </w:rPr>
                        </w:pPr>
                        <w:r w:rsidRPr="00840FC6">
                          <w:rPr>
                            <w:rFonts w:ascii="Times New Roman" w:hAnsi="Times New Roman" w:cs="Times New Roman"/>
                          </w:rPr>
                          <w:t>(Combustible, señales e implementos de seguridad, agua, servicios tercerizados)</w:t>
                        </w:r>
                      </w:p>
                    </w:txbxContent>
                  </v:textbox>
                </v:roundrect>
                <v:shape id="AutoShape 39" o:spid="_x0000_s1062" type="#_x0000_t13" style="position:absolute;left:18931;top:2418;width:3314;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" adj="14678" fillcolor="#666" strokeweight="1pt">
                  <v:fill color2="black" focus="50%" type="gradient"/>
                  <v:shadow on="t" color="#7f7f7f" offset="1pt"/>
                </v:shape>
                <v:roundrect id="AutoShape 41" o:spid="_x0000_s1063" style="position:absolute;left:22896;width:20314;height:3048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" fillcolor="#95b3d7" strokecolor="#4f81bd" strokeweight="1pt">
                  <v:fill color2="#4f81bd" focus="50%" type="gradient"/>
                  <v:stroke dashstyle="3 1"/>
                  <v:shadow on="t" color="#243f60" offset="1pt"/>
                  <v:textbox>
                    <w:txbxContent>
                      <w:p w14:paraId="135480BC" w14:textId="77777777" w:rsidR="007C6276" w:rsidRPr="006A2D26" w:rsidRDefault="007C6276" w:rsidP="006A2D26">
                        <w:pPr>
                          <w:rPr>
                            <w:rFonts w:ascii="Times New Roman" w:hAnsi="Times New Roman" w:cs="Times New Roman"/>
                            <w:b/>
                          </w:rPr>
                        </w:pPr>
                        <w:r w:rsidRPr="006A2D26">
                          <w:rPr>
                            <w:rFonts w:ascii="Times New Roman" w:hAnsi="Times New Roman" w:cs="Times New Roman"/>
                            <w:b/>
                          </w:rPr>
                          <w:t>Conformación de dique de protección:</w:t>
                        </w:r>
                      </w:p>
                      <w:p w14:paraId="2BDB6BC3"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Excavación para</w:t>
                        </w:r>
                        <w:r>
                          <w:rPr>
                            <w:rFonts w:ascii="Times New Roman" w:hAnsi="Times New Roman" w:cs="Times New Roman"/>
                          </w:rPr>
                          <w:t xml:space="preserve"> </w:t>
                        </w:r>
                        <w:r w:rsidRPr="006A2D26">
                          <w:rPr>
                            <w:rFonts w:ascii="Times New Roman" w:hAnsi="Times New Roman" w:cs="Times New Roman"/>
                          </w:rPr>
                          <w:t xml:space="preserve">conformación uña </w:t>
                        </w:r>
                        <w:proofErr w:type="spellStart"/>
                        <w:r w:rsidRPr="006A2D26">
                          <w:rPr>
                            <w:rFonts w:ascii="Times New Roman" w:hAnsi="Times New Roman" w:cs="Times New Roman"/>
                          </w:rPr>
                          <w:t>antisocavante</w:t>
                        </w:r>
                        <w:proofErr w:type="spellEnd"/>
                      </w:p>
                      <w:p w14:paraId="1BC1EBE9"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 xml:space="preserve">Escarificado y compactado </w:t>
                        </w:r>
                      </w:p>
                      <w:p w14:paraId="79841BD6"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Carguío y eliminación de material excedente de rio</w:t>
                        </w:r>
                      </w:p>
                      <w:p w14:paraId="5C2CEAE9"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Suministro, carguío y suministro de material (material de rio, roca, material afirmado y otros).</w:t>
                        </w:r>
                      </w:p>
                      <w:p w14:paraId="423CC463"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 xml:space="preserve">Perfil de talud de dique </w:t>
                        </w:r>
                      </w:p>
                      <w:p w14:paraId="3046D857" w14:textId="77777777" w:rsidR="007C6276" w:rsidRPr="006A2D26" w:rsidRDefault="007C6276" w:rsidP="006A2D26">
                        <w:pPr>
                          <w:rPr>
                            <w:rFonts w:ascii="Times New Roman" w:hAnsi="Times New Roman" w:cs="Times New Roman"/>
                          </w:rPr>
                        </w:pPr>
                      </w:p>
                      <w:p w14:paraId="28E65B4C" w14:textId="77777777" w:rsidR="007C6276" w:rsidRPr="006A2D26" w:rsidRDefault="007C6276" w:rsidP="006A2D26">
                        <w:pPr>
                          <w:rPr>
                            <w:rFonts w:ascii="Times New Roman" w:hAnsi="Times New Roman" w:cs="Times New Roman"/>
                            <w:b/>
                          </w:rPr>
                        </w:pPr>
                        <w:r w:rsidRPr="006A2D26">
                          <w:rPr>
                            <w:rFonts w:ascii="Times New Roman" w:hAnsi="Times New Roman" w:cs="Times New Roman"/>
                            <w:b/>
                          </w:rPr>
                          <w:t>Enrocado de protección:</w:t>
                        </w:r>
                      </w:p>
                      <w:p w14:paraId="28493659"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 xml:space="preserve">Extracción y preparación de roca </w:t>
                        </w:r>
                      </w:p>
                      <w:p w14:paraId="1BB6AF9A"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Carguío y transporte de roca</w:t>
                        </w:r>
                      </w:p>
                      <w:p w14:paraId="4A7B746C"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 xml:space="preserve">Suministro e instalación de geotextil no tejido </w:t>
                        </w:r>
                      </w:p>
                      <w:p w14:paraId="7D2E2607"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 xml:space="preserve">Acomodo de roca </w:t>
                        </w:r>
                      </w:p>
                      <w:p w14:paraId="6E75CFBA" w14:textId="77777777" w:rsidR="007C6276" w:rsidRPr="006A2D26" w:rsidRDefault="007C6276" w:rsidP="006A2D26">
                        <w:pPr>
                          <w:rPr>
                            <w:rFonts w:ascii="Times New Roman" w:hAnsi="Times New Roman" w:cs="Times New Roman"/>
                          </w:rPr>
                        </w:pPr>
                      </w:p>
                      <w:p w14:paraId="38AF1612" w14:textId="77777777" w:rsidR="007C6276" w:rsidRPr="006A2D26" w:rsidRDefault="007C6276" w:rsidP="006A2D26">
                        <w:pPr>
                          <w:rPr>
                            <w:rFonts w:ascii="Times New Roman" w:hAnsi="Times New Roman" w:cs="Times New Roman"/>
                            <w:b/>
                          </w:rPr>
                        </w:pPr>
                        <w:r w:rsidRPr="006A2D26">
                          <w:rPr>
                            <w:rFonts w:ascii="Times New Roman" w:hAnsi="Times New Roman" w:cs="Times New Roman"/>
                            <w:b/>
                          </w:rPr>
                          <w:t>Otros:</w:t>
                        </w:r>
                      </w:p>
                      <w:p w14:paraId="2FEE81FD"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Obras de concreto</w:t>
                        </w:r>
                      </w:p>
                      <w:p w14:paraId="6BFD8B64"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 xml:space="preserve">Compuerta metálica </w:t>
                        </w:r>
                      </w:p>
                      <w:p w14:paraId="78D97C47"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Juntas (Wáter stop)</w:t>
                        </w:r>
                      </w:p>
                      <w:p w14:paraId="4A81A0DC" w14:textId="77777777" w:rsidR="007C6276" w:rsidRPr="006A2D26" w:rsidRDefault="007C6276" w:rsidP="006A2D26">
                        <w:pPr>
                          <w:rPr>
                            <w:rFonts w:ascii="Times New Roman" w:hAnsi="Times New Roman" w:cs="Times New Roman"/>
                          </w:rPr>
                        </w:pPr>
                        <w:r w:rsidRPr="006A2D26">
                          <w:rPr>
                            <w:rFonts w:ascii="Times New Roman" w:hAnsi="Times New Roman" w:cs="Times New Roman"/>
                          </w:rPr>
                          <w:t>Flete terrestre</w:t>
                        </w:r>
                      </w:p>
                    </w:txbxContent>
                  </v:textbox>
                </v:roundrect>
                <v:roundrect id="AutoShape 45" o:spid="_x0000_s1064" style="position:absolute;left:48499;top:23580;width:16288;height:63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" fillcolor="#c2d69b" strokecolor="#9bbb59" strokeweight="1pt">
                  <v:fill color2="#9bbb59" focus="50%" type="gradient"/>
                  <v:shadow on="t" color="#4e6128" offset="1pt"/>
                  <v:textbox>
                    <w:txbxContent>
                      <w:p w14:paraId="5B4B510B" w14:textId="77777777" w:rsidR="007C6276" w:rsidRPr="00840FC6" w:rsidRDefault="007C6276" w:rsidP="001261C2">
                        <w:pPr>
                          <w:spacing w:after="0" w:line="360" w:lineRule="auto"/>
                          <w:rPr>
                            <w:rFonts w:ascii="Times New Roman" w:hAnsi="Times New Roman" w:cs="Times New Roman"/>
                          </w:rPr>
                        </w:pPr>
                        <w:r w:rsidRPr="00840FC6">
                          <w:rPr>
                            <w:rFonts w:ascii="Times New Roman" w:hAnsi="Times New Roman" w:cs="Times New Roman"/>
                            <w:b/>
                          </w:rPr>
                          <w:t>Agentes físicos</w:t>
                        </w:r>
                      </w:p>
                      <w:p w14:paraId="73710482" w14:textId="77777777" w:rsidR="007C6276" w:rsidRPr="00840FC6" w:rsidRDefault="007C6276" w:rsidP="001261C2">
                        <w:pPr>
                          <w:spacing w:after="0" w:line="360" w:lineRule="auto"/>
                          <w:rPr>
                            <w:rFonts w:ascii="Times New Roman" w:hAnsi="Times New Roman" w:cs="Times New Roman"/>
                          </w:rPr>
                        </w:pPr>
                        <w:r w:rsidRPr="00840FC6">
                          <w:rPr>
                            <w:rFonts w:ascii="Times New Roman" w:hAnsi="Times New Roman" w:cs="Times New Roman"/>
                          </w:rPr>
                          <w:t>Ruidos de operación de equipos y maquinarias.</w:t>
                        </w:r>
                      </w:p>
                    </w:txbxContent>
                  </v:textbox>
                </v:roundrect>
                <v:roundrect id="AutoShape 47" o:spid="_x0000_s1065" style="position:absolute;left:48060;top:10556;width:16764;height:98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" fillcolor="#c2d69b" strokecolor="#9bbb59" strokeweight="1pt">
                  <v:fill color2="#9bbb59" focus="50%" type="gradient"/>
                  <v:shadow on="t" color="#4e6128" offset="1pt"/>
                  <v:textbox>
                    <w:txbxContent>
                      <w:p w14:paraId="58ED347F" w14:textId="77777777" w:rsidR="007C6276" w:rsidRPr="00840FC6" w:rsidRDefault="007C6276" w:rsidP="001261C2">
                        <w:pPr>
                          <w:spacing w:after="0" w:line="360" w:lineRule="auto"/>
                          <w:rPr>
                            <w:rFonts w:ascii="Times New Roman" w:hAnsi="Times New Roman" w:cs="Times New Roman"/>
                          </w:rPr>
                        </w:pPr>
                        <w:r w:rsidRPr="00840FC6">
                          <w:rPr>
                            <w:rFonts w:ascii="Times New Roman" w:hAnsi="Times New Roman" w:cs="Times New Roman"/>
                            <w:b/>
                          </w:rPr>
                          <w:t>Residuos sólidos</w:t>
                        </w:r>
                        <w:r>
                          <w:rPr>
                            <w:rFonts w:ascii="Times New Roman" w:hAnsi="Times New Roman" w:cs="Times New Roman"/>
                            <w:b/>
                          </w:rPr>
                          <w:t xml:space="preserve"> y líquidos</w:t>
                        </w:r>
                      </w:p>
                      <w:p w14:paraId="1F03CB99" w14:textId="77777777" w:rsidR="007C6276" w:rsidRPr="00840FC6" w:rsidRDefault="007C6276" w:rsidP="001261C2">
                        <w:pPr>
                          <w:spacing w:after="0" w:line="360" w:lineRule="auto"/>
                          <w:rPr>
                            <w:rFonts w:ascii="Times New Roman" w:hAnsi="Times New Roman" w:cs="Times New Roman"/>
                          </w:rPr>
                        </w:pPr>
                        <w:r w:rsidRPr="00840FC6">
                          <w:rPr>
                            <w:rFonts w:ascii="Times New Roman" w:hAnsi="Times New Roman" w:cs="Times New Roman"/>
                          </w:rPr>
                          <w:t xml:space="preserve">Residuos no peligrosos </w:t>
                        </w:r>
                      </w:p>
                      <w:p w14:paraId="6FA66FCA" w14:textId="77777777" w:rsidR="007C6276" w:rsidRPr="00840FC6" w:rsidRDefault="007C6276" w:rsidP="001261C2">
                        <w:pPr>
                          <w:spacing w:after="0" w:line="360" w:lineRule="auto"/>
                          <w:rPr>
                            <w:rFonts w:ascii="Times New Roman" w:hAnsi="Times New Roman" w:cs="Times New Roman"/>
                          </w:rPr>
                        </w:pPr>
                        <w:r w:rsidRPr="00840FC6">
                          <w:rPr>
                            <w:rFonts w:ascii="Times New Roman" w:hAnsi="Times New Roman" w:cs="Times New Roman"/>
                          </w:rPr>
                          <w:t>Residuos peligrosos</w:t>
                        </w:r>
                      </w:p>
                      <w:p w14:paraId="5F1B95F6" w14:textId="77777777" w:rsidR="007C6276" w:rsidRPr="00840FC6" w:rsidRDefault="007C6276" w:rsidP="001261C2">
                        <w:pPr>
                          <w:spacing w:after="0" w:line="360" w:lineRule="auto"/>
                          <w:rPr>
                            <w:rFonts w:ascii="Times New Roman" w:hAnsi="Times New Roman" w:cs="Times New Roman"/>
                          </w:rPr>
                        </w:pPr>
                        <w:r>
                          <w:rPr>
                            <w:rFonts w:ascii="Times New Roman" w:hAnsi="Times New Roman" w:cs="Times New Roman"/>
                          </w:rPr>
                          <w:t xml:space="preserve">Efluentes domésticos  </w:t>
                        </w:r>
                      </w:p>
                    </w:txbxContent>
                  </v:textbox>
                </v:roundrect>
                <v:shape id="AutoShape 354" o:spid="_x0000_s1066" type="#_x0000_t13" style="position:absolute;left:19581;top:9670;width:3315;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" adj="14678" fillcolor="#666" strokeweight="1pt">
                  <v:fill color2="black" focus="50%" type="gradient"/>
                  <v:shadow on="t" color="#7f7f7f" offset="1pt"/>
                </v:shape>
                <v:shape id="AutoShape 355" o:spid="_x0000_s1067" type="#_x0000_t13" style="position:absolute;left:19458;top:23746;width:3315;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" adj="14697" fillcolor="#666" strokeweight="1pt">
                  <v:fill color2="black" focus="50%" type="gradient"/>
                  <v:shadow on="t" color="#7f7f7f" offset="1pt"/>
                </v:shape>
                <v:shape id="AutoShape 357" o:spid="_x0000_s1068" type="#_x0000_t13" style="position:absolute;left:43818;top:13815;width:3314;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" adj="14678" fillcolor="#666" strokeweight="1pt">
                  <v:fill color2="black" focus="50%" type="gradient"/>
                  <v:shadow on="t" color="#7f7f7f" offset="1pt"/>
                </v:shape>
                <v:shape id="AutoShape 358" o:spid="_x0000_s1069" type="#_x0000_t13" style="position:absolute;left:43964;top:22773;width:3315;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" adj="14697" fillcolor="#666" strokeweight="1pt">
                  <v:fill color2="black" focus="50%" type="gradient"/>
                  <v:shadow on="t" color="#7f7f7f" offset="1pt"/>
                </v:shape>
                <v:roundrect id="AutoShape 46" o:spid="_x0000_s1070" style="position:absolute;left:48060;top:3181;width:15920;height:57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" fillcolor="#c2d69b" strokecolor="#9bbb59" strokeweight="1pt">
                  <v:fill color2="#9bbb59" focus="50%" type="gradient"/>
                  <v:shadow on="t" color="#4e6128" offset="1pt"/>
                  <v:textbox>
                    <w:txbxContent>
                      <w:p w14:paraId="146F9E7A" w14:textId="77777777" w:rsidR="007C6276" w:rsidRPr="00840FC6" w:rsidRDefault="007C6276" w:rsidP="001261C2">
                        <w:pPr>
                          <w:spacing w:after="0" w:line="360" w:lineRule="auto"/>
                          <w:rPr>
                            <w:rFonts w:ascii="Times New Roman" w:hAnsi="Times New Roman" w:cs="Times New Roman"/>
                          </w:rPr>
                        </w:pPr>
                        <w:r w:rsidRPr="00840FC6">
                          <w:rPr>
                            <w:rFonts w:ascii="Times New Roman" w:hAnsi="Times New Roman" w:cs="Times New Roman"/>
                            <w:b/>
                          </w:rPr>
                          <w:t>Emisiones</w:t>
                        </w:r>
                      </w:p>
                      <w:p w14:paraId="191F6F70" w14:textId="77777777" w:rsidR="007C6276" w:rsidRPr="00840FC6" w:rsidRDefault="007C6276" w:rsidP="001261C2">
                        <w:pPr>
                          <w:spacing w:after="0" w:line="360" w:lineRule="auto"/>
                          <w:rPr>
                            <w:rFonts w:ascii="Times New Roman" w:hAnsi="Times New Roman" w:cs="Times New Roman"/>
                          </w:rPr>
                        </w:pPr>
                        <w:r w:rsidRPr="00840FC6">
                          <w:rPr>
                            <w:rFonts w:ascii="Times New Roman" w:hAnsi="Times New Roman" w:cs="Times New Roman"/>
                          </w:rPr>
                          <w:t>De gases de combustión</w:t>
                        </w:r>
                        <w:r>
                          <w:rPr>
                            <w:rFonts w:ascii="Times New Roman" w:hAnsi="Times New Roman" w:cs="Times New Roman"/>
                          </w:rPr>
                          <w:t xml:space="preserve"> y material particulado (polvo)</w:t>
                        </w:r>
                      </w:p>
                    </w:txbxContent>
                  </v:textbox>
                </v:roundrect>
                <v:shape id="AutoShape 356" o:spid="_x0000_s1071" type="#_x0000_t13" style="position:absolute;left:43891;top:4906;width:3314;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" adj="14678" fillcolor="#666" strokeweight="1pt">
                  <v:fill color2="black" focus="50%" type="gradient"/>
                  <v:shadow on="t" color="#7f7f7f" offset="1pt"/>
                </v:shape>
              </v:group>
            </w:pict>
          </mc:Fallback>
        </mc:AlternateContent>
      </w:r>
    </w:p>
    <w:p w14:paraId="599D988F"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0DF27CDF"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2AAD1F1A"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4E8EE2BD"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5A9D52A3"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60781938"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7A6C69A8"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2C1E5CF3"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23E0A721"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7C785016"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2EA5578D"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181C83EF"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18FE14C9"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667015E5"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7504D8D7"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55FFAA76" w14:textId="77777777" w:rsidR="00D17028" w:rsidRPr="00D17028" w:rsidRDefault="00D17028" w:rsidP="00D17028">
      <w:pPr>
        <w:widowControl w:val="0"/>
        <w:autoSpaceDE w:val="0"/>
        <w:autoSpaceDN w:val="0"/>
        <w:adjustRightInd w:val="0"/>
        <w:spacing w:after="0" w:line="276" w:lineRule="auto"/>
        <w:ind w:left="426"/>
        <w:jc w:val="both"/>
        <w:rPr>
          <w:rFonts w:ascii="Arial" w:eastAsia="Calibri" w:hAnsi="Arial" w:cs="Arial"/>
          <w:sz w:val="24"/>
          <w:szCs w:val="24"/>
          <w:lang w:val="es-ES"/>
        </w:rPr>
      </w:pPr>
    </w:p>
    <w:p w14:paraId="4C3B6288"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bookmarkStart w:id="63" w:name="_Toc21099589"/>
    </w:p>
    <w:p w14:paraId="1D3FEA4D"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380C5F38"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4DADB99D"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1CB6A6CF"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262A26D2"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3A20150A"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7BD3F6CC"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0DAFEBF8"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30FC4650"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59222DE6" w14:textId="77777777" w:rsidR="006A2D26" w:rsidRDefault="006A2D26"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bookmarkStart w:id="64" w:name="_Toc43195057"/>
    </w:p>
    <w:p w14:paraId="0F47AB4C" w14:textId="77777777" w:rsidR="006A2D26" w:rsidRDefault="006A2D26"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4B8334D0" w14:textId="77777777" w:rsidR="006A2D26" w:rsidRDefault="006A2D26"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038DDDDE" w14:textId="77777777" w:rsidR="006A2D26" w:rsidRDefault="006A2D26"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74853A01" w14:textId="77777777" w:rsidR="006A2D26" w:rsidRDefault="006A2D26"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360F2695" w14:textId="77777777" w:rsidR="006A2D26" w:rsidRDefault="006A2D26"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7E480375" w14:textId="77777777" w:rsidR="006A2D26" w:rsidRDefault="006A2D26"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2BB99DD6" w14:textId="77777777" w:rsidR="006A2D26" w:rsidRDefault="006A2D26"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0AE8D7D0" w14:textId="77777777" w:rsidR="006A2D26" w:rsidRDefault="006A2D26"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21ABFB77" w14:textId="77777777" w:rsidR="006A2D26" w:rsidRDefault="006A2D26"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5DDAC0D9" w14:textId="77777777" w:rsidR="006A2D26" w:rsidRDefault="006A2D26"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2C251CA6" w14:textId="77777777" w:rsidR="006A2D26" w:rsidRDefault="006A2D26"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26C8E1A6" w14:textId="77777777" w:rsidR="006A2D26" w:rsidRDefault="006A2D26"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038572E0" w14:textId="77777777" w:rsidR="006A2D26" w:rsidRDefault="006A2D26"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3194BF7C" w14:textId="77777777" w:rsidR="006A2D26" w:rsidRDefault="006A2D26" w:rsidP="00D17028">
      <w:pPr>
        <w:autoSpaceDE w:val="0"/>
        <w:autoSpaceDN w:val="0"/>
        <w:adjustRightInd w:val="0"/>
        <w:spacing w:after="0" w:line="276" w:lineRule="auto"/>
        <w:ind w:left="1134" w:right="-142"/>
        <w:rPr>
          <w:rFonts w:ascii="Arial" w:eastAsia="Calibri" w:hAnsi="Arial" w:cs="Arial"/>
          <w:b/>
          <w:bCs/>
          <w:i/>
          <w:color w:val="000000"/>
          <w:sz w:val="20"/>
          <w:szCs w:val="24"/>
          <w:lang w:val="es-ES"/>
        </w:rPr>
      </w:pPr>
    </w:p>
    <w:p w14:paraId="3282D628" w14:textId="77777777" w:rsidR="00D17028" w:rsidRPr="00D17028" w:rsidRDefault="00D17028" w:rsidP="00D17028">
      <w:pPr>
        <w:autoSpaceDE w:val="0"/>
        <w:autoSpaceDN w:val="0"/>
        <w:adjustRightInd w:val="0"/>
        <w:spacing w:after="0" w:line="276" w:lineRule="auto"/>
        <w:ind w:left="1134" w:right="-142"/>
        <w:rPr>
          <w:rFonts w:ascii="Arial" w:eastAsia="Calibri" w:hAnsi="Arial" w:cs="Arial"/>
          <w:color w:val="000000"/>
          <w:sz w:val="20"/>
          <w:szCs w:val="20"/>
          <w:lang w:val="es-ES"/>
        </w:rPr>
      </w:pPr>
      <w:r w:rsidRPr="00D17028">
        <w:rPr>
          <w:rFonts w:ascii="Arial" w:eastAsia="Calibri" w:hAnsi="Arial" w:cs="Arial"/>
          <w:b/>
          <w:bCs/>
          <w:i/>
          <w:color w:val="000000"/>
          <w:sz w:val="20"/>
          <w:szCs w:val="24"/>
          <w:lang w:val="es-ES"/>
        </w:rPr>
        <w:t xml:space="preserve">Figura </w:t>
      </w:r>
      <w:r w:rsidRPr="00D17028">
        <w:rPr>
          <w:rFonts w:ascii="Arial" w:eastAsia="Calibri" w:hAnsi="Arial" w:cs="Arial"/>
          <w:b/>
          <w:bCs/>
          <w:i/>
          <w:color w:val="000000"/>
          <w:sz w:val="20"/>
          <w:szCs w:val="24"/>
          <w:lang w:val="es-ES"/>
        </w:rPr>
        <w:fldChar w:fldCharType="begin"/>
      </w:r>
      <w:r w:rsidRPr="00D17028">
        <w:rPr>
          <w:rFonts w:ascii="Arial" w:eastAsia="Calibri" w:hAnsi="Arial" w:cs="Arial"/>
          <w:b/>
          <w:bCs/>
          <w:i/>
          <w:color w:val="000000"/>
          <w:sz w:val="20"/>
          <w:szCs w:val="24"/>
          <w:lang w:val="es-ES"/>
        </w:rPr>
        <w:instrText xml:space="preserve"> SEQ Fotografía \* ARABIC </w:instrText>
      </w:r>
      <w:r w:rsidRPr="00D17028">
        <w:rPr>
          <w:rFonts w:ascii="Arial" w:eastAsia="Calibri" w:hAnsi="Arial" w:cs="Arial"/>
          <w:b/>
          <w:bCs/>
          <w:i/>
          <w:color w:val="000000"/>
          <w:sz w:val="20"/>
          <w:szCs w:val="24"/>
          <w:lang w:val="es-ES"/>
        </w:rPr>
        <w:fldChar w:fldCharType="separate"/>
      </w:r>
      <w:r w:rsidR="002315B0">
        <w:rPr>
          <w:rFonts w:ascii="Arial" w:eastAsia="Calibri" w:hAnsi="Arial" w:cs="Arial"/>
          <w:b/>
          <w:bCs/>
          <w:i/>
          <w:noProof/>
          <w:color w:val="000000"/>
          <w:sz w:val="20"/>
          <w:szCs w:val="24"/>
          <w:lang w:val="es-ES"/>
        </w:rPr>
        <w:t>16</w:t>
      </w:r>
      <w:r w:rsidRPr="00D17028">
        <w:rPr>
          <w:rFonts w:ascii="Arial" w:eastAsia="Calibri" w:hAnsi="Arial" w:cs="Arial"/>
          <w:b/>
          <w:bCs/>
          <w:i/>
          <w:color w:val="000000"/>
          <w:sz w:val="20"/>
          <w:szCs w:val="24"/>
          <w:lang w:val="es-ES"/>
        </w:rPr>
        <w:fldChar w:fldCharType="end"/>
      </w:r>
      <w:r w:rsidRPr="00D17028">
        <w:rPr>
          <w:rFonts w:ascii="Arial" w:eastAsia="Calibri" w:hAnsi="Arial" w:cs="Arial"/>
          <w:b/>
          <w:bCs/>
          <w:i/>
          <w:color w:val="000000"/>
          <w:sz w:val="20"/>
          <w:szCs w:val="24"/>
          <w:lang w:val="es-ES"/>
        </w:rPr>
        <w:t>.</w:t>
      </w:r>
      <w:r w:rsidRPr="00D17028">
        <w:rPr>
          <w:rFonts w:ascii="Arial" w:eastAsia="Calibri" w:hAnsi="Arial" w:cs="Arial"/>
          <w:color w:val="000000"/>
          <w:lang w:val="es-ES"/>
        </w:rPr>
        <w:t xml:space="preserve"> </w:t>
      </w:r>
      <w:r w:rsidRPr="00D17028">
        <w:rPr>
          <w:rFonts w:ascii="Arial" w:eastAsia="Calibri" w:hAnsi="Arial" w:cs="Arial"/>
          <w:color w:val="000000"/>
          <w:sz w:val="20"/>
          <w:szCs w:val="20"/>
          <w:lang w:val="es-ES"/>
        </w:rPr>
        <w:t>Actividades en la etapa de construcción</w:t>
      </w:r>
      <w:bookmarkEnd w:id="63"/>
      <w:bookmarkEnd w:id="64"/>
      <w:r w:rsidRPr="00D17028">
        <w:rPr>
          <w:rFonts w:ascii="Arial" w:eastAsia="Calibri" w:hAnsi="Arial" w:cs="Arial"/>
          <w:color w:val="000000"/>
          <w:sz w:val="20"/>
          <w:szCs w:val="20"/>
          <w:lang w:val="es-ES"/>
        </w:rPr>
        <w:t xml:space="preserve">  </w:t>
      </w:r>
    </w:p>
    <w:p w14:paraId="605E9BC3" w14:textId="77777777" w:rsidR="00D17028" w:rsidRPr="00D17028" w:rsidRDefault="00D17028" w:rsidP="00D17028">
      <w:pPr>
        <w:widowControl w:val="0"/>
        <w:autoSpaceDE w:val="0"/>
        <w:autoSpaceDN w:val="0"/>
        <w:adjustRightInd w:val="0"/>
        <w:spacing w:after="0" w:line="276" w:lineRule="auto"/>
        <w:ind w:left="709"/>
        <w:jc w:val="both"/>
        <w:rPr>
          <w:rFonts w:ascii="Arial" w:eastAsia="Times New Roman" w:hAnsi="Arial" w:cs="Arial"/>
          <w:b/>
          <w:color w:val="000000"/>
          <w:sz w:val="24"/>
          <w:szCs w:val="24"/>
          <w:lang w:eastAsia="es-ES"/>
        </w:rPr>
      </w:pPr>
    </w:p>
    <w:p w14:paraId="288A82E0" w14:textId="77777777" w:rsidR="00D17028" w:rsidRDefault="00D17028" w:rsidP="001261C2">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65" w:name="_Toc55166077"/>
      <w:r w:rsidRPr="00D17028">
        <w:rPr>
          <w:rFonts w:ascii="Times New Roman" w:hAnsi="Times New Roman" w:cs="Times New Roman"/>
          <w:b/>
          <w:color w:val="0070C0"/>
          <w:sz w:val="24"/>
          <w:szCs w:val="24"/>
        </w:rPr>
        <w:lastRenderedPageBreak/>
        <w:t>OPERACIÓN Y MANTENIMIENTO</w:t>
      </w:r>
      <w:bookmarkEnd w:id="65"/>
      <w:r w:rsidRPr="00D17028">
        <w:rPr>
          <w:rFonts w:ascii="Times New Roman" w:hAnsi="Times New Roman" w:cs="Times New Roman"/>
          <w:b/>
          <w:color w:val="0070C0"/>
          <w:sz w:val="24"/>
          <w:szCs w:val="24"/>
        </w:rPr>
        <w:t xml:space="preserve"> </w:t>
      </w:r>
    </w:p>
    <w:p w14:paraId="64CB8897" w14:textId="77777777" w:rsidR="001261C2" w:rsidRPr="001261C2" w:rsidRDefault="001261C2" w:rsidP="001261C2">
      <w:pPr>
        <w:spacing w:after="0" w:line="360" w:lineRule="auto"/>
        <w:ind w:left="426"/>
        <w:jc w:val="both"/>
        <w:rPr>
          <w:rFonts w:ascii="Times New Roman" w:eastAsia="Times New Roman" w:hAnsi="Times New Roman" w:cs="Times New Roman"/>
          <w:sz w:val="24"/>
          <w:szCs w:val="24"/>
        </w:rPr>
      </w:pPr>
      <w:r w:rsidRPr="001261C2">
        <w:rPr>
          <w:rFonts w:ascii="Times New Roman" w:eastAsia="Times New Roman" w:hAnsi="Times New Roman" w:cs="Times New Roman"/>
          <w:sz w:val="24"/>
          <w:szCs w:val="24"/>
        </w:rPr>
        <w:t>En la etapa de operación NO se generarán impactos ambientales, y para la etapa de mantenimiento los impactos que se generen, se deberá cumplirse las medidas establecidas en la etapa de construcción.</w:t>
      </w:r>
    </w:p>
    <w:p w14:paraId="6F43F20D" w14:textId="77777777" w:rsidR="00D17028" w:rsidRPr="00D17028" w:rsidRDefault="00D17028" w:rsidP="00D17028">
      <w:pPr>
        <w:widowControl w:val="0"/>
        <w:autoSpaceDE w:val="0"/>
        <w:autoSpaceDN w:val="0"/>
        <w:adjustRightInd w:val="0"/>
        <w:spacing w:after="0" w:line="276" w:lineRule="auto"/>
        <w:ind w:left="709"/>
        <w:jc w:val="both"/>
        <w:rPr>
          <w:rFonts w:ascii="Arial" w:eastAsia="Times New Roman" w:hAnsi="Arial" w:cs="Arial"/>
          <w:b/>
          <w:color w:val="000000"/>
          <w:sz w:val="24"/>
          <w:szCs w:val="24"/>
          <w:lang w:eastAsia="es-ES"/>
        </w:rPr>
      </w:pPr>
    </w:p>
    <w:p w14:paraId="1CA9DDD4" w14:textId="77777777" w:rsidR="00D17028" w:rsidRPr="00D17028" w:rsidRDefault="00D17028" w:rsidP="001261C2">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66" w:name="_Toc55166078"/>
      <w:r w:rsidRPr="00D17028">
        <w:rPr>
          <w:rFonts w:ascii="Times New Roman" w:hAnsi="Times New Roman" w:cs="Times New Roman"/>
          <w:b/>
          <w:color w:val="0070C0"/>
          <w:sz w:val="24"/>
          <w:szCs w:val="24"/>
        </w:rPr>
        <w:t>CIERRE DEL PROYECTO</w:t>
      </w:r>
      <w:bookmarkEnd w:id="66"/>
      <w:r w:rsidRPr="00D17028">
        <w:rPr>
          <w:rFonts w:ascii="Times New Roman" w:hAnsi="Times New Roman" w:cs="Times New Roman"/>
          <w:b/>
          <w:color w:val="0070C0"/>
          <w:sz w:val="24"/>
          <w:szCs w:val="24"/>
        </w:rPr>
        <w:t xml:space="preserve"> </w:t>
      </w:r>
    </w:p>
    <w:p w14:paraId="3BAFC04B" w14:textId="77777777" w:rsidR="00F47C89" w:rsidRDefault="00F47C89" w:rsidP="001261C2">
      <w:pPr>
        <w:spacing w:after="0" w:line="360" w:lineRule="auto"/>
        <w:ind w:left="426"/>
        <w:jc w:val="both"/>
        <w:rPr>
          <w:rFonts w:ascii="Times New Roman" w:eastAsia="Times New Roman" w:hAnsi="Times New Roman" w:cs="Times New Roman"/>
          <w:sz w:val="24"/>
          <w:szCs w:val="24"/>
        </w:rPr>
      </w:pPr>
      <w:r w:rsidRPr="00F47C89">
        <w:rPr>
          <w:rFonts w:ascii="Times New Roman" w:eastAsia="Times New Roman" w:hAnsi="Times New Roman" w:cs="Times New Roman"/>
          <w:sz w:val="24"/>
          <w:szCs w:val="24"/>
        </w:rPr>
        <w:t>Comprende la limpieza de obra, desmovilización de maquinaria y equipos y disposición de residuos sólidos.</w:t>
      </w:r>
    </w:p>
    <w:p w14:paraId="6070D283" w14:textId="77777777" w:rsidR="00D17028" w:rsidRDefault="00D17028" w:rsidP="00962C42">
      <w:pPr>
        <w:shd w:val="clear" w:color="auto" w:fill="FFFFFF" w:themeFill="background1"/>
        <w:spacing w:after="0" w:line="360" w:lineRule="auto"/>
        <w:contextualSpacing/>
        <w:jc w:val="both"/>
        <w:rPr>
          <w:rFonts w:ascii="Times New Roman" w:hAnsi="Times New Roman" w:cs="Times New Roman"/>
          <w:sz w:val="24"/>
          <w:szCs w:val="24"/>
          <w:lang w:val="es-ES"/>
        </w:rPr>
      </w:pPr>
    </w:p>
    <w:p w14:paraId="6348E08D" w14:textId="77777777" w:rsidR="00B72F49" w:rsidRDefault="00B72F49"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7DDB6FD0" w14:textId="77777777" w:rsidR="00B72F49" w:rsidRDefault="00B72F49"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665D82A9" w14:textId="77777777" w:rsidR="00B72F49" w:rsidRDefault="00B72F49"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2C6A703A" w14:textId="77777777" w:rsidR="00B72F49" w:rsidRDefault="00B72F49"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0A602AF4" w14:textId="77777777" w:rsidR="00C20EDB" w:rsidRDefault="00C20ED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265C89DD" w14:textId="77777777" w:rsidR="00C20EDB" w:rsidRDefault="00C20ED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4721B81B" w14:textId="77777777" w:rsidR="00646B61" w:rsidRDefault="00646B61"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73A0AEF5" w14:textId="77777777" w:rsidR="00646B61" w:rsidRDefault="00646B61"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7664F452" w14:textId="77777777" w:rsidR="00646B61" w:rsidRDefault="00646B61"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19FDEFCB" w14:textId="77777777" w:rsidR="00646B61" w:rsidRDefault="00646B61"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3DE4F7EB" w14:textId="77777777" w:rsidR="00646B61" w:rsidRDefault="00646B61"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1407BC8E" w14:textId="77777777" w:rsidR="00646B61" w:rsidRDefault="00646B61"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07D94052" w14:textId="77777777" w:rsidR="00646B61" w:rsidRDefault="00646B61"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34854E20" w14:textId="77777777" w:rsidR="00646B61" w:rsidRDefault="00646B61"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7912EE46" w14:textId="77777777" w:rsidR="00646B61" w:rsidRDefault="00646B61"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664BECA9" w14:textId="77777777" w:rsidR="00646B61" w:rsidRDefault="00646B61"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09C30BB4" w14:textId="77777777" w:rsidR="00646B61" w:rsidRDefault="00646B61"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1AA4B8FB" w14:textId="77777777" w:rsidR="00646B61" w:rsidRDefault="00646B61"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3C593EB0" w14:textId="77777777" w:rsidR="00646B61" w:rsidRDefault="00646B61"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46C6C70B" w14:textId="77777777" w:rsidR="00646B61" w:rsidRDefault="00646B61"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52CEDA6B" w14:textId="77777777" w:rsidR="00646B61" w:rsidRDefault="00646B61"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649E2A83" w14:textId="77777777" w:rsidR="00646B61" w:rsidRDefault="00646B61"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22D1D628" w14:textId="77777777" w:rsidR="007D1108" w:rsidRPr="001842EF" w:rsidRDefault="001842EF" w:rsidP="003976F4">
      <w:pPr>
        <w:pStyle w:val="Prrafodelista"/>
        <w:numPr>
          <w:ilvl w:val="0"/>
          <w:numId w:val="2"/>
        </w:numPr>
        <w:spacing w:after="0" w:line="600" w:lineRule="auto"/>
        <w:jc w:val="center"/>
        <w:outlineLvl w:val="0"/>
        <w:rPr>
          <w:rFonts w:ascii="Times New Roman" w:eastAsia="Calibri" w:hAnsi="Times New Roman" w:cs="Times New Roman"/>
          <w:b/>
          <w:sz w:val="24"/>
          <w:szCs w:val="24"/>
        </w:rPr>
      </w:pPr>
      <w:bookmarkStart w:id="67" w:name="_Toc55166079"/>
      <w:r w:rsidRPr="001842EF">
        <w:rPr>
          <w:rFonts w:ascii="Times New Roman" w:eastAsia="Calibri" w:hAnsi="Times New Roman" w:cs="Times New Roman"/>
          <w:b/>
          <w:sz w:val="24"/>
          <w:szCs w:val="24"/>
        </w:rPr>
        <w:lastRenderedPageBreak/>
        <w:t>BREVE DESCRIPCIÓN DE LA LÍNEA BASE AMBIENTAL</w:t>
      </w:r>
      <w:bookmarkEnd w:id="67"/>
    </w:p>
    <w:p w14:paraId="67118BF4" w14:textId="77777777" w:rsidR="00595892" w:rsidRPr="00DB04A5" w:rsidRDefault="00DB04A5" w:rsidP="00595892">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68" w:name="_Toc55166080"/>
      <w:r w:rsidRPr="00DB04A5">
        <w:rPr>
          <w:rFonts w:ascii="Times New Roman" w:hAnsi="Times New Roman" w:cs="Times New Roman"/>
          <w:b/>
          <w:color w:val="0070C0"/>
          <w:sz w:val="24"/>
          <w:szCs w:val="24"/>
        </w:rPr>
        <w:t>DETERMINACIÓN DEL ÁREA DE INFLUENCIA DEL PROYECTO</w:t>
      </w:r>
      <w:bookmarkEnd w:id="68"/>
    </w:p>
    <w:p w14:paraId="2732FE29" w14:textId="77777777" w:rsidR="00DB04A5" w:rsidRPr="00DB04A5" w:rsidRDefault="00DB04A5" w:rsidP="00DB04A5">
      <w:pPr>
        <w:spacing w:after="0" w:line="360" w:lineRule="auto"/>
        <w:ind w:left="426"/>
        <w:jc w:val="both"/>
        <w:rPr>
          <w:rFonts w:ascii="Times New Roman" w:eastAsia="Times New Roman" w:hAnsi="Times New Roman" w:cs="Times New Roman"/>
          <w:sz w:val="24"/>
          <w:szCs w:val="24"/>
        </w:rPr>
      </w:pPr>
      <w:r w:rsidRPr="00DB04A5">
        <w:rPr>
          <w:rFonts w:ascii="Times New Roman" w:eastAsia="Times New Roman" w:hAnsi="Times New Roman" w:cs="Times New Roman"/>
          <w:sz w:val="24"/>
          <w:szCs w:val="24"/>
        </w:rPr>
        <w:t>Para poder evaluar la probabilidad de ocurrencia de impacto es necesario determinar las áreas geográficas en las cuales estos podrían producirse. Se han considerado dos tipos de área de influencia: área de influencia directa y área de influencia indirecta. A continuación, se describen los criterios de delimitación de las áreas de influencia consideradas.</w:t>
      </w:r>
    </w:p>
    <w:p w14:paraId="6A4D41A9" w14:textId="77777777" w:rsidR="00DB04A5" w:rsidRPr="00DB04A5" w:rsidRDefault="00DB04A5" w:rsidP="00DB04A5">
      <w:pPr>
        <w:spacing w:after="0" w:line="240" w:lineRule="auto"/>
        <w:jc w:val="both"/>
        <w:rPr>
          <w:rFonts w:ascii="Arial" w:eastAsia="Calibri" w:hAnsi="Arial" w:cs="Arial"/>
          <w:highlight w:val="yellow"/>
        </w:rPr>
      </w:pPr>
    </w:p>
    <w:p w14:paraId="30DCD746" w14:textId="77777777" w:rsidR="00DB04A5" w:rsidRPr="00DB04A5" w:rsidRDefault="00DB04A5" w:rsidP="00DB04A5">
      <w:pPr>
        <w:spacing w:after="0" w:line="240" w:lineRule="auto"/>
        <w:jc w:val="both"/>
        <w:rPr>
          <w:rFonts w:ascii="Arial" w:eastAsia="Calibri" w:hAnsi="Arial" w:cs="Arial"/>
          <w:highlight w:val="yellow"/>
        </w:rPr>
      </w:pPr>
    </w:p>
    <w:p w14:paraId="233B5AF8" w14:textId="77777777" w:rsidR="00DB04A5" w:rsidRPr="00DB04A5" w:rsidRDefault="00DB04A5" w:rsidP="00DB04A5">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69" w:name="_Toc21100704"/>
      <w:bookmarkStart w:id="70" w:name="_Toc49978539"/>
      <w:bookmarkStart w:id="71" w:name="_Toc55166081"/>
      <w:r w:rsidRPr="00DB04A5">
        <w:rPr>
          <w:rFonts w:ascii="Times New Roman" w:hAnsi="Times New Roman" w:cs="Times New Roman"/>
          <w:b/>
          <w:color w:val="385623" w:themeColor="accent6" w:themeShade="80"/>
          <w:sz w:val="24"/>
          <w:szCs w:val="24"/>
        </w:rPr>
        <w:t>Por Criterio Ambiental</w:t>
      </w:r>
      <w:bookmarkEnd w:id="69"/>
      <w:bookmarkEnd w:id="70"/>
      <w:bookmarkEnd w:id="71"/>
    </w:p>
    <w:p w14:paraId="371D9AF6" w14:textId="77777777" w:rsidR="00DB04A5" w:rsidRPr="00DB04A5" w:rsidRDefault="00DB04A5" w:rsidP="00DB04A5">
      <w:pPr>
        <w:pStyle w:val="Prrafodelista"/>
        <w:numPr>
          <w:ilvl w:val="3"/>
          <w:numId w:val="2"/>
        </w:numPr>
        <w:spacing w:after="0" w:line="600" w:lineRule="auto"/>
        <w:ind w:left="1418" w:hanging="916"/>
        <w:jc w:val="both"/>
        <w:outlineLvl w:val="3"/>
        <w:rPr>
          <w:rFonts w:ascii="Times New Roman" w:hAnsi="Times New Roman" w:cs="Times New Roman"/>
          <w:b/>
          <w:color w:val="1F3864" w:themeColor="accent5" w:themeShade="80"/>
          <w:sz w:val="24"/>
          <w:szCs w:val="24"/>
        </w:rPr>
      </w:pPr>
      <w:bookmarkStart w:id="72" w:name="_Toc49978540"/>
      <w:bookmarkStart w:id="73" w:name="_Toc55166082"/>
      <w:r w:rsidRPr="00DB04A5">
        <w:rPr>
          <w:rFonts w:ascii="Times New Roman" w:hAnsi="Times New Roman" w:cs="Times New Roman"/>
          <w:b/>
          <w:color w:val="1F3864" w:themeColor="accent5" w:themeShade="80"/>
          <w:sz w:val="24"/>
          <w:szCs w:val="24"/>
        </w:rPr>
        <w:t>Área de Influencia Directa – Ambiental (AID)</w:t>
      </w:r>
      <w:bookmarkEnd w:id="72"/>
      <w:bookmarkEnd w:id="73"/>
    </w:p>
    <w:p w14:paraId="05CE920F" w14:textId="77777777" w:rsidR="00DB04A5" w:rsidRPr="00DB04A5" w:rsidRDefault="00DB04A5" w:rsidP="00DB04A5">
      <w:pPr>
        <w:spacing w:after="0" w:line="360" w:lineRule="auto"/>
        <w:ind w:left="426"/>
        <w:jc w:val="both"/>
        <w:rPr>
          <w:rFonts w:ascii="Times New Roman" w:eastAsia="Times New Roman" w:hAnsi="Times New Roman" w:cs="Times New Roman"/>
          <w:sz w:val="24"/>
          <w:szCs w:val="24"/>
        </w:rPr>
      </w:pPr>
      <w:r w:rsidRPr="00DB04A5">
        <w:rPr>
          <w:rFonts w:ascii="Times New Roman" w:eastAsia="Times New Roman" w:hAnsi="Times New Roman" w:cs="Times New Roman"/>
          <w:sz w:val="24"/>
          <w:szCs w:val="24"/>
        </w:rPr>
        <w:t>Corresponde a aquel espacio geográfico donde los factores ambientales del entorno natural son impactados directamente por el desarrollo de las actividades del proyecto. En general, el área de influencia directa se define en base al emplazamiento de las obras proyectadas, y la extensión de las áreas de trabajo.</w:t>
      </w:r>
    </w:p>
    <w:p w14:paraId="60C5EFE3" w14:textId="77777777" w:rsidR="00DB04A5" w:rsidRDefault="00DB04A5" w:rsidP="00DB04A5">
      <w:pPr>
        <w:spacing w:after="0" w:line="360" w:lineRule="auto"/>
        <w:ind w:left="426"/>
        <w:jc w:val="both"/>
        <w:rPr>
          <w:rFonts w:ascii="Times New Roman" w:eastAsia="Times New Roman" w:hAnsi="Times New Roman" w:cs="Times New Roman"/>
          <w:sz w:val="24"/>
          <w:szCs w:val="24"/>
        </w:rPr>
      </w:pPr>
      <w:r w:rsidRPr="00DB04A5">
        <w:rPr>
          <w:rFonts w:ascii="Times New Roman" w:eastAsia="Times New Roman" w:hAnsi="Times New Roman" w:cs="Times New Roman"/>
          <w:sz w:val="24"/>
          <w:szCs w:val="24"/>
        </w:rPr>
        <w:t>Se considera, además, las áreas aledañas que potencialmente puedan ser afectadas de forma directa por las actividades del proyecto, a partir de la propag</w:t>
      </w:r>
      <w:r w:rsidR="00397C2E">
        <w:rPr>
          <w:rFonts w:ascii="Times New Roman" w:eastAsia="Times New Roman" w:hAnsi="Times New Roman" w:cs="Times New Roman"/>
          <w:sz w:val="24"/>
          <w:szCs w:val="24"/>
        </w:rPr>
        <w:t>ación de agentes contaminantes.</w:t>
      </w:r>
    </w:p>
    <w:p w14:paraId="2490B846" w14:textId="77777777" w:rsidR="003E77D8" w:rsidRDefault="003E77D8" w:rsidP="00DB04A5">
      <w:pPr>
        <w:spacing w:after="0" w:line="360" w:lineRule="auto"/>
        <w:ind w:left="426"/>
        <w:jc w:val="both"/>
        <w:rPr>
          <w:rFonts w:ascii="Times New Roman" w:eastAsia="Times New Roman" w:hAnsi="Times New Roman" w:cs="Times New Roman"/>
          <w:sz w:val="24"/>
          <w:szCs w:val="24"/>
        </w:rPr>
      </w:pPr>
      <w:r w:rsidRPr="003E77D8">
        <w:rPr>
          <w:rFonts w:ascii="Times New Roman" w:eastAsia="Times New Roman" w:hAnsi="Times New Roman" w:cs="Times New Roman"/>
          <w:b/>
          <w:sz w:val="24"/>
          <w:szCs w:val="24"/>
        </w:rPr>
        <w:t>Dique y enrocado:</w:t>
      </w:r>
      <w:r>
        <w:rPr>
          <w:rFonts w:ascii="Times New Roman" w:eastAsia="Times New Roman" w:hAnsi="Times New Roman" w:cs="Times New Roman"/>
          <w:b/>
          <w:sz w:val="24"/>
          <w:szCs w:val="24"/>
        </w:rPr>
        <w:t xml:space="preserve"> </w:t>
      </w:r>
      <w:r w:rsidRPr="001127E9">
        <w:rPr>
          <w:rFonts w:ascii="Times New Roman" w:eastAsia="Times New Roman" w:hAnsi="Times New Roman" w:cs="Times New Roman"/>
          <w:sz w:val="24"/>
          <w:szCs w:val="24"/>
        </w:rPr>
        <w:t xml:space="preserve">para la determinación del área de influencia directa se ha considerado 500 metros de contorno de la línea centro que comprende la ejecución de diques y enrocado. Se ha determinado que el área de influencia directa abarca un total de </w:t>
      </w:r>
      <w:r w:rsidR="00D44485">
        <w:rPr>
          <w:rFonts w:ascii="Times New Roman" w:eastAsia="Times New Roman" w:hAnsi="Times New Roman" w:cs="Times New Roman"/>
          <w:sz w:val="24"/>
          <w:szCs w:val="24"/>
        </w:rPr>
        <w:t>945.499</w:t>
      </w:r>
      <w:r w:rsidRPr="001127E9">
        <w:rPr>
          <w:rFonts w:ascii="Times New Roman" w:eastAsia="Times New Roman" w:hAnsi="Times New Roman" w:cs="Times New Roman"/>
          <w:sz w:val="24"/>
          <w:szCs w:val="24"/>
        </w:rPr>
        <w:t xml:space="preserve"> </w:t>
      </w:r>
      <w:r w:rsidR="00D44485">
        <w:rPr>
          <w:rFonts w:ascii="Times New Roman" w:eastAsia="Times New Roman" w:hAnsi="Times New Roman" w:cs="Times New Roman"/>
          <w:sz w:val="24"/>
          <w:szCs w:val="24"/>
        </w:rPr>
        <w:t>Ha</w:t>
      </w:r>
      <w:r w:rsidR="001127E9" w:rsidRPr="00A62143">
        <w:rPr>
          <w:rFonts w:ascii="Times New Roman" w:eastAsia="Times New Roman" w:hAnsi="Times New Roman" w:cs="Times New Roman"/>
          <w:sz w:val="24"/>
          <w:szCs w:val="24"/>
        </w:rPr>
        <w:t>.</w:t>
      </w:r>
      <w:r w:rsidR="00AB0BC8" w:rsidRPr="00A62143">
        <w:rPr>
          <w:rFonts w:ascii="Times New Roman" w:eastAsia="Times New Roman" w:hAnsi="Times New Roman" w:cs="Times New Roman"/>
          <w:sz w:val="24"/>
          <w:szCs w:val="24"/>
        </w:rPr>
        <w:t xml:space="preserve"> Figura 1</w:t>
      </w:r>
      <w:r w:rsidR="00A62143" w:rsidRPr="00A62143">
        <w:rPr>
          <w:rFonts w:ascii="Times New Roman" w:eastAsia="Times New Roman" w:hAnsi="Times New Roman" w:cs="Times New Roman"/>
          <w:sz w:val="24"/>
          <w:szCs w:val="24"/>
        </w:rPr>
        <w:t>7</w:t>
      </w:r>
      <w:r w:rsidR="00AB0BC8" w:rsidRPr="00A62143">
        <w:rPr>
          <w:rFonts w:ascii="Times New Roman" w:eastAsia="Times New Roman" w:hAnsi="Times New Roman" w:cs="Times New Roman"/>
          <w:sz w:val="24"/>
          <w:szCs w:val="24"/>
        </w:rPr>
        <w:t>, Área</w:t>
      </w:r>
      <w:r w:rsidR="00AB0BC8" w:rsidRPr="00AB0BC8">
        <w:rPr>
          <w:rFonts w:ascii="Times New Roman" w:eastAsia="Times New Roman" w:hAnsi="Times New Roman" w:cs="Times New Roman"/>
          <w:sz w:val="24"/>
          <w:szCs w:val="24"/>
        </w:rPr>
        <w:t xml:space="preserve"> de influencia directa de la línea principal del proyecto.</w:t>
      </w:r>
      <w:r w:rsidR="00D44485">
        <w:rPr>
          <w:rFonts w:ascii="Times New Roman" w:eastAsia="Times New Roman" w:hAnsi="Times New Roman" w:cs="Times New Roman"/>
          <w:sz w:val="24"/>
          <w:szCs w:val="24"/>
        </w:rPr>
        <w:t xml:space="preserve"> Ver </w:t>
      </w:r>
      <w:r w:rsidR="00D44485" w:rsidRPr="001C731E">
        <w:rPr>
          <w:rFonts w:ascii="Times New Roman" w:eastAsia="Times New Roman" w:hAnsi="Times New Roman" w:cs="Times New Roman"/>
          <w:i/>
          <w:sz w:val="24"/>
          <w:szCs w:val="24"/>
        </w:rPr>
        <w:t>Anexo 02</w:t>
      </w:r>
      <w:r w:rsidR="00D44485">
        <w:rPr>
          <w:rFonts w:ascii="Times New Roman" w:eastAsia="Times New Roman" w:hAnsi="Times New Roman" w:cs="Times New Roman"/>
          <w:sz w:val="24"/>
          <w:szCs w:val="24"/>
        </w:rPr>
        <w:t>, Mapa de áreas de influencia ambiental.</w:t>
      </w:r>
    </w:p>
    <w:p w14:paraId="5EFA22FB" w14:textId="77777777" w:rsidR="00E162AA" w:rsidRDefault="00DD48DC" w:rsidP="00E162AA">
      <w:pPr>
        <w:spacing w:after="0" w:line="360" w:lineRule="auto"/>
        <w:jc w:val="both"/>
        <w:rPr>
          <w:rFonts w:ascii="Times New Roman" w:eastAsia="Times New Roman" w:hAnsi="Times New Roman" w:cs="Times New Roman"/>
          <w:b/>
          <w:sz w:val="24"/>
          <w:szCs w:val="24"/>
        </w:rPr>
      </w:pPr>
      <w:r>
        <w:rPr>
          <w:noProof/>
          <w:lang w:eastAsia="es-PE"/>
        </w:rPr>
        <w:lastRenderedPageBreak/>
        <mc:AlternateContent>
          <mc:Choice Requires="wps">
            <w:drawing>
              <wp:anchor distT="0" distB="0" distL="114300" distR="114300" simplePos="0" relativeHeight="251672576" behindDoc="0" locked="0" layoutInCell="1" allowOverlap="1" wp14:anchorId="523E273A" wp14:editId="3573B323">
                <wp:simplePos x="0" y="0"/>
                <wp:positionH relativeFrom="column">
                  <wp:posOffset>3369035</wp:posOffset>
                </wp:positionH>
                <wp:positionV relativeFrom="paragraph">
                  <wp:posOffset>3005531</wp:posOffset>
                </wp:positionV>
                <wp:extent cx="914400" cy="297815"/>
                <wp:effectExtent l="628650" t="0" r="19050" b="26035"/>
                <wp:wrapNone/>
                <wp:docPr id="20624" name="Llamada con línea 1 20624"/>
                <wp:cNvGraphicFramePr/>
                <a:graphic xmlns:a="http://schemas.openxmlformats.org/drawingml/2006/main">
                  <a:graphicData uri="http://schemas.microsoft.com/office/word/2010/wordprocessingShape">
                    <wps:wsp>
                      <wps:cNvSpPr/>
                      <wps:spPr>
                        <a:xfrm>
                          <a:off x="0" y="0"/>
                          <a:ext cx="914400" cy="297815"/>
                        </a:xfrm>
                        <a:prstGeom prst="borderCallout1">
                          <a:avLst>
                            <a:gd name="adj1" fmla="val 18750"/>
                            <a:gd name="adj2" fmla="val -8333"/>
                            <a:gd name="adj3" fmla="val 4993"/>
                            <a:gd name="adj4" fmla="val -66692"/>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EF3A26" w14:textId="77777777" w:rsidR="007C6276" w:rsidRPr="00DD48DC" w:rsidRDefault="007C6276" w:rsidP="00DD48DC">
                            <w:pPr>
                              <w:jc w:val="center"/>
                              <w:rPr>
                                <w:b/>
                                <w:color w:val="FF0000"/>
                              </w:rPr>
                            </w:pPr>
                            <w:r w:rsidRPr="00DD48DC">
                              <w:rPr>
                                <w:b/>
                                <w:color w:val="FF0000"/>
                              </w:rPr>
                              <w:t>1000 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3E273A"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lamada con línea 1 20624" o:spid="_x0000_s1072" type="#_x0000_t47" style="position:absolute;left:0;text-align:left;margin-left:265.3pt;margin-top:236.65pt;width:1in;height:23.4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" adj="-14405,1078" filled="f" strokecolor="#00b050" strokeweight="1pt">
                <v:textbox>
                  <w:txbxContent>
                    <w:p w14:paraId="13EF3A26" w14:textId="77777777" w:rsidR="007C6276" w:rsidRPr="00DD48DC" w:rsidRDefault="007C6276" w:rsidP="00DD48DC">
                      <w:pPr>
                        <w:jc w:val="center"/>
                        <w:rPr>
                          <w:b/>
                          <w:color w:val="FF0000"/>
                        </w:rPr>
                      </w:pPr>
                      <w:r w:rsidRPr="00DD48DC">
                        <w:rPr>
                          <w:b/>
                          <w:color w:val="FF0000"/>
                        </w:rPr>
                        <w:t>1000 ml</w:t>
                      </w:r>
                    </w:p>
                  </w:txbxContent>
                </v:textbox>
              </v:shape>
            </w:pict>
          </mc:Fallback>
        </mc:AlternateContent>
      </w:r>
      <w:r>
        <w:rPr>
          <w:noProof/>
          <w:lang w:eastAsia="es-PE"/>
        </w:rPr>
        <mc:AlternateContent>
          <mc:Choice Requires="wps">
            <w:drawing>
              <wp:anchor distT="0" distB="0" distL="114300" distR="114300" simplePos="0" relativeHeight="251670528" behindDoc="0" locked="0" layoutInCell="1" allowOverlap="1" wp14:anchorId="32AC221A" wp14:editId="10A517DD">
                <wp:simplePos x="0" y="0"/>
                <wp:positionH relativeFrom="column">
                  <wp:posOffset>3831590</wp:posOffset>
                </wp:positionH>
                <wp:positionV relativeFrom="paragraph">
                  <wp:posOffset>1228839</wp:posOffset>
                </wp:positionV>
                <wp:extent cx="1364777" cy="259307"/>
                <wp:effectExtent l="0" t="0" r="26035" b="26670"/>
                <wp:wrapNone/>
                <wp:docPr id="20622" name="Cuadro de texto 20622"/>
                <wp:cNvGraphicFramePr/>
                <a:graphic xmlns:a="http://schemas.openxmlformats.org/drawingml/2006/main">
                  <a:graphicData uri="http://schemas.microsoft.com/office/word/2010/wordprocessingShape">
                    <wps:wsp>
                      <wps:cNvSpPr txBox="1"/>
                      <wps:spPr>
                        <a:xfrm>
                          <a:off x="0" y="0"/>
                          <a:ext cx="1364777" cy="259307"/>
                        </a:xfrm>
                        <a:prstGeom prst="rect">
                          <a:avLst/>
                        </a:prstGeom>
                        <a:noFill/>
                        <a:ln w="6350">
                          <a:solidFill>
                            <a:prstClr val="black"/>
                          </a:solidFill>
                        </a:ln>
                      </wps:spPr>
                      <wps:txbx>
                        <w:txbxContent>
                          <w:p w14:paraId="39255767" w14:textId="77777777" w:rsidR="007C6276" w:rsidRPr="00DD48DC" w:rsidRDefault="007C6276">
                            <w:pPr>
                              <w:rPr>
                                <w:color w:val="FF0000"/>
                                <w:vertAlign w:val="superscript"/>
                              </w:rPr>
                            </w:pPr>
                            <w:r w:rsidRPr="00DD48DC">
                              <w:rPr>
                                <w:color w:val="FF0000"/>
                              </w:rPr>
                              <w:t xml:space="preserve">AID: </w:t>
                            </w:r>
                            <w:r>
                              <w:rPr>
                                <w:color w:val="FF0000"/>
                              </w:rPr>
                              <w:t>945.499</w:t>
                            </w:r>
                            <w:r w:rsidRPr="00DD48DC">
                              <w:rPr>
                                <w:color w:val="FF0000"/>
                              </w:rPr>
                              <w:t xml:space="preserve"> Km</w:t>
                            </w:r>
                            <w:r w:rsidRPr="00DD48DC">
                              <w:rPr>
                                <w:color w:val="FF0000"/>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C221A" id="Cuadro de texto 20622" o:spid="_x0000_s1073" type="#_x0000_t202" style="position:absolute;left:0;text-align:left;margin-left:301.7pt;margin-top:96.75pt;width:107.45pt;height:20.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" filled="f" strokeweight=".5pt">
                <v:textbox>
                  <w:txbxContent>
                    <w:p w14:paraId="39255767" w14:textId="77777777" w:rsidR="007C6276" w:rsidRPr="00DD48DC" w:rsidRDefault="007C6276">
                      <w:pPr>
                        <w:rPr>
                          <w:color w:val="FF0000"/>
                          <w:vertAlign w:val="superscript"/>
                        </w:rPr>
                      </w:pPr>
                      <w:r w:rsidRPr="00DD48DC">
                        <w:rPr>
                          <w:color w:val="FF0000"/>
                        </w:rPr>
                        <w:t xml:space="preserve">AID: </w:t>
                      </w:r>
                      <w:r>
                        <w:rPr>
                          <w:color w:val="FF0000"/>
                        </w:rPr>
                        <w:t>945.499</w:t>
                      </w:r>
                      <w:r w:rsidRPr="00DD48DC">
                        <w:rPr>
                          <w:color w:val="FF0000"/>
                        </w:rPr>
                        <w:t xml:space="preserve"> Km</w:t>
                      </w:r>
                      <w:r w:rsidRPr="00DD48DC">
                        <w:rPr>
                          <w:color w:val="FF0000"/>
                          <w:vertAlign w:val="superscript"/>
                        </w:rPr>
                        <w:t>2</w:t>
                      </w:r>
                    </w:p>
                  </w:txbxContent>
                </v:textbox>
              </v:shape>
            </w:pict>
          </mc:Fallback>
        </mc:AlternateContent>
      </w:r>
      <w:r w:rsidR="00E162AA">
        <w:rPr>
          <w:noProof/>
          <w:lang w:eastAsia="es-PE"/>
        </w:rPr>
        <w:drawing>
          <wp:inline distT="0" distB="0" distL="0" distR="0" wp14:anchorId="289139A6" wp14:editId="665D7044">
            <wp:extent cx="5459105" cy="3479800"/>
            <wp:effectExtent l="57150" t="57150" r="65405" b="6350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8098" t="13489" b="5601"/>
                    <a:stretch/>
                  </pic:blipFill>
                  <pic:spPr bwMode="auto">
                    <a:xfrm>
                      <a:off x="0" y="0"/>
                      <a:ext cx="5468652" cy="3485886"/>
                    </a:xfrm>
                    <a:prstGeom prst="rect">
                      <a:avLst/>
                    </a:prstGeom>
                    <a:ln w="57150" cap="sq" cmpd="thickThin">
                      <a:solidFill>
                        <a:schemeClr val="accent6"/>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3D1CD0F3" w14:textId="731BE5C2" w:rsidR="00E162AA" w:rsidRPr="00D17028" w:rsidRDefault="00E162AA" w:rsidP="00E162AA">
      <w:pPr>
        <w:autoSpaceDE w:val="0"/>
        <w:autoSpaceDN w:val="0"/>
        <w:adjustRightInd w:val="0"/>
        <w:spacing w:after="0" w:line="276" w:lineRule="auto"/>
        <w:ind w:left="1134" w:right="-142"/>
        <w:rPr>
          <w:rFonts w:ascii="Arial" w:eastAsia="Calibri" w:hAnsi="Arial" w:cs="Arial"/>
          <w:color w:val="000000"/>
          <w:sz w:val="20"/>
          <w:szCs w:val="20"/>
          <w:lang w:val="es-ES"/>
        </w:rPr>
      </w:pPr>
      <w:r w:rsidRPr="00D17028">
        <w:rPr>
          <w:rFonts w:ascii="Arial" w:eastAsia="Calibri" w:hAnsi="Arial" w:cs="Arial"/>
          <w:b/>
          <w:bCs/>
          <w:i/>
          <w:color w:val="000000"/>
          <w:sz w:val="20"/>
          <w:szCs w:val="24"/>
          <w:lang w:val="es-ES"/>
        </w:rPr>
        <w:t xml:space="preserve">Figura </w:t>
      </w:r>
      <w:r w:rsidRPr="00D17028">
        <w:rPr>
          <w:rFonts w:ascii="Arial" w:eastAsia="Calibri" w:hAnsi="Arial" w:cs="Arial"/>
          <w:b/>
          <w:bCs/>
          <w:i/>
          <w:color w:val="000000"/>
          <w:sz w:val="20"/>
          <w:szCs w:val="24"/>
          <w:lang w:val="es-ES"/>
        </w:rPr>
        <w:fldChar w:fldCharType="begin"/>
      </w:r>
      <w:r w:rsidRPr="00D17028">
        <w:rPr>
          <w:rFonts w:ascii="Arial" w:eastAsia="Calibri" w:hAnsi="Arial" w:cs="Arial"/>
          <w:b/>
          <w:bCs/>
          <w:i/>
          <w:color w:val="000000"/>
          <w:sz w:val="20"/>
          <w:szCs w:val="24"/>
          <w:lang w:val="es-ES"/>
        </w:rPr>
        <w:instrText xml:space="preserve"> SEQ Fotografía \* ARABIC </w:instrText>
      </w:r>
      <w:r w:rsidRPr="00D17028">
        <w:rPr>
          <w:rFonts w:ascii="Arial" w:eastAsia="Calibri" w:hAnsi="Arial" w:cs="Arial"/>
          <w:b/>
          <w:bCs/>
          <w:i/>
          <w:color w:val="000000"/>
          <w:sz w:val="20"/>
          <w:szCs w:val="24"/>
          <w:lang w:val="es-ES"/>
        </w:rPr>
        <w:fldChar w:fldCharType="separate"/>
      </w:r>
      <w:r w:rsidR="007F34D3">
        <w:rPr>
          <w:rFonts w:ascii="Arial" w:eastAsia="Calibri" w:hAnsi="Arial" w:cs="Arial"/>
          <w:b/>
          <w:bCs/>
          <w:i/>
          <w:noProof/>
          <w:color w:val="000000"/>
          <w:sz w:val="20"/>
          <w:szCs w:val="24"/>
          <w:lang w:val="es-ES"/>
        </w:rPr>
        <w:t>17</w:t>
      </w:r>
      <w:r w:rsidRPr="00D17028">
        <w:rPr>
          <w:rFonts w:ascii="Arial" w:eastAsia="Calibri" w:hAnsi="Arial" w:cs="Arial"/>
          <w:b/>
          <w:bCs/>
          <w:i/>
          <w:color w:val="000000"/>
          <w:sz w:val="20"/>
          <w:szCs w:val="24"/>
          <w:lang w:val="es-ES"/>
        </w:rPr>
        <w:fldChar w:fldCharType="end"/>
      </w:r>
      <w:r w:rsidRPr="00D17028">
        <w:rPr>
          <w:rFonts w:ascii="Arial" w:eastAsia="Calibri" w:hAnsi="Arial" w:cs="Arial"/>
          <w:b/>
          <w:bCs/>
          <w:i/>
          <w:color w:val="000000"/>
          <w:sz w:val="20"/>
          <w:szCs w:val="24"/>
          <w:lang w:val="es-ES"/>
        </w:rPr>
        <w:t>.</w:t>
      </w:r>
      <w:r w:rsidRPr="00D17028">
        <w:rPr>
          <w:rFonts w:ascii="Arial" w:eastAsia="Calibri" w:hAnsi="Arial" w:cs="Arial"/>
          <w:color w:val="000000"/>
          <w:lang w:val="es-ES"/>
        </w:rPr>
        <w:t xml:space="preserve"> </w:t>
      </w:r>
      <w:r w:rsidRPr="00E162AA">
        <w:rPr>
          <w:rFonts w:ascii="Arial" w:eastAsia="Calibri" w:hAnsi="Arial" w:cs="Arial"/>
          <w:color w:val="000000"/>
          <w:sz w:val="20"/>
          <w:szCs w:val="20"/>
          <w:lang w:val="es-ES"/>
        </w:rPr>
        <w:t xml:space="preserve">Área de influencia directa    </w:t>
      </w:r>
    </w:p>
    <w:p w14:paraId="1588C4FC" w14:textId="77777777" w:rsidR="00DB04A5" w:rsidRPr="00DB04A5" w:rsidRDefault="00DB04A5" w:rsidP="00DB04A5">
      <w:pPr>
        <w:spacing w:after="0" w:line="276" w:lineRule="auto"/>
        <w:ind w:left="1080"/>
        <w:contextualSpacing/>
        <w:jc w:val="both"/>
        <w:rPr>
          <w:rFonts w:ascii="Arial" w:eastAsia="Calibri" w:hAnsi="Arial" w:cs="Arial"/>
          <w:highlight w:val="yellow"/>
        </w:rPr>
      </w:pPr>
    </w:p>
    <w:p w14:paraId="3AF9AEB2" w14:textId="77777777" w:rsidR="00DB04A5" w:rsidRPr="00DB04A5" w:rsidRDefault="00DB04A5" w:rsidP="00DB04A5">
      <w:pPr>
        <w:spacing w:after="0" w:line="276" w:lineRule="auto"/>
        <w:ind w:left="1080"/>
        <w:contextualSpacing/>
        <w:jc w:val="both"/>
        <w:rPr>
          <w:rFonts w:ascii="Arial" w:eastAsia="Calibri" w:hAnsi="Arial" w:cs="Arial"/>
          <w:highlight w:val="yellow"/>
        </w:rPr>
      </w:pPr>
    </w:p>
    <w:p w14:paraId="17AFB084" w14:textId="77777777" w:rsidR="00DB04A5" w:rsidRPr="00DB04A5" w:rsidRDefault="00DB04A5" w:rsidP="00E819D0">
      <w:pPr>
        <w:pStyle w:val="Prrafodelista"/>
        <w:numPr>
          <w:ilvl w:val="3"/>
          <w:numId w:val="2"/>
        </w:numPr>
        <w:spacing w:after="0" w:line="600" w:lineRule="auto"/>
        <w:ind w:left="1418" w:hanging="916"/>
        <w:jc w:val="both"/>
        <w:outlineLvl w:val="3"/>
        <w:rPr>
          <w:rFonts w:ascii="Times New Roman" w:hAnsi="Times New Roman" w:cs="Times New Roman"/>
          <w:b/>
          <w:color w:val="1F3864" w:themeColor="accent5" w:themeShade="80"/>
          <w:sz w:val="24"/>
          <w:szCs w:val="24"/>
        </w:rPr>
      </w:pPr>
      <w:bookmarkStart w:id="74" w:name="_Toc49978541"/>
      <w:bookmarkStart w:id="75" w:name="_Toc55166083"/>
      <w:r w:rsidRPr="00DB04A5">
        <w:rPr>
          <w:rFonts w:ascii="Times New Roman" w:hAnsi="Times New Roman" w:cs="Times New Roman"/>
          <w:b/>
          <w:color w:val="1F3864" w:themeColor="accent5" w:themeShade="80"/>
          <w:sz w:val="24"/>
          <w:szCs w:val="24"/>
        </w:rPr>
        <w:t>Área de Influencia Indirecta (AII-A)</w:t>
      </w:r>
      <w:bookmarkEnd w:id="74"/>
      <w:bookmarkEnd w:id="75"/>
    </w:p>
    <w:p w14:paraId="4A13873A" w14:textId="77777777" w:rsidR="00DB04A5" w:rsidRPr="00DB04A5" w:rsidRDefault="00DB04A5" w:rsidP="00E819D0">
      <w:pPr>
        <w:spacing w:after="0" w:line="360" w:lineRule="auto"/>
        <w:ind w:left="426"/>
        <w:jc w:val="both"/>
        <w:rPr>
          <w:rFonts w:ascii="Times New Roman" w:eastAsia="Times New Roman" w:hAnsi="Times New Roman" w:cs="Times New Roman"/>
          <w:sz w:val="24"/>
          <w:szCs w:val="24"/>
        </w:rPr>
      </w:pPr>
      <w:r w:rsidRPr="00DB04A5">
        <w:rPr>
          <w:rFonts w:ascii="Times New Roman" w:eastAsia="Times New Roman" w:hAnsi="Times New Roman" w:cs="Times New Roman"/>
          <w:sz w:val="24"/>
          <w:szCs w:val="24"/>
        </w:rPr>
        <w:t>Corresponde a aquella área cuyos componentes ambientales del entorno natural son impactados indirectamente por las actividades de construcción y operación de los componentes y/o instalaciones del proyecto y que se encuentra fuera del área geográfica de emplazamiento directo del mismo.</w:t>
      </w:r>
    </w:p>
    <w:p w14:paraId="6A379CA7" w14:textId="77777777" w:rsidR="00DB04A5" w:rsidRPr="00DB04A5" w:rsidRDefault="00DB04A5" w:rsidP="00E819D0">
      <w:pPr>
        <w:spacing w:after="0" w:line="360" w:lineRule="auto"/>
        <w:ind w:left="426"/>
        <w:jc w:val="both"/>
        <w:rPr>
          <w:rFonts w:ascii="Times New Roman" w:eastAsia="Times New Roman" w:hAnsi="Times New Roman" w:cs="Times New Roman"/>
          <w:sz w:val="24"/>
          <w:szCs w:val="24"/>
        </w:rPr>
      </w:pPr>
    </w:p>
    <w:p w14:paraId="728191AD" w14:textId="77777777" w:rsidR="00DB04A5" w:rsidRDefault="00D44485" w:rsidP="00D44485">
      <w:pPr>
        <w:spacing w:after="0" w:line="360" w:lineRule="auto"/>
        <w:ind w:left="426"/>
        <w:jc w:val="both"/>
        <w:rPr>
          <w:rFonts w:ascii="Times New Roman" w:eastAsia="Times New Roman" w:hAnsi="Times New Roman" w:cs="Times New Roman"/>
          <w:sz w:val="24"/>
          <w:szCs w:val="24"/>
        </w:rPr>
      </w:pPr>
      <w:r w:rsidRPr="00D44485">
        <w:rPr>
          <w:rFonts w:ascii="Times New Roman" w:eastAsia="Times New Roman" w:hAnsi="Times New Roman" w:cs="Times New Roman"/>
          <w:sz w:val="24"/>
          <w:szCs w:val="24"/>
        </w:rPr>
        <w:t>Para</w:t>
      </w:r>
      <w:r>
        <w:rPr>
          <w:rFonts w:ascii="Times New Roman" w:eastAsia="Times New Roman" w:hAnsi="Times New Roman" w:cs="Times New Roman"/>
          <w:sz w:val="24"/>
          <w:szCs w:val="24"/>
        </w:rPr>
        <w:t xml:space="preserve"> determinar el </w:t>
      </w:r>
      <w:r w:rsidRPr="00D44485">
        <w:rPr>
          <w:rFonts w:ascii="Times New Roman" w:eastAsia="Times New Roman" w:hAnsi="Times New Roman" w:cs="Times New Roman"/>
          <w:sz w:val="24"/>
          <w:szCs w:val="24"/>
        </w:rPr>
        <w:t xml:space="preserve">área de influencia </w:t>
      </w:r>
      <w:r>
        <w:rPr>
          <w:rFonts w:ascii="Times New Roman" w:eastAsia="Times New Roman" w:hAnsi="Times New Roman" w:cs="Times New Roman"/>
          <w:sz w:val="24"/>
          <w:szCs w:val="24"/>
        </w:rPr>
        <w:t>in</w:t>
      </w:r>
      <w:r w:rsidRPr="00D44485">
        <w:rPr>
          <w:rFonts w:ascii="Times New Roman" w:eastAsia="Times New Roman" w:hAnsi="Times New Roman" w:cs="Times New Roman"/>
          <w:sz w:val="24"/>
          <w:szCs w:val="24"/>
        </w:rPr>
        <w:t xml:space="preserve">directa se ha considerado 500 metros de contorno </w:t>
      </w:r>
      <w:r>
        <w:rPr>
          <w:rFonts w:ascii="Times New Roman" w:eastAsia="Times New Roman" w:hAnsi="Times New Roman" w:cs="Times New Roman"/>
          <w:sz w:val="24"/>
          <w:szCs w:val="24"/>
        </w:rPr>
        <w:t xml:space="preserve">del área de influencia directa. </w:t>
      </w:r>
      <w:r w:rsidRPr="00D44485">
        <w:rPr>
          <w:rFonts w:ascii="Times New Roman" w:eastAsia="Times New Roman" w:hAnsi="Times New Roman" w:cs="Times New Roman"/>
          <w:sz w:val="24"/>
          <w:szCs w:val="24"/>
        </w:rPr>
        <w:t xml:space="preserve">Se ha determinado que el área de influencia </w:t>
      </w:r>
      <w:r>
        <w:rPr>
          <w:rFonts w:ascii="Times New Roman" w:eastAsia="Times New Roman" w:hAnsi="Times New Roman" w:cs="Times New Roman"/>
          <w:sz w:val="24"/>
          <w:szCs w:val="24"/>
        </w:rPr>
        <w:t>in</w:t>
      </w:r>
      <w:r w:rsidRPr="00D44485">
        <w:rPr>
          <w:rFonts w:ascii="Times New Roman" w:eastAsia="Times New Roman" w:hAnsi="Times New Roman" w:cs="Times New Roman"/>
          <w:sz w:val="24"/>
          <w:szCs w:val="24"/>
        </w:rPr>
        <w:t xml:space="preserve">directa abarca un total de </w:t>
      </w:r>
      <w:r>
        <w:rPr>
          <w:rFonts w:ascii="Times New Roman" w:eastAsia="Times New Roman" w:hAnsi="Times New Roman" w:cs="Times New Roman"/>
          <w:sz w:val="24"/>
          <w:szCs w:val="24"/>
        </w:rPr>
        <w:t>1</w:t>
      </w:r>
      <w:r w:rsidRPr="00D44485">
        <w:rPr>
          <w:rFonts w:ascii="Times New Roman" w:eastAsia="Times New Roman" w:hAnsi="Times New Roman" w:cs="Times New Roman"/>
          <w:sz w:val="24"/>
          <w:szCs w:val="24"/>
        </w:rPr>
        <w:t>9</w:t>
      </w:r>
      <w:r>
        <w:rPr>
          <w:rFonts w:ascii="Times New Roman" w:eastAsia="Times New Roman" w:hAnsi="Times New Roman" w:cs="Times New Roman"/>
          <w:sz w:val="24"/>
          <w:szCs w:val="24"/>
        </w:rPr>
        <w:t>25.609</w:t>
      </w:r>
      <w:r w:rsidRPr="00D4448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Ha</w:t>
      </w:r>
      <w:r w:rsidRPr="00D44485">
        <w:rPr>
          <w:rFonts w:ascii="Times New Roman" w:eastAsia="Times New Roman" w:hAnsi="Times New Roman" w:cs="Times New Roman"/>
          <w:sz w:val="24"/>
          <w:szCs w:val="24"/>
        </w:rPr>
        <w:t xml:space="preserve">. Ver </w:t>
      </w:r>
      <w:r w:rsidRPr="001C731E">
        <w:rPr>
          <w:rFonts w:ascii="Times New Roman" w:eastAsia="Times New Roman" w:hAnsi="Times New Roman" w:cs="Times New Roman"/>
          <w:i/>
          <w:sz w:val="24"/>
          <w:szCs w:val="24"/>
        </w:rPr>
        <w:t>Anexo 02</w:t>
      </w:r>
      <w:r w:rsidRPr="00D44485">
        <w:rPr>
          <w:rFonts w:ascii="Times New Roman" w:eastAsia="Times New Roman" w:hAnsi="Times New Roman" w:cs="Times New Roman"/>
          <w:sz w:val="24"/>
          <w:szCs w:val="24"/>
        </w:rPr>
        <w:t>, Mapa de áreas de influencia ambiental.</w:t>
      </w:r>
    </w:p>
    <w:p w14:paraId="6FBE7FF9" w14:textId="77777777" w:rsidR="00D44485" w:rsidRDefault="00D44485" w:rsidP="00D44485">
      <w:pPr>
        <w:spacing w:after="0" w:line="360" w:lineRule="auto"/>
        <w:ind w:left="426"/>
        <w:jc w:val="both"/>
        <w:rPr>
          <w:rFonts w:ascii="Arial" w:eastAsia="Calibri" w:hAnsi="Arial" w:cs="Arial"/>
          <w:color w:val="0000FF"/>
          <w:highlight w:val="yellow"/>
        </w:rPr>
      </w:pPr>
    </w:p>
    <w:p w14:paraId="7A406379" w14:textId="77777777" w:rsidR="00444529" w:rsidRDefault="00444529" w:rsidP="00D44485">
      <w:pPr>
        <w:spacing w:after="0" w:line="360" w:lineRule="auto"/>
        <w:ind w:left="426"/>
        <w:jc w:val="both"/>
        <w:rPr>
          <w:rFonts w:ascii="Arial" w:eastAsia="Calibri" w:hAnsi="Arial" w:cs="Arial"/>
          <w:color w:val="0000FF"/>
          <w:highlight w:val="yellow"/>
        </w:rPr>
      </w:pPr>
    </w:p>
    <w:p w14:paraId="13350814" w14:textId="77777777" w:rsidR="00444529" w:rsidRDefault="00444529" w:rsidP="00D44485">
      <w:pPr>
        <w:spacing w:after="0" w:line="360" w:lineRule="auto"/>
        <w:ind w:left="426"/>
        <w:jc w:val="both"/>
        <w:rPr>
          <w:rFonts w:ascii="Arial" w:eastAsia="Calibri" w:hAnsi="Arial" w:cs="Arial"/>
          <w:color w:val="0000FF"/>
          <w:highlight w:val="yellow"/>
        </w:rPr>
      </w:pPr>
    </w:p>
    <w:p w14:paraId="7483A920" w14:textId="77777777" w:rsidR="00444529" w:rsidRDefault="00444529" w:rsidP="00D44485">
      <w:pPr>
        <w:spacing w:after="0" w:line="360" w:lineRule="auto"/>
        <w:ind w:left="426"/>
        <w:jc w:val="both"/>
        <w:rPr>
          <w:rFonts w:ascii="Arial" w:eastAsia="Calibri" w:hAnsi="Arial" w:cs="Arial"/>
          <w:color w:val="0000FF"/>
          <w:highlight w:val="yellow"/>
        </w:rPr>
      </w:pPr>
    </w:p>
    <w:p w14:paraId="79FC23DD" w14:textId="77777777" w:rsidR="00444529" w:rsidRDefault="00444529" w:rsidP="00D44485">
      <w:pPr>
        <w:spacing w:after="0" w:line="360" w:lineRule="auto"/>
        <w:ind w:left="426"/>
        <w:jc w:val="both"/>
        <w:rPr>
          <w:rFonts w:ascii="Arial" w:eastAsia="Calibri" w:hAnsi="Arial" w:cs="Arial"/>
          <w:color w:val="0000FF"/>
          <w:highlight w:val="yellow"/>
        </w:rPr>
      </w:pPr>
    </w:p>
    <w:p w14:paraId="58F8BD36" w14:textId="77777777" w:rsidR="00444529" w:rsidRPr="00DB04A5" w:rsidRDefault="00444529" w:rsidP="00D44485">
      <w:pPr>
        <w:spacing w:after="0" w:line="360" w:lineRule="auto"/>
        <w:ind w:left="426"/>
        <w:jc w:val="both"/>
        <w:rPr>
          <w:rFonts w:ascii="Arial" w:eastAsia="Calibri" w:hAnsi="Arial" w:cs="Arial"/>
          <w:color w:val="0000FF"/>
          <w:highlight w:val="yellow"/>
        </w:rPr>
      </w:pPr>
    </w:p>
    <w:p w14:paraId="597F980F" w14:textId="77777777" w:rsidR="00DB04A5" w:rsidRPr="00DB04A5" w:rsidRDefault="00DB04A5" w:rsidP="00DA71E5">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76" w:name="_Toc21100705"/>
      <w:bookmarkStart w:id="77" w:name="_Toc49978542"/>
      <w:bookmarkStart w:id="78" w:name="_Toc55166084"/>
      <w:r w:rsidRPr="00DB04A5">
        <w:rPr>
          <w:rFonts w:ascii="Times New Roman" w:hAnsi="Times New Roman" w:cs="Times New Roman"/>
          <w:b/>
          <w:color w:val="385623" w:themeColor="accent6" w:themeShade="80"/>
          <w:sz w:val="24"/>
          <w:szCs w:val="24"/>
        </w:rPr>
        <w:lastRenderedPageBreak/>
        <w:t>Por Criterio Social</w:t>
      </w:r>
      <w:bookmarkEnd w:id="76"/>
      <w:bookmarkEnd w:id="77"/>
      <w:bookmarkEnd w:id="78"/>
      <w:r w:rsidRPr="00DB04A5">
        <w:rPr>
          <w:rFonts w:ascii="Times New Roman" w:hAnsi="Times New Roman" w:cs="Times New Roman"/>
          <w:b/>
          <w:color w:val="385623" w:themeColor="accent6" w:themeShade="80"/>
          <w:sz w:val="24"/>
          <w:szCs w:val="24"/>
        </w:rPr>
        <w:t xml:space="preserve"> </w:t>
      </w:r>
    </w:p>
    <w:p w14:paraId="0EF95051" w14:textId="77777777" w:rsidR="00DB04A5" w:rsidRPr="00DB04A5" w:rsidRDefault="00DB04A5" w:rsidP="00DA71E5">
      <w:pPr>
        <w:pStyle w:val="Prrafodelista"/>
        <w:numPr>
          <w:ilvl w:val="3"/>
          <w:numId w:val="2"/>
        </w:numPr>
        <w:spacing w:after="0" w:line="600" w:lineRule="auto"/>
        <w:ind w:left="1418" w:hanging="916"/>
        <w:jc w:val="both"/>
        <w:outlineLvl w:val="3"/>
        <w:rPr>
          <w:rFonts w:ascii="Times New Roman" w:hAnsi="Times New Roman" w:cs="Times New Roman"/>
          <w:b/>
          <w:color w:val="1F3864" w:themeColor="accent5" w:themeShade="80"/>
          <w:sz w:val="24"/>
          <w:szCs w:val="24"/>
        </w:rPr>
      </w:pPr>
      <w:bookmarkStart w:id="79" w:name="_Toc49978543"/>
      <w:bookmarkStart w:id="80" w:name="_Toc55166085"/>
      <w:r w:rsidRPr="00DB04A5">
        <w:rPr>
          <w:rFonts w:ascii="Times New Roman" w:hAnsi="Times New Roman" w:cs="Times New Roman"/>
          <w:b/>
          <w:color w:val="1F3864" w:themeColor="accent5" w:themeShade="80"/>
          <w:sz w:val="24"/>
          <w:szCs w:val="24"/>
        </w:rPr>
        <w:t>Área de Influencia Directa Social (AID-S).</w:t>
      </w:r>
      <w:bookmarkEnd w:id="79"/>
      <w:bookmarkEnd w:id="80"/>
    </w:p>
    <w:p w14:paraId="0D8AF73D" w14:textId="77777777" w:rsidR="00DB04A5" w:rsidRDefault="00DB04A5" w:rsidP="00DA71E5">
      <w:pPr>
        <w:spacing w:after="0" w:line="360" w:lineRule="auto"/>
        <w:ind w:left="426"/>
        <w:jc w:val="both"/>
        <w:rPr>
          <w:rFonts w:ascii="Times New Roman" w:eastAsia="Times New Roman" w:hAnsi="Times New Roman" w:cs="Times New Roman"/>
          <w:sz w:val="24"/>
          <w:szCs w:val="24"/>
        </w:rPr>
      </w:pPr>
      <w:r w:rsidRPr="00DB04A5">
        <w:rPr>
          <w:rFonts w:ascii="Times New Roman" w:eastAsia="Times New Roman" w:hAnsi="Times New Roman" w:cs="Times New Roman"/>
          <w:sz w:val="24"/>
          <w:szCs w:val="24"/>
        </w:rPr>
        <w:t>Corresponde al área, donde se llevarán a cabo la realización del proyecto, donde los impactos generados en las etapas de construcción, operación y cierre son directos y de mayor intensidad en áreas potencialme</w:t>
      </w:r>
      <w:r w:rsidR="00DA71E5">
        <w:rPr>
          <w:rFonts w:ascii="Times New Roman" w:eastAsia="Times New Roman" w:hAnsi="Times New Roman" w:cs="Times New Roman"/>
          <w:sz w:val="24"/>
          <w:szCs w:val="24"/>
        </w:rPr>
        <w:t>nte productivas</w:t>
      </w:r>
      <w:r w:rsidRPr="00DB04A5">
        <w:rPr>
          <w:rFonts w:ascii="Times New Roman" w:eastAsia="Times New Roman" w:hAnsi="Times New Roman" w:cs="Times New Roman"/>
          <w:sz w:val="24"/>
          <w:szCs w:val="24"/>
        </w:rPr>
        <w:t xml:space="preserve">. </w:t>
      </w:r>
    </w:p>
    <w:p w14:paraId="273BA166" w14:textId="77777777" w:rsidR="00DA71E5" w:rsidRDefault="00DA71E5" w:rsidP="00DA71E5">
      <w:pPr>
        <w:spacing w:after="0" w:line="360" w:lineRule="auto"/>
        <w:ind w:left="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área de influencia directa social estaría </w:t>
      </w:r>
      <w:r w:rsidR="005359D6">
        <w:rPr>
          <w:rFonts w:ascii="Times New Roman" w:eastAsia="Times New Roman" w:hAnsi="Times New Roman" w:cs="Times New Roman"/>
          <w:sz w:val="24"/>
          <w:szCs w:val="24"/>
        </w:rPr>
        <w:t>conformada principalmente por la población beneficiaria que se detalla la siguiente tabla:</w:t>
      </w:r>
    </w:p>
    <w:p w14:paraId="35AB8F69" w14:textId="77777777" w:rsidR="005359D6" w:rsidRDefault="005359D6" w:rsidP="00DA71E5">
      <w:pPr>
        <w:spacing w:after="0" w:line="360" w:lineRule="auto"/>
        <w:ind w:left="426"/>
        <w:jc w:val="both"/>
        <w:rPr>
          <w:rFonts w:ascii="Times New Roman" w:eastAsia="Times New Roman" w:hAnsi="Times New Roman" w:cs="Times New Roman"/>
          <w:sz w:val="24"/>
          <w:szCs w:val="24"/>
        </w:rPr>
      </w:pPr>
    </w:p>
    <w:p w14:paraId="11A98251" w14:textId="468E8B8A" w:rsidR="005359D6" w:rsidRPr="00D03222" w:rsidRDefault="005359D6" w:rsidP="005359D6">
      <w:pPr>
        <w:widowControl w:val="0"/>
        <w:autoSpaceDE w:val="0"/>
        <w:autoSpaceDN w:val="0"/>
        <w:adjustRightInd w:val="0"/>
        <w:snapToGrid w:val="0"/>
        <w:spacing w:after="0" w:line="276" w:lineRule="auto"/>
        <w:ind w:left="284" w:hanging="284"/>
        <w:jc w:val="center"/>
        <w:rPr>
          <w:rFonts w:ascii="Arial" w:eastAsia="Calibri" w:hAnsi="Arial" w:cs="Arial"/>
          <w:lang w:eastAsia="es-MX"/>
        </w:rPr>
      </w:pPr>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9</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5359D6">
        <w:rPr>
          <w:rFonts w:ascii="Times New Roman" w:hAnsi="Times New Roman"/>
          <w:i/>
          <w:sz w:val="24"/>
          <w:szCs w:val="24"/>
        </w:rPr>
        <w:t>Área de Influencia Directa Social (AID-S).</w:t>
      </w:r>
    </w:p>
    <w:tbl>
      <w:tblPr>
        <w:tblStyle w:val="Tablaconcuadrcula"/>
        <w:tblW w:w="0" w:type="auto"/>
        <w:jc w:val="center"/>
        <w:tblLook w:val="04A0" w:firstRow="1" w:lastRow="0" w:firstColumn="1" w:lastColumn="0" w:noHBand="0" w:noVBand="1"/>
      </w:tblPr>
      <w:tblGrid>
        <w:gridCol w:w="3129"/>
        <w:gridCol w:w="1735"/>
      </w:tblGrid>
      <w:tr w:rsidR="005359D6" w:rsidRPr="005359D6" w14:paraId="33ADE67A" w14:textId="77777777" w:rsidTr="005359D6">
        <w:trPr>
          <w:trHeight w:val="302"/>
          <w:jc w:val="center"/>
        </w:trPr>
        <w:tc>
          <w:tcPr>
            <w:tcW w:w="0" w:type="auto"/>
            <w:shd w:val="clear" w:color="auto" w:fill="538135" w:themeFill="accent6" w:themeFillShade="BF"/>
          </w:tcPr>
          <w:p w14:paraId="2EF928BB" w14:textId="77777777" w:rsidR="005359D6" w:rsidRPr="005359D6" w:rsidRDefault="005359D6" w:rsidP="005359D6">
            <w:pPr>
              <w:spacing w:line="360" w:lineRule="auto"/>
              <w:ind w:left="281" w:hanging="360"/>
              <w:jc w:val="center"/>
              <w:rPr>
                <w:rFonts w:ascii="Times New Roman" w:eastAsia="Times-Roman" w:hAnsi="Times New Roman" w:cs="Times New Roman"/>
                <w:color w:val="FFFFFF" w:themeColor="background1"/>
              </w:rPr>
            </w:pPr>
            <w:r w:rsidRPr="005359D6">
              <w:rPr>
                <w:rFonts w:ascii="Times New Roman" w:eastAsia="Times-Bold" w:hAnsi="Times New Roman" w:cs="Times New Roman"/>
                <w:b/>
                <w:bCs/>
                <w:color w:val="FFFFFF" w:themeColor="background1"/>
              </w:rPr>
              <w:t xml:space="preserve">AID-S </w:t>
            </w:r>
          </w:p>
        </w:tc>
        <w:tc>
          <w:tcPr>
            <w:tcW w:w="1735" w:type="dxa"/>
            <w:shd w:val="clear" w:color="auto" w:fill="538135" w:themeFill="accent6" w:themeFillShade="BF"/>
          </w:tcPr>
          <w:p w14:paraId="279C5677" w14:textId="77777777" w:rsidR="005359D6" w:rsidRPr="005359D6" w:rsidRDefault="005359D6" w:rsidP="005359D6">
            <w:pPr>
              <w:spacing w:line="360" w:lineRule="auto"/>
              <w:ind w:left="281" w:hanging="360"/>
              <w:jc w:val="center"/>
              <w:rPr>
                <w:rFonts w:ascii="Times New Roman" w:eastAsia="Times-Bold" w:hAnsi="Times New Roman" w:cs="Times New Roman"/>
                <w:b/>
                <w:bCs/>
                <w:color w:val="FFFFFF" w:themeColor="background1"/>
              </w:rPr>
            </w:pPr>
            <w:r w:rsidRPr="005359D6">
              <w:rPr>
                <w:rFonts w:ascii="Times New Roman" w:eastAsia="Times-Bold" w:hAnsi="Times New Roman" w:cs="Times New Roman"/>
                <w:b/>
                <w:bCs/>
                <w:color w:val="FFFFFF" w:themeColor="background1"/>
              </w:rPr>
              <w:t>Tipo de Zona</w:t>
            </w:r>
          </w:p>
        </w:tc>
      </w:tr>
      <w:tr w:rsidR="005359D6" w:rsidRPr="005359D6" w14:paraId="55635B1B" w14:textId="77777777" w:rsidTr="00D76B99">
        <w:trPr>
          <w:trHeight w:val="364"/>
          <w:jc w:val="center"/>
        </w:trPr>
        <w:tc>
          <w:tcPr>
            <w:tcW w:w="0" w:type="auto"/>
          </w:tcPr>
          <w:p w14:paraId="316FA898"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La Campiña, Mocara</w:t>
            </w:r>
          </w:p>
        </w:tc>
        <w:tc>
          <w:tcPr>
            <w:tcW w:w="1735" w:type="dxa"/>
          </w:tcPr>
          <w:p w14:paraId="23A393A1"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Urbano</w:t>
            </w:r>
          </w:p>
        </w:tc>
      </w:tr>
      <w:tr w:rsidR="005359D6" w:rsidRPr="005359D6" w14:paraId="3BA5C169" w14:textId="77777777" w:rsidTr="00D76B99">
        <w:trPr>
          <w:trHeight w:val="375"/>
          <w:jc w:val="center"/>
        </w:trPr>
        <w:tc>
          <w:tcPr>
            <w:tcW w:w="0" w:type="auto"/>
          </w:tcPr>
          <w:p w14:paraId="5FAB0FEB"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Catacaos</w:t>
            </w:r>
          </w:p>
        </w:tc>
        <w:tc>
          <w:tcPr>
            <w:tcW w:w="1735" w:type="dxa"/>
          </w:tcPr>
          <w:p w14:paraId="408EA6E7"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Urbano</w:t>
            </w:r>
          </w:p>
        </w:tc>
      </w:tr>
      <w:tr w:rsidR="005359D6" w:rsidRPr="005359D6" w14:paraId="5A857CA1" w14:textId="77777777" w:rsidTr="00D76B99">
        <w:trPr>
          <w:trHeight w:val="364"/>
          <w:jc w:val="center"/>
        </w:trPr>
        <w:tc>
          <w:tcPr>
            <w:tcW w:w="0" w:type="auto"/>
          </w:tcPr>
          <w:p w14:paraId="60F9BCA6"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Pedregal Grande</w:t>
            </w:r>
          </w:p>
        </w:tc>
        <w:tc>
          <w:tcPr>
            <w:tcW w:w="1735" w:type="dxa"/>
          </w:tcPr>
          <w:p w14:paraId="67C70E89"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Urbano</w:t>
            </w:r>
          </w:p>
        </w:tc>
      </w:tr>
      <w:tr w:rsidR="005359D6" w:rsidRPr="005359D6" w14:paraId="22C76F3C" w14:textId="77777777" w:rsidTr="00D76B99">
        <w:trPr>
          <w:trHeight w:val="375"/>
          <w:jc w:val="center"/>
        </w:trPr>
        <w:tc>
          <w:tcPr>
            <w:tcW w:w="0" w:type="auto"/>
          </w:tcPr>
          <w:p w14:paraId="4E0B04AE"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Simbila</w:t>
            </w:r>
          </w:p>
        </w:tc>
        <w:tc>
          <w:tcPr>
            <w:tcW w:w="1735" w:type="dxa"/>
          </w:tcPr>
          <w:p w14:paraId="17BF5909"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Urbano</w:t>
            </w:r>
          </w:p>
        </w:tc>
      </w:tr>
      <w:tr w:rsidR="005359D6" w:rsidRPr="005359D6" w14:paraId="1E84C0D5" w14:textId="77777777" w:rsidTr="00D76B99">
        <w:trPr>
          <w:trHeight w:val="364"/>
          <w:jc w:val="center"/>
        </w:trPr>
        <w:tc>
          <w:tcPr>
            <w:tcW w:w="0" w:type="auto"/>
          </w:tcPr>
          <w:p w14:paraId="580316C7"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Viduque</w:t>
            </w:r>
          </w:p>
        </w:tc>
        <w:tc>
          <w:tcPr>
            <w:tcW w:w="1735" w:type="dxa"/>
          </w:tcPr>
          <w:p w14:paraId="098DC329"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Urbano</w:t>
            </w:r>
          </w:p>
        </w:tc>
      </w:tr>
      <w:tr w:rsidR="005359D6" w:rsidRPr="005359D6" w14:paraId="1788DFB4" w14:textId="77777777" w:rsidTr="00D76B99">
        <w:trPr>
          <w:trHeight w:val="375"/>
          <w:jc w:val="center"/>
        </w:trPr>
        <w:tc>
          <w:tcPr>
            <w:tcW w:w="0" w:type="auto"/>
          </w:tcPr>
          <w:p w14:paraId="65E6630C"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Paredones</w:t>
            </w:r>
          </w:p>
        </w:tc>
        <w:tc>
          <w:tcPr>
            <w:tcW w:w="1735" w:type="dxa"/>
          </w:tcPr>
          <w:p w14:paraId="5272C1FD"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Urbano</w:t>
            </w:r>
          </w:p>
        </w:tc>
      </w:tr>
      <w:tr w:rsidR="005359D6" w:rsidRPr="005359D6" w14:paraId="4B833C96" w14:textId="77777777" w:rsidTr="00D76B99">
        <w:trPr>
          <w:trHeight w:val="364"/>
          <w:jc w:val="center"/>
        </w:trPr>
        <w:tc>
          <w:tcPr>
            <w:tcW w:w="0" w:type="auto"/>
          </w:tcPr>
          <w:p w14:paraId="78FAB93B"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Nuevo Pedregal</w:t>
            </w:r>
          </w:p>
        </w:tc>
        <w:tc>
          <w:tcPr>
            <w:tcW w:w="1735" w:type="dxa"/>
          </w:tcPr>
          <w:p w14:paraId="45A0F928"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Urbano</w:t>
            </w:r>
          </w:p>
        </w:tc>
      </w:tr>
      <w:tr w:rsidR="005359D6" w:rsidRPr="005359D6" w14:paraId="3AB6C909" w14:textId="77777777" w:rsidTr="00D76B99">
        <w:trPr>
          <w:trHeight w:val="364"/>
          <w:jc w:val="center"/>
        </w:trPr>
        <w:tc>
          <w:tcPr>
            <w:tcW w:w="0" w:type="auto"/>
          </w:tcPr>
          <w:p w14:paraId="04B82428"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Piedra</w:t>
            </w:r>
          </w:p>
        </w:tc>
        <w:tc>
          <w:tcPr>
            <w:tcW w:w="1735" w:type="dxa"/>
          </w:tcPr>
          <w:p w14:paraId="274FC7F5"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Urbano</w:t>
            </w:r>
          </w:p>
        </w:tc>
      </w:tr>
      <w:tr w:rsidR="005359D6" w:rsidRPr="005359D6" w14:paraId="6EB5A3EC" w14:textId="77777777" w:rsidTr="00D76B99">
        <w:trPr>
          <w:trHeight w:val="375"/>
          <w:jc w:val="center"/>
        </w:trPr>
        <w:tc>
          <w:tcPr>
            <w:tcW w:w="0" w:type="auto"/>
          </w:tcPr>
          <w:p w14:paraId="114B3F9B"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Legua/San Jacinto</w:t>
            </w:r>
          </w:p>
        </w:tc>
        <w:tc>
          <w:tcPr>
            <w:tcW w:w="1735" w:type="dxa"/>
          </w:tcPr>
          <w:p w14:paraId="0ED3CEEA"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Urbano</w:t>
            </w:r>
          </w:p>
        </w:tc>
      </w:tr>
      <w:tr w:rsidR="005359D6" w:rsidRPr="005359D6" w14:paraId="242D9993" w14:textId="77777777" w:rsidTr="00D76B99">
        <w:trPr>
          <w:trHeight w:val="364"/>
          <w:jc w:val="center"/>
        </w:trPr>
        <w:tc>
          <w:tcPr>
            <w:tcW w:w="0" w:type="auto"/>
          </w:tcPr>
          <w:p w14:paraId="495E886C"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Pedregal Chico</w:t>
            </w:r>
          </w:p>
        </w:tc>
        <w:tc>
          <w:tcPr>
            <w:tcW w:w="1735" w:type="dxa"/>
          </w:tcPr>
          <w:p w14:paraId="4AA48275"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Urbano</w:t>
            </w:r>
          </w:p>
        </w:tc>
      </w:tr>
      <w:tr w:rsidR="005359D6" w:rsidRPr="005359D6" w14:paraId="2FB671D1" w14:textId="77777777" w:rsidTr="00D76B99">
        <w:trPr>
          <w:trHeight w:val="364"/>
          <w:jc w:val="center"/>
        </w:trPr>
        <w:tc>
          <w:tcPr>
            <w:tcW w:w="0" w:type="auto"/>
          </w:tcPr>
          <w:p w14:paraId="0469526E"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 xml:space="preserve">Buenos Aires de </w:t>
            </w:r>
            <w:proofErr w:type="spellStart"/>
            <w:r w:rsidRPr="005359D6">
              <w:rPr>
                <w:rFonts w:ascii="Times New Roman" w:eastAsia="Times-Roman" w:hAnsi="Times New Roman" w:cs="Times New Roman"/>
                <w:sz w:val="24"/>
                <w:szCs w:val="24"/>
              </w:rPr>
              <w:t>Cumbibira</w:t>
            </w:r>
            <w:proofErr w:type="spellEnd"/>
          </w:p>
        </w:tc>
        <w:tc>
          <w:tcPr>
            <w:tcW w:w="1735" w:type="dxa"/>
          </w:tcPr>
          <w:p w14:paraId="578BF803"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Rural</w:t>
            </w:r>
          </w:p>
        </w:tc>
      </w:tr>
      <w:tr w:rsidR="005359D6" w:rsidRPr="005359D6" w14:paraId="53070720" w14:textId="77777777" w:rsidTr="00D76B99">
        <w:trPr>
          <w:trHeight w:val="364"/>
          <w:jc w:val="center"/>
        </w:trPr>
        <w:tc>
          <w:tcPr>
            <w:tcW w:w="0" w:type="auto"/>
          </w:tcPr>
          <w:p w14:paraId="053939E5"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San Pablo</w:t>
            </w:r>
          </w:p>
        </w:tc>
        <w:tc>
          <w:tcPr>
            <w:tcW w:w="1735" w:type="dxa"/>
          </w:tcPr>
          <w:p w14:paraId="7F6EA6EE"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Rural</w:t>
            </w:r>
          </w:p>
        </w:tc>
      </w:tr>
      <w:tr w:rsidR="005359D6" w:rsidRPr="005359D6" w14:paraId="503B5E0E" w14:textId="77777777" w:rsidTr="00D76B99">
        <w:trPr>
          <w:trHeight w:val="364"/>
          <w:jc w:val="center"/>
        </w:trPr>
        <w:tc>
          <w:tcPr>
            <w:tcW w:w="0" w:type="auto"/>
          </w:tcPr>
          <w:p w14:paraId="4FA92A78"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San Gredal</w:t>
            </w:r>
          </w:p>
        </w:tc>
        <w:tc>
          <w:tcPr>
            <w:tcW w:w="1735" w:type="dxa"/>
          </w:tcPr>
          <w:p w14:paraId="27CF2140" w14:textId="77777777" w:rsidR="005359D6" w:rsidRPr="005359D6" w:rsidRDefault="005359D6" w:rsidP="00511DE7">
            <w:pPr>
              <w:spacing w:line="276" w:lineRule="auto"/>
              <w:rPr>
                <w:rFonts w:ascii="Times New Roman" w:eastAsia="Times-Roman" w:hAnsi="Times New Roman" w:cs="Times New Roman"/>
                <w:sz w:val="24"/>
                <w:szCs w:val="24"/>
              </w:rPr>
            </w:pPr>
            <w:r w:rsidRPr="005359D6">
              <w:rPr>
                <w:rFonts w:ascii="Times New Roman" w:eastAsia="Times-Roman" w:hAnsi="Times New Roman" w:cs="Times New Roman"/>
                <w:sz w:val="24"/>
                <w:szCs w:val="24"/>
              </w:rPr>
              <w:t>Rural</w:t>
            </w:r>
          </w:p>
        </w:tc>
      </w:tr>
      <w:tr w:rsidR="005359D6" w:rsidRPr="005359D6" w14:paraId="64824EA8" w14:textId="77777777" w:rsidTr="00D76B99">
        <w:trPr>
          <w:trHeight w:val="364"/>
          <w:jc w:val="center"/>
        </w:trPr>
        <w:tc>
          <w:tcPr>
            <w:tcW w:w="0" w:type="auto"/>
          </w:tcPr>
          <w:p w14:paraId="109415B5" w14:textId="77777777" w:rsidR="005359D6" w:rsidRPr="00511DE7" w:rsidRDefault="005359D6" w:rsidP="00511DE7">
            <w:pPr>
              <w:spacing w:line="276" w:lineRule="auto"/>
              <w:rPr>
                <w:rFonts w:ascii="Times New Roman" w:eastAsia="Times-Roman" w:hAnsi="Times New Roman" w:cs="Times New Roman"/>
                <w:sz w:val="24"/>
                <w:szCs w:val="24"/>
              </w:rPr>
            </w:pPr>
            <w:proofErr w:type="spellStart"/>
            <w:r w:rsidRPr="00511DE7">
              <w:rPr>
                <w:rFonts w:ascii="Times New Roman" w:eastAsia="Times-Roman" w:hAnsi="Times New Roman" w:cs="Times New Roman"/>
                <w:sz w:val="24"/>
                <w:szCs w:val="24"/>
              </w:rPr>
              <w:t>Cucungará</w:t>
            </w:r>
            <w:proofErr w:type="spellEnd"/>
          </w:p>
        </w:tc>
        <w:tc>
          <w:tcPr>
            <w:tcW w:w="1735" w:type="dxa"/>
          </w:tcPr>
          <w:p w14:paraId="1C117355" w14:textId="77777777" w:rsidR="005359D6" w:rsidRPr="00511DE7" w:rsidRDefault="005359D6" w:rsidP="00511DE7">
            <w:pPr>
              <w:spacing w:line="276" w:lineRule="auto"/>
              <w:rPr>
                <w:rFonts w:ascii="Times New Roman" w:eastAsia="Times-Roman" w:hAnsi="Times New Roman" w:cs="Times New Roman"/>
                <w:sz w:val="24"/>
                <w:szCs w:val="24"/>
              </w:rPr>
            </w:pPr>
            <w:r w:rsidRPr="00511DE7">
              <w:rPr>
                <w:rFonts w:ascii="Times New Roman" w:eastAsia="Times-Roman" w:hAnsi="Times New Roman" w:cs="Times New Roman"/>
                <w:sz w:val="24"/>
                <w:szCs w:val="24"/>
              </w:rPr>
              <w:t>Urbano</w:t>
            </w:r>
          </w:p>
        </w:tc>
      </w:tr>
      <w:tr w:rsidR="005359D6" w:rsidRPr="005359D6" w14:paraId="6DADD76F" w14:textId="77777777" w:rsidTr="00D76B99">
        <w:trPr>
          <w:trHeight w:val="364"/>
          <w:jc w:val="center"/>
        </w:trPr>
        <w:tc>
          <w:tcPr>
            <w:tcW w:w="0" w:type="auto"/>
          </w:tcPr>
          <w:p w14:paraId="76106782" w14:textId="77777777" w:rsidR="005359D6" w:rsidRPr="00511DE7" w:rsidRDefault="005359D6" w:rsidP="00511DE7">
            <w:pPr>
              <w:spacing w:line="276" w:lineRule="auto"/>
              <w:rPr>
                <w:rFonts w:ascii="Times New Roman" w:eastAsia="Times-Roman" w:hAnsi="Times New Roman" w:cs="Times New Roman"/>
                <w:sz w:val="24"/>
                <w:szCs w:val="24"/>
              </w:rPr>
            </w:pPr>
            <w:r w:rsidRPr="00511DE7">
              <w:rPr>
                <w:rFonts w:ascii="Times New Roman" w:eastAsia="Times-Roman" w:hAnsi="Times New Roman" w:cs="Times New Roman"/>
                <w:sz w:val="24"/>
                <w:szCs w:val="24"/>
              </w:rPr>
              <w:t>Nuevo Pozo de los Ramos</w:t>
            </w:r>
          </w:p>
        </w:tc>
        <w:tc>
          <w:tcPr>
            <w:tcW w:w="1735" w:type="dxa"/>
          </w:tcPr>
          <w:p w14:paraId="6E5FD651" w14:textId="77777777" w:rsidR="005359D6" w:rsidRPr="00511DE7" w:rsidRDefault="005359D6" w:rsidP="00511DE7">
            <w:pPr>
              <w:spacing w:line="276" w:lineRule="auto"/>
              <w:rPr>
                <w:rFonts w:ascii="Times New Roman" w:eastAsia="Times-Roman" w:hAnsi="Times New Roman" w:cs="Times New Roman"/>
                <w:sz w:val="24"/>
                <w:szCs w:val="24"/>
              </w:rPr>
            </w:pPr>
            <w:r w:rsidRPr="00511DE7">
              <w:rPr>
                <w:rFonts w:ascii="Times New Roman" w:eastAsia="Times-Roman" w:hAnsi="Times New Roman" w:cs="Times New Roman"/>
                <w:sz w:val="24"/>
                <w:szCs w:val="24"/>
              </w:rPr>
              <w:t>Urbano</w:t>
            </w:r>
          </w:p>
        </w:tc>
      </w:tr>
      <w:tr w:rsidR="005359D6" w:rsidRPr="005359D6" w14:paraId="044A19EF" w14:textId="77777777" w:rsidTr="00D76B99">
        <w:trPr>
          <w:trHeight w:val="364"/>
          <w:jc w:val="center"/>
        </w:trPr>
        <w:tc>
          <w:tcPr>
            <w:tcW w:w="0" w:type="auto"/>
          </w:tcPr>
          <w:p w14:paraId="412EC0D3" w14:textId="77777777" w:rsidR="005359D6" w:rsidRPr="00511DE7" w:rsidRDefault="005359D6" w:rsidP="00511DE7">
            <w:pPr>
              <w:spacing w:line="276" w:lineRule="auto"/>
              <w:rPr>
                <w:rFonts w:ascii="Times New Roman" w:eastAsia="Times-Roman" w:hAnsi="Times New Roman" w:cs="Times New Roman"/>
                <w:sz w:val="24"/>
                <w:szCs w:val="24"/>
              </w:rPr>
            </w:pPr>
            <w:r w:rsidRPr="00511DE7">
              <w:rPr>
                <w:rFonts w:ascii="Times New Roman" w:eastAsia="Times-Roman" w:hAnsi="Times New Roman" w:cs="Times New Roman"/>
                <w:sz w:val="24"/>
                <w:szCs w:val="24"/>
              </w:rPr>
              <w:t>Almirante Grau</w:t>
            </w:r>
          </w:p>
        </w:tc>
        <w:tc>
          <w:tcPr>
            <w:tcW w:w="1735" w:type="dxa"/>
          </w:tcPr>
          <w:p w14:paraId="39A8301A" w14:textId="77777777" w:rsidR="005359D6" w:rsidRPr="00511DE7" w:rsidRDefault="005359D6" w:rsidP="00511DE7">
            <w:pPr>
              <w:spacing w:line="276" w:lineRule="auto"/>
              <w:rPr>
                <w:rFonts w:ascii="Times New Roman" w:eastAsia="Times-Roman" w:hAnsi="Times New Roman" w:cs="Times New Roman"/>
                <w:sz w:val="24"/>
                <w:szCs w:val="24"/>
              </w:rPr>
            </w:pPr>
            <w:r w:rsidRPr="00511DE7">
              <w:rPr>
                <w:rFonts w:ascii="Times New Roman" w:eastAsia="Times-Roman" w:hAnsi="Times New Roman" w:cs="Times New Roman"/>
                <w:sz w:val="24"/>
                <w:szCs w:val="24"/>
              </w:rPr>
              <w:t>Urbano</w:t>
            </w:r>
          </w:p>
        </w:tc>
      </w:tr>
      <w:tr w:rsidR="005359D6" w:rsidRPr="005359D6" w14:paraId="19C6E63D" w14:textId="77777777" w:rsidTr="00D76B99">
        <w:trPr>
          <w:trHeight w:val="364"/>
          <w:jc w:val="center"/>
        </w:trPr>
        <w:tc>
          <w:tcPr>
            <w:tcW w:w="0" w:type="auto"/>
          </w:tcPr>
          <w:p w14:paraId="29D19A0D" w14:textId="77777777" w:rsidR="005359D6" w:rsidRPr="00511DE7" w:rsidRDefault="005359D6" w:rsidP="00511DE7">
            <w:pPr>
              <w:spacing w:line="276" w:lineRule="auto"/>
              <w:rPr>
                <w:rFonts w:ascii="Times New Roman" w:eastAsia="Times-Roman" w:hAnsi="Times New Roman" w:cs="Times New Roman"/>
                <w:sz w:val="24"/>
                <w:szCs w:val="24"/>
              </w:rPr>
            </w:pPr>
            <w:r w:rsidRPr="00511DE7">
              <w:rPr>
                <w:rFonts w:ascii="Times New Roman" w:eastAsia="Times-Roman" w:hAnsi="Times New Roman" w:cs="Times New Roman"/>
                <w:sz w:val="24"/>
                <w:szCs w:val="24"/>
              </w:rPr>
              <w:t>Nuevo Chato Grande</w:t>
            </w:r>
          </w:p>
        </w:tc>
        <w:tc>
          <w:tcPr>
            <w:tcW w:w="1735" w:type="dxa"/>
          </w:tcPr>
          <w:p w14:paraId="690FAF59" w14:textId="77777777" w:rsidR="005359D6" w:rsidRPr="00511DE7" w:rsidRDefault="005359D6" w:rsidP="00511DE7">
            <w:pPr>
              <w:spacing w:line="276" w:lineRule="auto"/>
              <w:rPr>
                <w:rFonts w:ascii="Times New Roman" w:eastAsia="Times-Roman" w:hAnsi="Times New Roman" w:cs="Times New Roman"/>
                <w:sz w:val="24"/>
                <w:szCs w:val="24"/>
              </w:rPr>
            </w:pPr>
            <w:r w:rsidRPr="00511DE7">
              <w:rPr>
                <w:rFonts w:ascii="Times New Roman" w:eastAsia="Times-Roman" w:hAnsi="Times New Roman" w:cs="Times New Roman"/>
                <w:sz w:val="24"/>
                <w:szCs w:val="24"/>
              </w:rPr>
              <w:t>Urbano</w:t>
            </w:r>
          </w:p>
        </w:tc>
      </w:tr>
      <w:tr w:rsidR="005359D6" w:rsidRPr="005359D6" w14:paraId="14500A6F" w14:textId="77777777" w:rsidTr="00D76B99">
        <w:trPr>
          <w:trHeight w:val="364"/>
          <w:jc w:val="center"/>
        </w:trPr>
        <w:tc>
          <w:tcPr>
            <w:tcW w:w="0" w:type="auto"/>
          </w:tcPr>
          <w:p w14:paraId="7E7B8421" w14:textId="77777777" w:rsidR="005359D6" w:rsidRPr="00511DE7" w:rsidRDefault="005359D6" w:rsidP="00511DE7">
            <w:pPr>
              <w:spacing w:line="276" w:lineRule="auto"/>
              <w:rPr>
                <w:rFonts w:ascii="Times New Roman" w:eastAsia="Times-Roman" w:hAnsi="Times New Roman" w:cs="Times New Roman"/>
                <w:sz w:val="24"/>
                <w:szCs w:val="24"/>
              </w:rPr>
            </w:pPr>
            <w:r w:rsidRPr="00511DE7">
              <w:rPr>
                <w:rFonts w:ascii="Times New Roman" w:eastAsia="Times-Roman" w:hAnsi="Times New Roman" w:cs="Times New Roman"/>
                <w:sz w:val="24"/>
                <w:szCs w:val="24"/>
              </w:rPr>
              <w:t>Santa Rosa</w:t>
            </w:r>
          </w:p>
        </w:tc>
        <w:tc>
          <w:tcPr>
            <w:tcW w:w="1735" w:type="dxa"/>
          </w:tcPr>
          <w:p w14:paraId="6388DB40" w14:textId="77777777" w:rsidR="005359D6" w:rsidRPr="00511DE7" w:rsidRDefault="005359D6" w:rsidP="00511DE7">
            <w:pPr>
              <w:spacing w:line="276" w:lineRule="auto"/>
              <w:rPr>
                <w:rFonts w:ascii="Times New Roman" w:eastAsia="Times-Roman" w:hAnsi="Times New Roman" w:cs="Times New Roman"/>
                <w:sz w:val="24"/>
                <w:szCs w:val="24"/>
              </w:rPr>
            </w:pPr>
            <w:r w:rsidRPr="00511DE7">
              <w:rPr>
                <w:rFonts w:ascii="Times New Roman" w:eastAsia="Times-Roman" w:hAnsi="Times New Roman" w:cs="Times New Roman"/>
                <w:sz w:val="24"/>
                <w:szCs w:val="24"/>
              </w:rPr>
              <w:t>Urbano</w:t>
            </w:r>
          </w:p>
        </w:tc>
      </w:tr>
      <w:tr w:rsidR="005359D6" w:rsidRPr="005359D6" w14:paraId="29E77008" w14:textId="77777777" w:rsidTr="00D76B99">
        <w:trPr>
          <w:trHeight w:val="364"/>
          <w:jc w:val="center"/>
        </w:trPr>
        <w:tc>
          <w:tcPr>
            <w:tcW w:w="0" w:type="auto"/>
          </w:tcPr>
          <w:p w14:paraId="5DACF22E" w14:textId="77777777" w:rsidR="005359D6" w:rsidRPr="00511DE7" w:rsidRDefault="005359D6" w:rsidP="00511DE7">
            <w:pPr>
              <w:spacing w:line="276" w:lineRule="auto"/>
              <w:rPr>
                <w:rFonts w:ascii="Times New Roman" w:eastAsia="Times-Roman" w:hAnsi="Times New Roman" w:cs="Times New Roman"/>
                <w:sz w:val="24"/>
                <w:szCs w:val="24"/>
              </w:rPr>
            </w:pPr>
            <w:r w:rsidRPr="00511DE7">
              <w:rPr>
                <w:rFonts w:ascii="Times New Roman" w:eastAsia="Times-Roman" w:hAnsi="Times New Roman" w:cs="Times New Roman"/>
                <w:sz w:val="24"/>
                <w:szCs w:val="24"/>
              </w:rPr>
              <w:t>Chato Chico</w:t>
            </w:r>
          </w:p>
        </w:tc>
        <w:tc>
          <w:tcPr>
            <w:tcW w:w="1735" w:type="dxa"/>
          </w:tcPr>
          <w:p w14:paraId="4ED3AED8" w14:textId="77777777" w:rsidR="005359D6" w:rsidRPr="00511DE7" w:rsidRDefault="005359D6" w:rsidP="00511DE7">
            <w:pPr>
              <w:spacing w:line="276" w:lineRule="auto"/>
              <w:rPr>
                <w:rFonts w:ascii="Times New Roman" w:eastAsia="Times-Roman" w:hAnsi="Times New Roman" w:cs="Times New Roman"/>
                <w:sz w:val="24"/>
                <w:szCs w:val="24"/>
              </w:rPr>
            </w:pPr>
            <w:r w:rsidRPr="00511DE7">
              <w:rPr>
                <w:rFonts w:ascii="Times New Roman" w:eastAsia="Times-Roman" w:hAnsi="Times New Roman" w:cs="Times New Roman"/>
                <w:sz w:val="24"/>
                <w:szCs w:val="24"/>
              </w:rPr>
              <w:t>Urbano</w:t>
            </w:r>
          </w:p>
        </w:tc>
      </w:tr>
      <w:tr w:rsidR="005359D6" w:rsidRPr="005359D6" w14:paraId="657A7FAE" w14:textId="77777777" w:rsidTr="00D76B99">
        <w:trPr>
          <w:trHeight w:val="364"/>
          <w:jc w:val="center"/>
        </w:trPr>
        <w:tc>
          <w:tcPr>
            <w:tcW w:w="0" w:type="auto"/>
          </w:tcPr>
          <w:p w14:paraId="2EC1BB66" w14:textId="77777777" w:rsidR="005359D6" w:rsidRPr="00511DE7" w:rsidRDefault="005359D6" w:rsidP="00511DE7">
            <w:pPr>
              <w:autoSpaceDE w:val="0"/>
              <w:autoSpaceDN w:val="0"/>
              <w:adjustRightInd w:val="0"/>
              <w:spacing w:line="276" w:lineRule="auto"/>
              <w:jc w:val="both"/>
              <w:rPr>
                <w:rFonts w:ascii="Times New Roman" w:eastAsia="Times-Roman" w:hAnsi="Times New Roman" w:cs="Times New Roman"/>
                <w:sz w:val="24"/>
                <w:szCs w:val="24"/>
              </w:rPr>
            </w:pPr>
            <w:r w:rsidRPr="00511DE7">
              <w:rPr>
                <w:rFonts w:ascii="Times New Roman" w:eastAsia="Times-Roman" w:hAnsi="Times New Roman" w:cs="Times New Roman"/>
                <w:sz w:val="24"/>
                <w:szCs w:val="24"/>
              </w:rPr>
              <w:t>Nuevo Zona More-Nuevo San</w:t>
            </w:r>
          </w:p>
          <w:p w14:paraId="593EFF63" w14:textId="77777777" w:rsidR="005359D6" w:rsidRPr="00511DE7" w:rsidRDefault="005359D6" w:rsidP="00511DE7">
            <w:pPr>
              <w:spacing w:line="276" w:lineRule="auto"/>
              <w:rPr>
                <w:rFonts w:ascii="Times New Roman" w:eastAsia="Times-Roman" w:hAnsi="Times New Roman" w:cs="Times New Roman"/>
                <w:sz w:val="24"/>
                <w:szCs w:val="24"/>
              </w:rPr>
            </w:pPr>
            <w:r w:rsidRPr="00511DE7">
              <w:rPr>
                <w:rFonts w:ascii="Times New Roman" w:eastAsia="Times-Roman" w:hAnsi="Times New Roman" w:cs="Times New Roman"/>
                <w:sz w:val="24"/>
                <w:szCs w:val="24"/>
              </w:rPr>
              <w:t>Antonio</w:t>
            </w:r>
          </w:p>
        </w:tc>
        <w:tc>
          <w:tcPr>
            <w:tcW w:w="1735" w:type="dxa"/>
          </w:tcPr>
          <w:p w14:paraId="60D84FCE" w14:textId="77777777" w:rsidR="005359D6" w:rsidRPr="00511DE7" w:rsidRDefault="005359D6" w:rsidP="00511DE7">
            <w:pPr>
              <w:adjustRightInd w:val="0"/>
              <w:spacing w:line="276" w:lineRule="auto"/>
              <w:jc w:val="both"/>
              <w:rPr>
                <w:rFonts w:ascii="Times New Roman" w:eastAsia="Times-Roman" w:hAnsi="Times New Roman" w:cs="Times New Roman"/>
                <w:sz w:val="24"/>
                <w:szCs w:val="24"/>
              </w:rPr>
            </w:pPr>
            <w:r w:rsidRPr="00511DE7">
              <w:rPr>
                <w:rFonts w:ascii="Times New Roman" w:eastAsia="Times-Roman" w:hAnsi="Times New Roman" w:cs="Times New Roman"/>
                <w:sz w:val="24"/>
                <w:szCs w:val="24"/>
              </w:rPr>
              <w:t>Urbano</w:t>
            </w:r>
          </w:p>
        </w:tc>
      </w:tr>
      <w:tr w:rsidR="005359D6" w:rsidRPr="005359D6" w14:paraId="41DF241E" w14:textId="77777777" w:rsidTr="00D76B99">
        <w:trPr>
          <w:trHeight w:val="364"/>
          <w:jc w:val="center"/>
        </w:trPr>
        <w:tc>
          <w:tcPr>
            <w:tcW w:w="0" w:type="auto"/>
          </w:tcPr>
          <w:p w14:paraId="27811AFE" w14:textId="77777777" w:rsidR="005359D6" w:rsidRPr="00511DE7" w:rsidRDefault="005359D6" w:rsidP="00511DE7">
            <w:pPr>
              <w:spacing w:line="276" w:lineRule="auto"/>
              <w:rPr>
                <w:rFonts w:ascii="Times New Roman" w:eastAsia="Times-Roman" w:hAnsi="Times New Roman" w:cs="Times New Roman"/>
                <w:sz w:val="24"/>
                <w:szCs w:val="24"/>
              </w:rPr>
            </w:pPr>
            <w:r w:rsidRPr="00511DE7">
              <w:rPr>
                <w:rFonts w:ascii="Times New Roman" w:eastAsia="Times-Roman" w:hAnsi="Times New Roman" w:cs="Times New Roman"/>
                <w:sz w:val="24"/>
                <w:szCs w:val="24"/>
              </w:rPr>
              <w:t>Chato Grande</w:t>
            </w:r>
          </w:p>
        </w:tc>
        <w:tc>
          <w:tcPr>
            <w:tcW w:w="1735" w:type="dxa"/>
          </w:tcPr>
          <w:p w14:paraId="1EF54184" w14:textId="77777777" w:rsidR="005359D6" w:rsidRPr="00511DE7" w:rsidRDefault="005359D6" w:rsidP="00511DE7">
            <w:pPr>
              <w:spacing w:line="276" w:lineRule="auto"/>
              <w:rPr>
                <w:rFonts w:ascii="Times New Roman" w:eastAsia="Times-Roman" w:hAnsi="Times New Roman" w:cs="Times New Roman"/>
                <w:sz w:val="24"/>
                <w:szCs w:val="24"/>
              </w:rPr>
            </w:pPr>
            <w:r w:rsidRPr="00511DE7">
              <w:rPr>
                <w:rFonts w:ascii="Times New Roman" w:eastAsia="Times-Roman" w:hAnsi="Times New Roman" w:cs="Times New Roman"/>
                <w:sz w:val="24"/>
                <w:szCs w:val="24"/>
              </w:rPr>
              <w:t>Urbano</w:t>
            </w:r>
          </w:p>
        </w:tc>
      </w:tr>
    </w:tbl>
    <w:p w14:paraId="28797176" w14:textId="77777777" w:rsidR="005359D6" w:rsidRPr="00DB04A5" w:rsidRDefault="005359D6" w:rsidP="005359D6">
      <w:pPr>
        <w:spacing w:after="0" w:line="360" w:lineRule="auto"/>
        <w:ind w:left="1985"/>
        <w:jc w:val="both"/>
        <w:rPr>
          <w:rFonts w:ascii="Times New Roman" w:eastAsia="Times New Roman" w:hAnsi="Times New Roman" w:cs="Times New Roman"/>
          <w:sz w:val="20"/>
          <w:szCs w:val="20"/>
        </w:rPr>
      </w:pPr>
      <w:r w:rsidRPr="00511DE7">
        <w:rPr>
          <w:rFonts w:ascii="Times New Roman" w:eastAsia="Times New Roman" w:hAnsi="Times New Roman" w:cs="Times New Roman"/>
          <w:sz w:val="20"/>
          <w:szCs w:val="20"/>
        </w:rPr>
        <w:t xml:space="preserve">Fuente: Expediente técnico </w:t>
      </w:r>
    </w:p>
    <w:p w14:paraId="5602782F" w14:textId="77777777" w:rsidR="00DB04A5" w:rsidRPr="00DB04A5" w:rsidRDefault="00DB04A5" w:rsidP="00DB04A5">
      <w:pPr>
        <w:spacing w:after="0" w:line="276" w:lineRule="auto"/>
        <w:ind w:left="1418"/>
        <w:contextualSpacing/>
        <w:jc w:val="both"/>
        <w:rPr>
          <w:rFonts w:ascii="Arial" w:eastAsia="Calibri" w:hAnsi="Arial" w:cs="Arial"/>
          <w:highlight w:val="yellow"/>
        </w:rPr>
      </w:pPr>
    </w:p>
    <w:p w14:paraId="37C98562" w14:textId="77777777" w:rsidR="00DB04A5" w:rsidRPr="00DB04A5" w:rsidRDefault="00DB04A5" w:rsidP="00511DE7">
      <w:pPr>
        <w:pStyle w:val="Prrafodelista"/>
        <w:numPr>
          <w:ilvl w:val="3"/>
          <w:numId w:val="2"/>
        </w:numPr>
        <w:spacing w:after="0" w:line="600" w:lineRule="auto"/>
        <w:ind w:left="1418" w:hanging="916"/>
        <w:jc w:val="both"/>
        <w:outlineLvl w:val="3"/>
        <w:rPr>
          <w:rFonts w:ascii="Times New Roman" w:hAnsi="Times New Roman" w:cs="Times New Roman"/>
          <w:b/>
          <w:color w:val="1F3864" w:themeColor="accent5" w:themeShade="80"/>
          <w:sz w:val="24"/>
          <w:szCs w:val="24"/>
        </w:rPr>
      </w:pPr>
      <w:bookmarkStart w:id="81" w:name="_Toc49978544"/>
      <w:bookmarkStart w:id="82" w:name="_Toc55166086"/>
      <w:r w:rsidRPr="00DB04A5">
        <w:rPr>
          <w:rFonts w:ascii="Times New Roman" w:hAnsi="Times New Roman" w:cs="Times New Roman"/>
          <w:b/>
          <w:color w:val="1F3864" w:themeColor="accent5" w:themeShade="80"/>
          <w:sz w:val="24"/>
          <w:szCs w:val="24"/>
        </w:rPr>
        <w:t>Área de Influencia Indirecta Social (AII-S).</w:t>
      </w:r>
      <w:bookmarkEnd w:id="81"/>
      <w:bookmarkEnd w:id="82"/>
    </w:p>
    <w:p w14:paraId="490EC011" w14:textId="77777777" w:rsidR="00DB04A5" w:rsidRPr="00DB04A5" w:rsidRDefault="00DB04A5" w:rsidP="000F01D8">
      <w:pPr>
        <w:spacing w:after="0" w:line="360" w:lineRule="auto"/>
        <w:ind w:left="426"/>
        <w:jc w:val="both"/>
        <w:rPr>
          <w:rFonts w:ascii="Times New Roman" w:eastAsia="Times New Roman" w:hAnsi="Times New Roman" w:cs="Times New Roman"/>
          <w:sz w:val="24"/>
          <w:szCs w:val="24"/>
        </w:rPr>
      </w:pPr>
      <w:r w:rsidRPr="00DB04A5">
        <w:rPr>
          <w:rFonts w:ascii="Times New Roman" w:eastAsia="Times New Roman" w:hAnsi="Times New Roman" w:cs="Times New Roman"/>
          <w:sz w:val="24"/>
          <w:szCs w:val="24"/>
        </w:rPr>
        <w:t xml:space="preserve">Se estableció sobre la base de las áreas potencialmente afectadas en el mediano y largo plazo. En este contexto, se consideró </w:t>
      </w:r>
      <w:r w:rsidR="000F01D8">
        <w:rPr>
          <w:rFonts w:ascii="Times New Roman" w:eastAsia="Times New Roman" w:hAnsi="Times New Roman" w:cs="Times New Roman"/>
          <w:sz w:val="24"/>
          <w:szCs w:val="24"/>
        </w:rPr>
        <w:t xml:space="preserve">los </w:t>
      </w:r>
      <w:r w:rsidRPr="00DB04A5">
        <w:rPr>
          <w:rFonts w:ascii="Times New Roman" w:eastAsia="Times New Roman" w:hAnsi="Times New Roman" w:cs="Times New Roman"/>
          <w:sz w:val="24"/>
          <w:szCs w:val="24"/>
        </w:rPr>
        <w:t>distrito</w:t>
      </w:r>
      <w:r w:rsidR="000F01D8">
        <w:rPr>
          <w:rFonts w:ascii="Times New Roman" w:eastAsia="Times New Roman" w:hAnsi="Times New Roman" w:cs="Times New Roman"/>
          <w:sz w:val="24"/>
          <w:szCs w:val="24"/>
        </w:rPr>
        <w:t>s de Cura Mori y Catacaos</w:t>
      </w:r>
      <w:r w:rsidRPr="00DB04A5">
        <w:rPr>
          <w:rFonts w:ascii="Times New Roman" w:eastAsia="Times New Roman" w:hAnsi="Times New Roman" w:cs="Times New Roman"/>
          <w:sz w:val="24"/>
          <w:szCs w:val="24"/>
        </w:rPr>
        <w:t xml:space="preserve"> en su totalidad, como área </w:t>
      </w:r>
      <w:r w:rsidR="000F01D8">
        <w:rPr>
          <w:rFonts w:ascii="Times New Roman" w:eastAsia="Times New Roman" w:hAnsi="Times New Roman" w:cs="Times New Roman"/>
          <w:sz w:val="24"/>
          <w:szCs w:val="24"/>
        </w:rPr>
        <w:t>de influencia indirecta social.</w:t>
      </w:r>
    </w:p>
    <w:p w14:paraId="55EB203F" w14:textId="77777777" w:rsidR="00DB04A5" w:rsidRDefault="00DB04A5" w:rsidP="00595892">
      <w:pPr>
        <w:autoSpaceDE w:val="0"/>
        <w:autoSpaceDN w:val="0"/>
        <w:adjustRightInd w:val="0"/>
        <w:spacing w:after="0" w:line="600" w:lineRule="auto"/>
        <w:jc w:val="both"/>
        <w:outlineLvl w:val="1"/>
        <w:rPr>
          <w:rFonts w:ascii="Times New Roman" w:hAnsi="Times New Roman" w:cs="Times New Roman"/>
          <w:b/>
          <w:color w:val="0070C0"/>
          <w:sz w:val="24"/>
          <w:szCs w:val="24"/>
        </w:rPr>
      </w:pPr>
    </w:p>
    <w:p w14:paraId="3840E315" w14:textId="77777777" w:rsidR="00C20EDB" w:rsidRDefault="00B72F49" w:rsidP="003976F4">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83" w:name="_Toc55166087"/>
      <w:r w:rsidRPr="00B72F49">
        <w:rPr>
          <w:rFonts w:ascii="Times New Roman" w:hAnsi="Times New Roman" w:cs="Times New Roman"/>
          <w:b/>
          <w:color w:val="0070C0"/>
          <w:sz w:val="24"/>
          <w:szCs w:val="24"/>
        </w:rPr>
        <w:t>DESCRIPCIÓN DEL MEDIO FÍSICO</w:t>
      </w:r>
      <w:bookmarkEnd w:id="83"/>
      <w:r w:rsidRPr="00B72F49">
        <w:rPr>
          <w:rFonts w:ascii="Times New Roman" w:hAnsi="Times New Roman" w:cs="Times New Roman"/>
          <w:b/>
          <w:color w:val="0070C0"/>
          <w:sz w:val="24"/>
          <w:szCs w:val="24"/>
        </w:rPr>
        <w:t xml:space="preserve"> </w:t>
      </w:r>
    </w:p>
    <w:p w14:paraId="2C54806F" w14:textId="77777777" w:rsidR="00B72F49" w:rsidRPr="00B72F49" w:rsidRDefault="00B72F49" w:rsidP="003976F4">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84" w:name="_Toc55166088"/>
      <w:r w:rsidRPr="00B72F49">
        <w:rPr>
          <w:rFonts w:ascii="Times New Roman" w:hAnsi="Times New Roman" w:cs="Times New Roman"/>
          <w:b/>
          <w:color w:val="385623" w:themeColor="accent6" w:themeShade="80"/>
          <w:sz w:val="24"/>
          <w:szCs w:val="24"/>
        </w:rPr>
        <w:t>Condiciones climáticas</w:t>
      </w:r>
      <w:bookmarkEnd w:id="84"/>
      <w:r w:rsidRPr="00B72F49">
        <w:rPr>
          <w:rFonts w:ascii="Times New Roman" w:hAnsi="Times New Roman" w:cs="Times New Roman"/>
          <w:b/>
          <w:color w:val="385623" w:themeColor="accent6" w:themeShade="80"/>
          <w:sz w:val="24"/>
          <w:szCs w:val="24"/>
        </w:rPr>
        <w:t xml:space="preserve"> </w:t>
      </w:r>
    </w:p>
    <w:p w14:paraId="40CFFA11" w14:textId="77777777" w:rsidR="001C731E" w:rsidRDefault="00B72F49" w:rsidP="001C731E">
      <w:pPr>
        <w:spacing w:after="0" w:line="360" w:lineRule="auto"/>
        <w:ind w:left="426"/>
        <w:jc w:val="both"/>
        <w:rPr>
          <w:rFonts w:ascii="Times New Roman" w:eastAsia="Times New Roman" w:hAnsi="Times New Roman" w:cs="Times New Roman"/>
          <w:sz w:val="24"/>
          <w:szCs w:val="24"/>
        </w:rPr>
      </w:pPr>
      <w:r w:rsidRPr="00B72F49">
        <w:rPr>
          <w:rFonts w:ascii="Times New Roman" w:eastAsia="Times New Roman" w:hAnsi="Times New Roman" w:cs="Times New Roman"/>
          <w:sz w:val="24"/>
          <w:szCs w:val="24"/>
        </w:rPr>
        <w:t xml:space="preserve">En base a la Clasificación de Climas de Warren </w:t>
      </w:r>
      <w:proofErr w:type="spellStart"/>
      <w:r w:rsidRPr="00B72F49">
        <w:rPr>
          <w:rFonts w:ascii="Times New Roman" w:eastAsia="Times New Roman" w:hAnsi="Times New Roman" w:cs="Times New Roman"/>
          <w:sz w:val="24"/>
          <w:szCs w:val="24"/>
        </w:rPr>
        <w:t>Thornthwaite</w:t>
      </w:r>
      <w:proofErr w:type="spellEnd"/>
      <w:r w:rsidRPr="00B72F49">
        <w:rPr>
          <w:rFonts w:ascii="Times New Roman" w:eastAsia="Times New Roman" w:hAnsi="Times New Roman" w:cs="Times New Roman"/>
          <w:sz w:val="24"/>
          <w:szCs w:val="24"/>
        </w:rPr>
        <w:t>, el Mapa de Clasificación</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Climática del Perú (SENAMHI, 1988), el distrito de Cura morí, ubicado en la provincia y</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 xml:space="preserve">región de Piura, se caracteriza por presentar un clima </w:t>
      </w:r>
      <w:r w:rsidR="001C731E">
        <w:rPr>
          <w:rFonts w:ascii="Times New Roman" w:eastAsia="Times New Roman" w:hAnsi="Times New Roman" w:cs="Times New Roman"/>
          <w:sz w:val="24"/>
          <w:szCs w:val="24"/>
        </w:rPr>
        <w:t xml:space="preserve">E(d)A'H2, </w:t>
      </w:r>
      <w:r w:rsidR="001C731E" w:rsidRPr="001C731E">
        <w:rPr>
          <w:rFonts w:ascii="Times New Roman" w:eastAsia="Times New Roman" w:hAnsi="Times New Roman" w:cs="Times New Roman"/>
          <w:sz w:val="24"/>
          <w:szCs w:val="24"/>
        </w:rPr>
        <w:t>Zona de clima desértico, con deficiencia de lluvia en todas las estaciones, con humedad relativa calificada como seco. Corresponde este tipo de clima a los siguientes lugares:</w:t>
      </w:r>
      <w:r w:rsidR="001C731E">
        <w:rPr>
          <w:rFonts w:ascii="Times New Roman" w:eastAsia="Times New Roman" w:hAnsi="Times New Roman" w:cs="Times New Roman"/>
          <w:sz w:val="24"/>
          <w:szCs w:val="24"/>
        </w:rPr>
        <w:t xml:space="preserve"> </w:t>
      </w:r>
      <w:r w:rsidR="001C731E" w:rsidRPr="001C731E">
        <w:rPr>
          <w:rFonts w:ascii="Times New Roman" w:eastAsia="Times New Roman" w:hAnsi="Times New Roman" w:cs="Times New Roman"/>
          <w:sz w:val="24"/>
          <w:szCs w:val="24"/>
        </w:rPr>
        <w:t>Piura, Tierra Rajada (Piura), Pampa La Para (Piura) y Pampa El Colorado (Piura)</w:t>
      </w:r>
      <w:r w:rsidR="001C731E">
        <w:rPr>
          <w:rFonts w:ascii="Times New Roman" w:eastAsia="Times New Roman" w:hAnsi="Times New Roman" w:cs="Times New Roman"/>
          <w:sz w:val="24"/>
          <w:szCs w:val="24"/>
        </w:rPr>
        <w:t xml:space="preserve">. Ver </w:t>
      </w:r>
      <w:r w:rsidR="001C731E" w:rsidRPr="001C731E">
        <w:rPr>
          <w:rFonts w:ascii="Times New Roman" w:eastAsia="Times New Roman" w:hAnsi="Times New Roman" w:cs="Times New Roman"/>
          <w:i/>
          <w:sz w:val="24"/>
          <w:szCs w:val="24"/>
        </w:rPr>
        <w:t>Anexo 03</w:t>
      </w:r>
      <w:r w:rsidR="001C731E">
        <w:rPr>
          <w:rFonts w:ascii="Times New Roman" w:eastAsia="Times New Roman" w:hAnsi="Times New Roman" w:cs="Times New Roman"/>
          <w:sz w:val="24"/>
          <w:szCs w:val="24"/>
        </w:rPr>
        <w:t>, Mapa climatológico.</w:t>
      </w:r>
    </w:p>
    <w:p w14:paraId="05B92C8E" w14:textId="77777777" w:rsidR="001C731E" w:rsidRDefault="001C731E" w:rsidP="00B72F49">
      <w:pPr>
        <w:spacing w:after="0" w:line="360" w:lineRule="auto"/>
        <w:ind w:left="426"/>
        <w:jc w:val="both"/>
        <w:rPr>
          <w:rFonts w:ascii="Times New Roman" w:eastAsia="Times New Roman" w:hAnsi="Times New Roman" w:cs="Times New Roman"/>
          <w:sz w:val="24"/>
          <w:szCs w:val="24"/>
        </w:rPr>
      </w:pPr>
    </w:p>
    <w:p w14:paraId="2BEEF6EA" w14:textId="77777777" w:rsidR="00B72F49" w:rsidRDefault="00B72F49" w:rsidP="00B72F49">
      <w:pPr>
        <w:spacing w:after="0" w:line="360" w:lineRule="auto"/>
        <w:ind w:left="426"/>
        <w:jc w:val="both"/>
        <w:rPr>
          <w:rFonts w:ascii="Times New Roman" w:eastAsia="Times New Roman" w:hAnsi="Times New Roman" w:cs="Times New Roman"/>
          <w:sz w:val="24"/>
          <w:szCs w:val="24"/>
        </w:rPr>
      </w:pPr>
      <w:r w:rsidRPr="00B72F49">
        <w:rPr>
          <w:rFonts w:ascii="Times New Roman" w:eastAsia="Times New Roman" w:hAnsi="Times New Roman" w:cs="Times New Roman"/>
          <w:sz w:val="24"/>
          <w:szCs w:val="24"/>
        </w:rPr>
        <w:t>Respecto al comportamiento de las lluvias para el distrito Cura morí,</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suelen incrementarse entre diciembre y mayo alcanzando los mayores acumulados durante</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los meses de verano, debido al aporte de humedad desde la vertiente oriental norte. Para el</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primer trimestre del año las lluvias totalizan aproximadamente 98,2 mm, siendo</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generalmente mayores en la zona noreste del distrito.</w:t>
      </w:r>
    </w:p>
    <w:p w14:paraId="098332BF" w14:textId="77777777" w:rsidR="00D63D13" w:rsidRPr="00B72F49" w:rsidRDefault="00D63D13" w:rsidP="00B72F49">
      <w:pPr>
        <w:spacing w:after="0" w:line="360" w:lineRule="auto"/>
        <w:ind w:left="426"/>
        <w:jc w:val="both"/>
        <w:rPr>
          <w:rFonts w:ascii="Times New Roman" w:eastAsia="Times New Roman" w:hAnsi="Times New Roman" w:cs="Times New Roman"/>
          <w:sz w:val="24"/>
          <w:szCs w:val="24"/>
        </w:rPr>
      </w:pPr>
    </w:p>
    <w:p w14:paraId="093E84A9" w14:textId="77777777" w:rsidR="00B72F49" w:rsidRPr="00B72F49" w:rsidRDefault="00B72F49" w:rsidP="00B72F49">
      <w:pPr>
        <w:spacing w:after="0" w:line="360" w:lineRule="auto"/>
        <w:ind w:left="426"/>
        <w:jc w:val="both"/>
        <w:rPr>
          <w:rFonts w:ascii="Times New Roman" w:eastAsia="Times New Roman" w:hAnsi="Times New Roman" w:cs="Times New Roman"/>
          <w:sz w:val="24"/>
          <w:szCs w:val="24"/>
        </w:rPr>
      </w:pPr>
      <w:r w:rsidRPr="00B72F49">
        <w:rPr>
          <w:rFonts w:ascii="Times New Roman" w:eastAsia="Times New Roman" w:hAnsi="Times New Roman" w:cs="Times New Roman"/>
          <w:sz w:val="24"/>
          <w:szCs w:val="24"/>
        </w:rPr>
        <w:t>En el verano 2017, se presentaron condiciones océano-atmosféricas anómalas, que</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establecieron la presencia del "Niño Costero 2017", situación que favoreció una alta</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concentración de humedad atmosférica, propiciando un comportamiento anómalo de las</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lluvias, afectando éstas gran parte de la franja costera del Perú. En la región de Piura, el</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distrito de Cura morí presentó lluvias intensas, catalogadas como "Extremadamente</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Lluvioso" y superando en frecuencia e intensidad las lluvias</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registradas en los años "Niño 1982-83" y "Niño 1997-98". El evento de "El Niño Costero</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 xml:space="preserve">2017", por sus impactos asociados a las lluvias se puede considerar como el </w:t>
      </w:r>
      <w:r w:rsidRPr="00B72F49">
        <w:rPr>
          <w:rFonts w:ascii="Times New Roman" w:eastAsia="Times New Roman" w:hAnsi="Times New Roman" w:cs="Times New Roman"/>
          <w:sz w:val="24"/>
          <w:szCs w:val="24"/>
        </w:rPr>
        <w:lastRenderedPageBreak/>
        <w:t>tercer</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"Fenómeno El Niño más intenso de al menos los últimos cien años para el Perú. El clima de la</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jurisdicción Distrital de Cura Morí es de tipo tropical con temperaturas que fluctúan entre los</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16º a 35º, con humedades relativas de 75 a 78%, tiene un clima cálido en el verano con sol</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radiante todo el año.</w:t>
      </w:r>
    </w:p>
    <w:p w14:paraId="3E73EE82" w14:textId="77777777" w:rsidR="00B72F49" w:rsidRDefault="00B72F49" w:rsidP="00B72F49">
      <w:pPr>
        <w:spacing w:after="0" w:line="360" w:lineRule="auto"/>
        <w:ind w:left="426"/>
        <w:jc w:val="both"/>
        <w:rPr>
          <w:rFonts w:ascii="Times New Roman" w:eastAsia="Times New Roman" w:hAnsi="Times New Roman" w:cs="Times New Roman"/>
          <w:sz w:val="24"/>
          <w:szCs w:val="24"/>
        </w:rPr>
      </w:pPr>
    </w:p>
    <w:p w14:paraId="0091C407" w14:textId="77777777" w:rsidR="00B72F49" w:rsidRPr="00B72F49" w:rsidRDefault="00B72F49" w:rsidP="00B72F49">
      <w:pPr>
        <w:spacing w:after="0" w:line="360" w:lineRule="auto"/>
        <w:ind w:left="426"/>
        <w:jc w:val="both"/>
        <w:rPr>
          <w:rFonts w:ascii="Times New Roman" w:eastAsia="Times New Roman" w:hAnsi="Times New Roman" w:cs="Times New Roman"/>
          <w:sz w:val="24"/>
          <w:szCs w:val="24"/>
        </w:rPr>
      </w:pPr>
      <w:r w:rsidRPr="00B72F49">
        <w:rPr>
          <w:rFonts w:ascii="Times New Roman" w:eastAsia="Times New Roman" w:hAnsi="Times New Roman" w:cs="Times New Roman"/>
          <w:sz w:val="24"/>
          <w:szCs w:val="24"/>
        </w:rPr>
        <w:t>La temperatura máxima promedio del aire no presenta fluctuaciones significativas a lo largo</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del año, oscilando sus valores entre 21,9 a 22,7ºC. En cuanto a la temperatura mínima del</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aire, suele incrementarse en los meses de verano y disminuir en los meses de invierno,</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alcanzando valores promedio que fluctúan entre 11,8 a 14,5ºC.</w:t>
      </w:r>
    </w:p>
    <w:p w14:paraId="7319E900" w14:textId="77777777" w:rsidR="00B72F49" w:rsidRPr="00B72F49" w:rsidRDefault="00B72F49" w:rsidP="00B72F49">
      <w:pPr>
        <w:spacing w:after="0" w:line="360" w:lineRule="auto"/>
        <w:ind w:left="426"/>
        <w:jc w:val="both"/>
        <w:rPr>
          <w:rFonts w:ascii="Times New Roman" w:eastAsia="Times New Roman" w:hAnsi="Times New Roman" w:cs="Times New Roman"/>
          <w:sz w:val="24"/>
          <w:szCs w:val="24"/>
        </w:rPr>
      </w:pPr>
      <w:r w:rsidRPr="00B72F49">
        <w:rPr>
          <w:rFonts w:ascii="Times New Roman" w:eastAsia="Times New Roman" w:hAnsi="Times New Roman" w:cs="Times New Roman"/>
          <w:sz w:val="24"/>
          <w:szCs w:val="24"/>
        </w:rPr>
        <w:t>Las lluvias extremas en el distrito e Cura Morí están asociadas a la presencia del Fenómeno El</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Niño intenso. La magnitud del Fenómeno El Niño está en función de las anomalías de</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la temperatura superficial del mar (TSM}; es decir para ser considerado débil, moderado o</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fuerte, dependerá del grado de calentamiento que genera este evento en nuestras costas, la</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comparación de la máxima precipitación diaria promedio durante los meses enero -</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marzo 2017, con sus respectivos umbrales de precipitaciones se categorizo como días</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"extremadamente lluviosos" debido a que se superó el percentil 99.</w:t>
      </w:r>
      <w:r>
        <w:rPr>
          <w:rFonts w:ascii="Times New Roman" w:eastAsia="Times New Roman" w:hAnsi="Times New Roman" w:cs="Times New Roman"/>
          <w:sz w:val="24"/>
          <w:szCs w:val="24"/>
        </w:rPr>
        <w:t xml:space="preserve"> </w:t>
      </w:r>
      <w:r w:rsidR="00D63D13">
        <w:rPr>
          <w:rFonts w:ascii="Times New Roman" w:eastAsia="Times New Roman" w:hAnsi="Times New Roman" w:cs="Times New Roman"/>
          <w:sz w:val="24"/>
          <w:szCs w:val="24"/>
        </w:rPr>
        <w:t>(</w:t>
      </w:r>
      <w:r w:rsidRPr="00B72F49">
        <w:rPr>
          <w:rFonts w:ascii="Times New Roman" w:eastAsia="Times New Roman" w:hAnsi="Times New Roman" w:cs="Times New Roman"/>
          <w:sz w:val="24"/>
          <w:szCs w:val="24"/>
        </w:rPr>
        <w:t>PLAN DE PREVENCION Y REDUCCION</w:t>
      </w:r>
      <w:r>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DEL RIESGO DE DESASTRES</w:t>
      </w:r>
    </w:p>
    <w:p w14:paraId="440CA880" w14:textId="77777777" w:rsidR="00C20EDB" w:rsidRDefault="00B72F49" w:rsidP="00B72F49">
      <w:pPr>
        <w:spacing w:after="0" w:line="360" w:lineRule="auto"/>
        <w:ind w:left="426"/>
        <w:jc w:val="both"/>
        <w:rPr>
          <w:rFonts w:ascii="Times New Roman" w:eastAsia="Times New Roman" w:hAnsi="Times New Roman" w:cs="Times New Roman"/>
          <w:sz w:val="24"/>
          <w:szCs w:val="24"/>
        </w:rPr>
      </w:pPr>
      <w:r w:rsidRPr="00B72F49">
        <w:rPr>
          <w:rFonts w:ascii="Times New Roman" w:eastAsia="Times New Roman" w:hAnsi="Times New Roman" w:cs="Times New Roman"/>
          <w:sz w:val="24"/>
          <w:szCs w:val="24"/>
        </w:rPr>
        <w:t>2019-2021</w:t>
      </w:r>
      <w:r w:rsidR="006822DA">
        <w:rPr>
          <w:rFonts w:ascii="Times New Roman" w:eastAsia="Times New Roman" w:hAnsi="Times New Roman" w:cs="Times New Roman"/>
          <w:sz w:val="24"/>
          <w:szCs w:val="24"/>
        </w:rPr>
        <w:t xml:space="preserve">. </w:t>
      </w:r>
      <w:r w:rsidRPr="00B72F49">
        <w:rPr>
          <w:rFonts w:ascii="Times New Roman" w:eastAsia="Times New Roman" w:hAnsi="Times New Roman" w:cs="Times New Roman"/>
          <w:sz w:val="24"/>
          <w:szCs w:val="24"/>
        </w:rPr>
        <w:t>MUNICIPALIDAD DISTRITAL DE CURA MORI</w:t>
      </w:r>
      <w:r w:rsidR="00D63D13">
        <w:rPr>
          <w:rFonts w:ascii="Times New Roman" w:eastAsia="Times New Roman" w:hAnsi="Times New Roman" w:cs="Times New Roman"/>
          <w:sz w:val="24"/>
          <w:szCs w:val="24"/>
        </w:rPr>
        <w:t>).</w:t>
      </w:r>
    </w:p>
    <w:p w14:paraId="34A9137D" w14:textId="77777777" w:rsidR="00F1556B" w:rsidRDefault="00F1556B" w:rsidP="00B72F49">
      <w:pPr>
        <w:spacing w:after="0" w:line="360" w:lineRule="auto"/>
        <w:ind w:left="426"/>
        <w:jc w:val="both"/>
        <w:rPr>
          <w:rFonts w:ascii="Times New Roman" w:eastAsia="Times New Roman" w:hAnsi="Times New Roman" w:cs="Times New Roman"/>
          <w:sz w:val="24"/>
          <w:szCs w:val="24"/>
        </w:rPr>
      </w:pPr>
    </w:p>
    <w:p w14:paraId="555D65D8" w14:textId="77777777" w:rsidR="00F1556B" w:rsidRPr="00D63D13" w:rsidRDefault="00D63D13" w:rsidP="003976F4">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85" w:name="_Toc55166089"/>
      <w:r w:rsidRPr="00D63D13">
        <w:rPr>
          <w:rFonts w:ascii="Times New Roman" w:hAnsi="Times New Roman" w:cs="Times New Roman"/>
          <w:b/>
          <w:color w:val="385623" w:themeColor="accent6" w:themeShade="80"/>
          <w:sz w:val="24"/>
          <w:szCs w:val="24"/>
        </w:rPr>
        <w:t>Condiciones Geológicas</w:t>
      </w:r>
      <w:bookmarkEnd w:id="85"/>
      <w:r w:rsidRPr="00D63D13">
        <w:rPr>
          <w:rFonts w:ascii="Times New Roman" w:hAnsi="Times New Roman" w:cs="Times New Roman"/>
          <w:b/>
          <w:color w:val="385623" w:themeColor="accent6" w:themeShade="80"/>
          <w:sz w:val="24"/>
          <w:szCs w:val="24"/>
        </w:rPr>
        <w:t xml:space="preserve"> </w:t>
      </w:r>
    </w:p>
    <w:p w14:paraId="7B18FB96" w14:textId="77777777" w:rsidR="00D63D13" w:rsidRPr="00D63D13" w:rsidRDefault="00D63D13" w:rsidP="00D63D13">
      <w:pPr>
        <w:spacing w:after="0" w:line="360" w:lineRule="auto"/>
        <w:ind w:left="426"/>
        <w:jc w:val="both"/>
        <w:rPr>
          <w:rFonts w:ascii="Times New Roman" w:eastAsia="Times New Roman" w:hAnsi="Times New Roman" w:cs="Times New Roman"/>
          <w:sz w:val="24"/>
          <w:szCs w:val="24"/>
        </w:rPr>
      </w:pPr>
      <w:r w:rsidRPr="00D63D13">
        <w:rPr>
          <w:rFonts w:ascii="Times New Roman" w:eastAsia="Times New Roman" w:hAnsi="Times New Roman" w:cs="Times New Roman"/>
          <w:sz w:val="24"/>
          <w:szCs w:val="24"/>
        </w:rPr>
        <w:t>Geológicamente la cuenca del río Piura está conformada por una amplia gama de</w:t>
      </w:r>
      <w:r w:rsidR="001449BE">
        <w:rPr>
          <w:rFonts w:ascii="Times New Roman" w:eastAsia="Times New Roman" w:hAnsi="Times New Roman" w:cs="Times New Roman"/>
          <w:sz w:val="24"/>
          <w:szCs w:val="24"/>
        </w:rPr>
        <w:t xml:space="preserve"> </w:t>
      </w:r>
      <w:r w:rsidRPr="00D63D13">
        <w:rPr>
          <w:rFonts w:ascii="Times New Roman" w:eastAsia="Times New Roman" w:hAnsi="Times New Roman" w:cs="Times New Roman"/>
          <w:sz w:val="24"/>
          <w:szCs w:val="24"/>
        </w:rPr>
        <w:t>rocas y suelos, con un rango comprendido entre el Pre-Cámbrico y el Cuaternario.</w:t>
      </w:r>
    </w:p>
    <w:p w14:paraId="0878ADD2" w14:textId="77777777" w:rsidR="00D63D13" w:rsidRPr="00D63D13" w:rsidRDefault="00D63D13" w:rsidP="00D63D13">
      <w:pPr>
        <w:spacing w:after="0" w:line="360" w:lineRule="auto"/>
        <w:ind w:left="426"/>
        <w:jc w:val="both"/>
        <w:rPr>
          <w:rFonts w:ascii="Times New Roman" w:eastAsia="Times New Roman" w:hAnsi="Times New Roman" w:cs="Times New Roman"/>
          <w:sz w:val="24"/>
          <w:szCs w:val="24"/>
        </w:rPr>
      </w:pPr>
      <w:r w:rsidRPr="00D63D13">
        <w:rPr>
          <w:rFonts w:ascii="Times New Roman" w:eastAsia="Times New Roman" w:hAnsi="Times New Roman" w:cs="Times New Roman"/>
          <w:sz w:val="24"/>
          <w:szCs w:val="24"/>
        </w:rPr>
        <w:t>Se ha empleado como base el mapa geológico, en escala 1:100 000, del Instituto</w:t>
      </w:r>
      <w:r w:rsidR="001449BE">
        <w:rPr>
          <w:rFonts w:ascii="Times New Roman" w:eastAsia="Times New Roman" w:hAnsi="Times New Roman" w:cs="Times New Roman"/>
          <w:sz w:val="24"/>
          <w:szCs w:val="24"/>
        </w:rPr>
        <w:t xml:space="preserve"> </w:t>
      </w:r>
      <w:r w:rsidRPr="00D63D13">
        <w:rPr>
          <w:rFonts w:ascii="Times New Roman" w:eastAsia="Times New Roman" w:hAnsi="Times New Roman" w:cs="Times New Roman"/>
          <w:sz w:val="24"/>
          <w:szCs w:val="24"/>
        </w:rPr>
        <w:t>Geológico Minero y Metalúrgico (INGEMMET). Las unidades estratigráficas más</w:t>
      </w:r>
      <w:r w:rsidR="001449BE">
        <w:rPr>
          <w:rFonts w:ascii="Times New Roman" w:eastAsia="Times New Roman" w:hAnsi="Times New Roman" w:cs="Times New Roman"/>
          <w:sz w:val="24"/>
          <w:szCs w:val="24"/>
        </w:rPr>
        <w:t xml:space="preserve"> </w:t>
      </w:r>
      <w:r w:rsidRPr="00D63D13">
        <w:rPr>
          <w:rFonts w:ascii="Times New Roman" w:eastAsia="Times New Roman" w:hAnsi="Times New Roman" w:cs="Times New Roman"/>
          <w:sz w:val="24"/>
          <w:szCs w:val="24"/>
        </w:rPr>
        <w:t>antiguas de la columna geológica constituyen el Zócalo Pre-Cámbrico y el del</w:t>
      </w:r>
      <w:r w:rsidR="001449BE">
        <w:rPr>
          <w:rFonts w:ascii="Times New Roman" w:eastAsia="Times New Roman" w:hAnsi="Times New Roman" w:cs="Times New Roman"/>
          <w:sz w:val="24"/>
          <w:szCs w:val="24"/>
        </w:rPr>
        <w:t xml:space="preserve"> </w:t>
      </w:r>
      <w:r w:rsidRPr="00D63D13">
        <w:rPr>
          <w:rFonts w:ascii="Times New Roman" w:eastAsia="Times New Roman" w:hAnsi="Times New Roman" w:cs="Times New Roman"/>
          <w:sz w:val="24"/>
          <w:szCs w:val="24"/>
        </w:rPr>
        <w:t>Paleozoico Inferior que forman un complejo metamórfico ígneo desarrollado en varias</w:t>
      </w:r>
    </w:p>
    <w:p w14:paraId="18B0FC60" w14:textId="77777777" w:rsidR="00D63D13" w:rsidRDefault="00D63D13" w:rsidP="00D63D13">
      <w:pPr>
        <w:spacing w:after="0" w:line="360" w:lineRule="auto"/>
        <w:ind w:left="426"/>
        <w:jc w:val="both"/>
        <w:rPr>
          <w:rFonts w:ascii="Times New Roman" w:eastAsia="Times New Roman" w:hAnsi="Times New Roman" w:cs="Times New Roman"/>
          <w:sz w:val="24"/>
          <w:szCs w:val="24"/>
        </w:rPr>
      </w:pPr>
      <w:r w:rsidRPr="00D63D13">
        <w:rPr>
          <w:rFonts w:ascii="Times New Roman" w:eastAsia="Times New Roman" w:hAnsi="Times New Roman" w:cs="Times New Roman"/>
          <w:sz w:val="24"/>
          <w:szCs w:val="24"/>
        </w:rPr>
        <w:t>fases de metamorfismo regional.</w:t>
      </w:r>
    </w:p>
    <w:p w14:paraId="58CEB35C" w14:textId="77777777" w:rsidR="001449BE" w:rsidRDefault="001449BE" w:rsidP="00D63D13">
      <w:pPr>
        <w:spacing w:after="0" w:line="360" w:lineRule="auto"/>
        <w:ind w:left="426"/>
        <w:jc w:val="both"/>
        <w:rPr>
          <w:rFonts w:ascii="Times New Roman" w:eastAsia="Times New Roman" w:hAnsi="Times New Roman" w:cs="Times New Roman"/>
          <w:sz w:val="24"/>
          <w:szCs w:val="24"/>
        </w:rPr>
      </w:pPr>
    </w:p>
    <w:p w14:paraId="0CC3AB03" w14:textId="77777777" w:rsidR="00D63D13" w:rsidRDefault="00D63D13" w:rsidP="00D63D13">
      <w:pPr>
        <w:spacing w:after="0" w:line="360" w:lineRule="auto"/>
        <w:ind w:left="426"/>
        <w:jc w:val="both"/>
        <w:rPr>
          <w:rFonts w:ascii="Times New Roman" w:eastAsia="Times New Roman" w:hAnsi="Times New Roman" w:cs="Times New Roman"/>
          <w:sz w:val="24"/>
          <w:szCs w:val="24"/>
        </w:rPr>
      </w:pPr>
      <w:r w:rsidRPr="00D63D13">
        <w:rPr>
          <w:rFonts w:ascii="Times New Roman" w:eastAsia="Times New Roman" w:hAnsi="Times New Roman" w:cs="Times New Roman"/>
          <w:sz w:val="24"/>
          <w:szCs w:val="24"/>
        </w:rPr>
        <w:t>En el sector sur y noreste del área se exponen rocas de la Edad Mesozoica del</w:t>
      </w:r>
      <w:r w:rsidR="001449BE">
        <w:rPr>
          <w:rFonts w:ascii="Times New Roman" w:eastAsia="Times New Roman" w:hAnsi="Times New Roman" w:cs="Times New Roman"/>
          <w:sz w:val="24"/>
          <w:szCs w:val="24"/>
        </w:rPr>
        <w:t xml:space="preserve"> </w:t>
      </w:r>
      <w:r w:rsidRPr="00D63D13">
        <w:rPr>
          <w:rFonts w:ascii="Times New Roman" w:eastAsia="Times New Roman" w:hAnsi="Times New Roman" w:cs="Times New Roman"/>
          <w:sz w:val="24"/>
          <w:szCs w:val="24"/>
        </w:rPr>
        <w:t xml:space="preserve">Triásico al Cretáceo, constituyendo parte de las cuencas </w:t>
      </w:r>
      <w:proofErr w:type="spellStart"/>
      <w:r w:rsidRPr="00D63D13">
        <w:rPr>
          <w:rFonts w:ascii="Times New Roman" w:eastAsia="Times New Roman" w:hAnsi="Times New Roman" w:cs="Times New Roman"/>
          <w:sz w:val="24"/>
          <w:szCs w:val="24"/>
        </w:rPr>
        <w:t>Ñaupe</w:t>
      </w:r>
      <w:proofErr w:type="spellEnd"/>
      <w:r w:rsidRPr="00D63D13">
        <w:rPr>
          <w:rFonts w:ascii="Times New Roman" w:eastAsia="Times New Roman" w:hAnsi="Times New Roman" w:cs="Times New Roman"/>
          <w:sz w:val="24"/>
          <w:szCs w:val="24"/>
        </w:rPr>
        <w:t xml:space="preserve"> y </w:t>
      </w:r>
      <w:proofErr w:type="spellStart"/>
      <w:r w:rsidRPr="00D63D13">
        <w:rPr>
          <w:rFonts w:ascii="Times New Roman" w:eastAsia="Times New Roman" w:hAnsi="Times New Roman" w:cs="Times New Roman"/>
          <w:sz w:val="24"/>
          <w:szCs w:val="24"/>
        </w:rPr>
        <w:t>Lancones</w:t>
      </w:r>
      <w:proofErr w:type="spellEnd"/>
      <w:r w:rsidR="001449BE">
        <w:rPr>
          <w:rFonts w:ascii="Times New Roman" w:eastAsia="Times New Roman" w:hAnsi="Times New Roman" w:cs="Times New Roman"/>
          <w:sz w:val="24"/>
          <w:szCs w:val="24"/>
        </w:rPr>
        <w:t xml:space="preserve"> </w:t>
      </w:r>
      <w:r w:rsidRPr="00D63D13">
        <w:rPr>
          <w:rFonts w:ascii="Times New Roman" w:eastAsia="Times New Roman" w:hAnsi="Times New Roman" w:cs="Times New Roman"/>
          <w:sz w:val="24"/>
          <w:szCs w:val="24"/>
        </w:rPr>
        <w:t xml:space="preserve">respectivamente, </w:t>
      </w:r>
      <w:r w:rsidRPr="00D63D13">
        <w:rPr>
          <w:rFonts w:ascii="Times New Roman" w:eastAsia="Times New Roman" w:hAnsi="Times New Roman" w:cs="Times New Roman"/>
          <w:sz w:val="24"/>
          <w:szCs w:val="24"/>
        </w:rPr>
        <w:lastRenderedPageBreak/>
        <w:t xml:space="preserve">son de naturaleza sedimentaria, volcánicas y </w:t>
      </w:r>
      <w:proofErr w:type="spellStart"/>
      <w:r w:rsidRPr="00D63D13">
        <w:rPr>
          <w:rFonts w:ascii="Times New Roman" w:eastAsia="Times New Roman" w:hAnsi="Times New Roman" w:cs="Times New Roman"/>
          <w:sz w:val="24"/>
          <w:szCs w:val="24"/>
        </w:rPr>
        <w:t>volcánicosedimentarias</w:t>
      </w:r>
      <w:proofErr w:type="spellEnd"/>
      <w:r w:rsidR="001449BE">
        <w:rPr>
          <w:rFonts w:ascii="Times New Roman" w:eastAsia="Times New Roman" w:hAnsi="Times New Roman" w:cs="Times New Roman"/>
          <w:sz w:val="24"/>
          <w:szCs w:val="24"/>
        </w:rPr>
        <w:t xml:space="preserve"> </w:t>
      </w:r>
      <w:r w:rsidRPr="00D63D13">
        <w:rPr>
          <w:rFonts w:ascii="Times New Roman" w:eastAsia="Times New Roman" w:hAnsi="Times New Roman" w:cs="Times New Roman"/>
          <w:sz w:val="24"/>
          <w:szCs w:val="24"/>
        </w:rPr>
        <w:t>depositadas como producto de las trasgresiones progresivas ocurridas</w:t>
      </w:r>
      <w:r w:rsidR="001449BE">
        <w:rPr>
          <w:rFonts w:ascii="Times New Roman" w:eastAsia="Times New Roman" w:hAnsi="Times New Roman" w:cs="Times New Roman"/>
          <w:sz w:val="24"/>
          <w:szCs w:val="24"/>
        </w:rPr>
        <w:t xml:space="preserve"> </w:t>
      </w:r>
      <w:r w:rsidRPr="00D63D13">
        <w:rPr>
          <w:rFonts w:ascii="Times New Roman" w:eastAsia="Times New Roman" w:hAnsi="Times New Roman" w:cs="Times New Roman"/>
          <w:sz w:val="24"/>
          <w:szCs w:val="24"/>
        </w:rPr>
        <w:t>en el mesozoico.</w:t>
      </w:r>
    </w:p>
    <w:p w14:paraId="49845CB8" w14:textId="77777777" w:rsidR="001449BE" w:rsidRPr="00D63D13" w:rsidRDefault="001449BE" w:rsidP="00D63D13">
      <w:pPr>
        <w:spacing w:after="0" w:line="360" w:lineRule="auto"/>
        <w:ind w:left="426"/>
        <w:jc w:val="both"/>
        <w:rPr>
          <w:rFonts w:ascii="Times New Roman" w:eastAsia="Times New Roman" w:hAnsi="Times New Roman" w:cs="Times New Roman"/>
          <w:sz w:val="24"/>
          <w:szCs w:val="24"/>
        </w:rPr>
      </w:pPr>
    </w:p>
    <w:p w14:paraId="75E5D562" w14:textId="77777777" w:rsidR="00D63D13" w:rsidRDefault="00D63D13" w:rsidP="00D63D13">
      <w:pPr>
        <w:spacing w:after="0" w:line="360" w:lineRule="auto"/>
        <w:ind w:left="426"/>
        <w:jc w:val="both"/>
        <w:rPr>
          <w:rFonts w:ascii="Times New Roman" w:eastAsia="Times New Roman" w:hAnsi="Times New Roman" w:cs="Times New Roman"/>
          <w:sz w:val="24"/>
          <w:szCs w:val="24"/>
        </w:rPr>
      </w:pPr>
      <w:r w:rsidRPr="00D63D13">
        <w:rPr>
          <w:rFonts w:ascii="Times New Roman" w:eastAsia="Times New Roman" w:hAnsi="Times New Roman" w:cs="Times New Roman"/>
          <w:sz w:val="24"/>
          <w:szCs w:val="24"/>
        </w:rPr>
        <w:t>En el Cuaternario, mientras la región occidental de la cuenca estuvo sometida a</w:t>
      </w:r>
      <w:r w:rsidR="001449BE">
        <w:rPr>
          <w:rFonts w:ascii="Times New Roman" w:eastAsia="Times New Roman" w:hAnsi="Times New Roman" w:cs="Times New Roman"/>
          <w:sz w:val="24"/>
          <w:szCs w:val="24"/>
        </w:rPr>
        <w:t xml:space="preserve"> </w:t>
      </w:r>
      <w:r w:rsidRPr="00D63D13">
        <w:rPr>
          <w:rFonts w:ascii="Times New Roman" w:eastAsia="Times New Roman" w:hAnsi="Times New Roman" w:cs="Times New Roman"/>
          <w:sz w:val="24"/>
          <w:szCs w:val="24"/>
        </w:rPr>
        <w:t xml:space="preserve">movimientos </w:t>
      </w:r>
      <w:proofErr w:type="spellStart"/>
      <w:r w:rsidRPr="00D63D13">
        <w:rPr>
          <w:rFonts w:ascii="Times New Roman" w:eastAsia="Times New Roman" w:hAnsi="Times New Roman" w:cs="Times New Roman"/>
          <w:sz w:val="24"/>
          <w:szCs w:val="24"/>
        </w:rPr>
        <w:t>eustáticos</w:t>
      </w:r>
      <w:proofErr w:type="spellEnd"/>
      <w:r w:rsidRPr="00D63D13">
        <w:rPr>
          <w:rFonts w:ascii="Times New Roman" w:eastAsia="Times New Roman" w:hAnsi="Times New Roman" w:cs="Times New Roman"/>
          <w:sz w:val="24"/>
          <w:szCs w:val="24"/>
        </w:rPr>
        <w:t xml:space="preserve"> que dieron lugar a la formación de los tablazos marinos; en</w:t>
      </w:r>
      <w:r w:rsidR="001449BE">
        <w:rPr>
          <w:rFonts w:ascii="Times New Roman" w:eastAsia="Times New Roman" w:hAnsi="Times New Roman" w:cs="Times New Roman"/>
          <w:sz w:val="24"/>
          <w:szCs w:val="24"/>
        </w:rPr>
        <w:t xml:space="preserve"> </w:t>
      </w:r>
      <w:r w:rsidRPr="00D63D13">
        <w:rPr>
          <w:rFonts w:ascii="Times New Roman" w:eastAsia="Times New Roman" w:hAnsi="Times New Roman" w:cs="Times New Roman"/>
          <w:sz w:val="24"/>
          <w:szCs w:val="24"/>
        </w:rPr>
        <w:t>la región oriental, los cinturones orográficos estaban sometidos a efectos de</w:t>
      </w:r>
      <w:r w:rsidR="001449BE">
        <w:rPr>
          <w:rFonts w:ascii="Times New Roman" w:eastAsia="Times New Roman" w:hAnsi="Times New Roman" w:cs="Times New Roman"/>
          <w:sz w:val="24"/>
          <w:szCs w:val="24"/>
        </w:rPr>
        <w:t xml:space="preserve"> </w:t>
      </w:r>
      <w:r w:rsidRPr="00D63D13">
        <w:rPr>
          <w:rFonts w:ascii="Times New Roman" w:eastAsia="Times New Roman" w:hAnsi="Times New Roman" w:cs="Times New Roman"/>
          <w:sz w:val="24"/>
          <w:szCs w:val="24"/>
        </w:rPr>
        <w:t>glaciación, con formación de ciclos glaciales, y en las partes bajas se acumulaban</w:t>
      </w:r>
      <w:r w:rsidR="001449BE">
        <w:rPr>
          <w:rFonts w:ascii="Times New Roman" w:eastAsia="Times New Roman" w:hAnsi="Times New Roman" w:cs="Times New Roman"/>
          <w:sz w:val="24"/>
          <w:szCs w:val="24"/>
        </w:rPr>
        <w:t xml:space="preserve"> </w:t>
      </w:r>
      <w:r w:rsidRPr="00D63D13">
        <w:rPr>
          <w:rFonts w:ascii="Times New Roman" w:eastAsia="Times New Roman" w:hAnsi="Times New Roman" w:cs="Times New Roman"/>
          <w:sz w:val="24"/>
          <w:szCs w:val="24"/>
        </w:rPr>
        <w:t xml:space="preserve">materiales </w:t>
      </w:r>
      <w:r w:rsidR="001449BE" w:rsidRPr="00D63D13">
        <w:rPr>
          <w:rFonts w:ascii="Times New Roman" w:eastAsia="Times New Roman" w:hAnsi="Times New Roman" w:cs="Times New Roman"/>
          <w:sz w:val="24"/>
          <w:szCs w:val="24"/>
        </w:rPr>
        <w:t>aluviales</w:t>
      </w:r>
      <w:r w:rsidRPr="00D63D13">
        <w:rPr>
          <w:rFonts w:ascii="Times New Roman" w:eastAsia="Times New Roman" w:hAnsi="Times New Roman" w:cs="Times New Roman"/>
          <w:sz w:val="24"/>
          <w:szCs w:val="24"/>
        </w:rPr>
        <w:t xml:space="preserve"> o fluviales.</w:t>
      </w:r>
    </w:p>
    <w:p w14:paraId="0D3808F1" w14:textId="77777777" w:rsidR="001449BE" w:rsidRPr="00D63D13" w:rsidRDefault="001449BE" w:rsidP="00D63D13">
      <w:pPr>
        <w:spacing w:after="0" w:line="360" w:lineRule="auto"/>
        <w:ind w:left="426"/>
        <w:jc w:val="both"/>
        <w:rPr>
          <w:rFonts w:ascii="Times New Roman" w:eastAsia="Times New Roman" w:hAnsi="Times New Roman" w:cs="Times New Roman"/>
          <w:sz w:val="24"/>
          <w:szCs w:val="24"/>
        </w:rPr>
      </w:pPr>
    </w:p>
    <w:p w14:paraId="39BBAE3D" w14:textId="77777777" w:rsidR="00F1556B" w:rsidRDefault="00D63D13" w:rsidP="00D63D13">
      <w:pPr>
        <w:spacing w:after="0" w:line="360" w:lineRule="auto"/>
        <w:ind w:left="426"/>
        <w:jc w:val="both"/>
        <w:rPr>
          <w:rFonts w:ascii="Times New Roman" w:eastAsia="Times New Roman" w:hAnsi="Times New Roman" w:cs="Times New Roman"/>
          <w:sz w:val="24"/>
          <w:szCs w:val="24"/>
        </w:rPr>
      </w:pPr>
      <w:r w:rsidRPr="00D63D13">
        <w:rPr>
          <w:rFonts w:ascii="Times New Roman" w:eastAsia="Times New Roman" w:hAnsi="Times New Roman" w:cs="Times New Roman"/>
          <w:sz w:val="24"/>
          <w:szCs w:val="24"/>
        </w:rPr>
        <w:t>Posteriormente, en la llanura costanera se han emplazado mantos de arena eólica</w:t>
      </w:r>
      <w:r w:rsidR="001449BE">
        <w:rPr>
          <w:rFonts w:ascii="Times New Roman" w:eastAsia="Times New Roman" w:hAnsi="Times New Roman" w:cs="Times New Roman"/>
          <w:sz w:val="24"/>
          <w:szCs w:val="24"/>
        </w:rPr>
        <w:t xml:space="preserve"> </w:t>
      </w:r>
      <w:r w:rsidRPr="00D63D13">
        <w:rPr>
          <w:rFonts w:ascii="Times New Roman" w:eastAsia="Times New Roman" w:hAnsi="Times New Roman" w:cs="Times New Roman"/>
          <w:sz w:val="24"/>
          <w:szCs w:val="24"/>
        </w:rPr>
        <w:t>durante un tiempo prolongado, persistiendo hasta la actualidad este proceso.</w:t>
      </w:r>
    </w:p>
    <w:p w14:paraId="701825D6" w14:textId="77777777" w:rsidR="001449BE" w:rsidRDefault="001449BE" w:rsidP="00D63D13">
      <w:pPr>
        <w:spacing w:after="0" w:line="360" w:lineRule="auto"/>
        <w:ind w:left="426"/>
        <w:jc w:val="both"/>
        <w:rPr>
          <w:rFonts w:ascii="Times New Roman" w:eastAsia="Times New Roman" w:hAnsi="Times New Roman" w:cs="Times New Roman"/>
          <w:sz w:val="24"/>
          <w:szCs w:val="24"/>
        </w:rPr>
      </w:pPr>
    </w:p>
    <w:p w14:paraId="69706E1D" w14:textId="77777777" w:rsidR="001449BE" w:rsidRDefault="001449BE" w:rsidP="001449BE">
      <w:pPr>
        <w:spacing w:after="0" w:line="360" w:lineRule="auto"/>
        <w:ind w:left="426"/>
        <w:jc w:val="both"/>
        <w:rPr>
          <w:rFonts w:ascii="Times New Roman" w:eastAsia="Times New Roman" w:hAnsi="Times New Roman" w:cs="Times New Roman"/>
          <w:sz w:val="24"/>
          <w:szCs w:val="24"/>
        </w:rPr>
      </w:pPr>
      <w:r w:rsidRPr="001449BE">
        <w:rPr>
          <w:rFonts w:ascii="Times New Roman" w:eastAsia="Times New Roman" w:hAnsi="Times New Roman" w:cs="Times New Roman"/>
          <w:sz w:val="24"/>
          <w:szCs w:val="24"/>
        </w:rPr>
        <w:t>En la parte baja de la cuenca del río Piura las formaciones predominantes son</w:t>
      </w:r>
      <w:r>
        <w:rPr>
          <w:rFonts w:ascii="Times New Roman" w:eastAsia="Times New Roman" w:hAnsi="Times New Roman" w:cs="Times New Roman"/>
          <w:sz w:val="24"/>
          <w:szCs w:val="24"/>
        </w:rPr>
        <w:t xml:space="preserve"> </w:t>
      </w:r>
      <w:r w:rsidRPr="001449BE">
        <w:rPr>
          <w:rFonts w:ascii="Times New Roman" w:eastAsia="Times New Roman" w:hAnsi="Times New Roman" w:cs="Times New Roman"/>
          <w:sz w:val="24"/>
          <w:szCs w:val="24"/>
        </w:rPr>
        <w:t>Cuaternario - Depósitos Eólicos del Pleistoceno (</w:t>
      </w:r>
      <w:proofErr w:type="spellStart"/>
      <w:r w:rsidRPr="001449BE">
        <w:rPr>
          <w:rFonts w:ascii="Times New Roman" w:eastAsia="Times New Roman" w:hAnsi="Times New Roman" w:cs="Times New Roman"/>
          <w:sz w:val="24"/>
          <w:szCs w:val="24"/>
        </w:rPr>
        <w:t>Qp</w:t>
      </w:r>
      <w:proofErr w:type="spellEnd"/>
      <w:r w:rsidRPr="001449BE">
        <w:rPr>
          <w:rFonts w:ascii="Times New Roman" w:eastAsia="Times New Roman" w:hAnsi="Times New Roman" w:cs="Times New Roman"/>
          <w:sz w:val="24"/>
          <w:szCs w:val="24"/>
        </w:rPr>
        <w:t>-al). Se les encuentra en el sector</w:t>
      </w:r>
      <w:r>
        <w:rPr>
          <w:rFonts w:ascii="Times New Roman" w:eastAsia="Times New Roman" w:hAnsi="Times New Roman" w:cs="Times New Roman"/>
          <w:sz w:val="24"/>
          <w:szCs w:val="24"/>
        </w:rPr>
        <w:t xml:space="preserve"> </w:t>
      </w:r>
      <w:r w:rsidRPr="001449BE">
        <w:rPr>
          <w:rFonts w:ascii="Times New Roman" w:eastAsia="Times New Roman" w:hAnsi="Times New Roman" w:cs="Times New Roman"/>
          <w:sz w:val="24"/>
          <w:szCs w:val="24"/>
        </w:rPr>
        <w:t xml:space="preserve">oriental de la planicie costanera (margen izquierda del río Piura y sector de </w:t>
      </w:r>
      <w:proofErr w:type="spellStart"/>
      <w:r w:rsidRPr="001449BE">
        <w:rPr>
          <w:rFonts w:ascii="Times New Roman" w:eastAsia="Times New Roman" w:hAnsi="Times New Roman" w:cs="Times New Roman"/>
          <w:sz w:val="24"/>
          <w:szCs w:val="24"/>
        </w:rPr>
        <w:t>Ñaupe</w:t>
      </w:r>
      <w:proofErr w:type="spellEnd"/>
      <w:r w:rsidRPr="001449B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1449BE">
        <w:rPr>
          <w:rFonts w:ascii="Times New Roman" w:eastAsia="Times New Roman" w:hAnsi="Times New Roman" w:cs="Times New Roman"/>
          <w:sz w:val="24"/>
          <w:szCs w:val="24"/>
        </w:rPr>
        <w:t xml:space="preserve">conformando gruesos mantos de arena eólica pobremente </w:t>
      </w:r>
      <w:proofErr w:type="spellStart"/>
      <w:r w:rsidRPr="001449BE">
        <w:rPr>
          <w:rFonts w:ascii="Times New Roman" w:eastAsia="Times New Roman" w:hAnsi="Times New Roman" w:cs="Times New Roman"/>
          <w:sz w:val="24"/>
          <w:szCs w:val="24"/>
        </w:rPr>
        <w:t>diagenizada</w:t>
      </w:r>
      <w:proofErr w:type="spellEnd"/>
      <w:r w:rsidRPr="001449B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1449BE">
        <w:rPr>
          <w:rFonts w:ascii="Times New Roman" w:eastAsia="Times New Roman" w:hAnsi="Times New Roman" w:cs="Times New Roman"/>
          <w:sz w:val="24"/>
          <w:szCs w:val="24"/>
        </w:rPr>
        <w:t>estabilizados por la vegetación. Morfológicamente constituye colinas disectadas por</w:t>
      </w:r>
      <w:r>
        <w:rPr>
          <w:rFonts w:ascii="Times New Roman" w:eastAsia="Times New Roman" w:hAnsi="Times New Roman" w:cs="Times New Roman"/>
          <w:sz w:val="24"/>
          <w:szCs w:val="24"/>
        </w:rPr>
        <w:t xml:space="preserve"> </w:t>
      </w:r>
      <w:r w:rsidRPr="001449BE">
        <w:rPr>
          <w:rFonts w:ascii="Times New Roman" w:eastAsia="Times New Roman" w:hAnsi="Times New Roman" w:cs="Times New Roman"/>
          <w:sz w:val="24"/>
          <w:szCs w:val="24"/>
        </w:rPr>
        <w:t>una red fluvial dendrítica muy característica, que le da un aspecto de tierras malas.</w:t>
      </w:r>
    </w:p>
    <w:p w14:paraId="193D339E" w14:textId="77777777" w:rsidR="001449BE" w:rsidRPr="001449BE" w:rsidRDefault="001449BE" w:rsidP="001449BE">
      <w:pPr>
        <w:spacing w:after="0" w:line="360" w:lineRule="auto"/>
        <w:ind w:left="426"/>
        <w:jc w:val="both"/>
        <w:rPr>
          <w:rFonts w:ascii="Times New Roman" w:eastAsia="Times New Roman" w:hAnsi="Times New Roman" w:cs="Times New Roman"/>
          <w:sz w:val="24"/>
          <w:szCs w:val="24"/>
        </w:rPr>
      </w:pPr>
    </w:p>
    <w:p w14:paraId="5BF1E926" w14:textId="77777777" w:rsidR="001449BE" w:rsidRDefault="001449BE" w:rsidP="001449BE">
      <w:pPr>
        <w:spacing w:after="0" w:line="360" w:lineRule="auto"/>
        <w:ind w:left="426"/>
        <w:jc w:val="both"/>
        <w:rPr>
          <w:rFonts w:ascii="Times New Roman" w:eastAsia="Times New Roman" w:hAnsi="Times New Roman" w:cs="Times New Roman"/>
          <w:b/>
          <w:sz w:val="24"/>
          <w:szCs w:val="24"/>
        </w:rPr>
      </w:pPr>
      <w:r w:rsidRPr="001449BE">
        <w:rPr>
          <w:rFonts w:ascii="Times New Roman" w:eastAsia="Times New Roman" w:hAnsi="Times New Roman" w:cs="Times New Roman"/>
          <w:b/>
          <w:sz w:val="24"/>
          <w:szCs w:val="24"/>
        </w:rPr>
        <w:t>Depósitos Aluviales, fluviales y eólicos recientes</w:t>
      </w:r>
    </w:p>
    <w:p w14:paraId="6A8A2BD9" w14:textId="77777777" w:rsidR="001449BE" w:rsidRPr="001449BE" w:rsidRDefault="001449BE" w:rsidP="001449BE">
      <w:pPr>
        <w:spacing w:after="0" w:line="360" w:lineRule="auto"/>
        <w:ind w:left="426"/>
        <w:jc w:val="both"/>
        <w:rPr>
          <w:rFonts w:ascii="Times New Roman" w:eastAsia="Times New Roman" w:hAnsi="Times New Roman" w:cs="Times New Roman"/>
          <w:b/>
          <w:sz w:val="24"/>
          <w:szCs w:val="24"/>
        </w:rPr>
      </w:pPr>
    </w:p>
    <w:p w14:paraId="51C103E4" w14:textId="77777777" w:rsidR="001449BE" w:rsidRDefault="001449BE" w:rsidP="001449BE">
      <w:pPr>
        <w:spacing w:after="0" w:line="360" w:lineRule="auto"/>
        <w:ind w:left="426"/>
        <w:jc w:val="both"/>
        <w:rPr>
          <w:rFonts w:ascii="Times New Roman" w:eastAsia="Times New Roman" w:hAnsi="Times New Roman" w:cs="Times New Roman"/>
          <w:sz w:val="24"/>
          <w:szCs w:val="24"/>
        </w:rPr>
      </w:pPr>
      <w:r w:rsidRPr="001449BE">
        <w:rPr>
          <w:rFonts w:ascii="Times New Roman" w:eastAsia="Times New Roman" w:hAnsi="Times New Roman" w:cs="Times New Roman"/>
          <w:b/>
          <w:sz w:val="24"/>
          <w:szCs w:val="24"/>
        </w:rPr>
        <w:t>Aluviales (</w:t>
      </w:r>
      <w:proofErr w:type="spellStart"/>
      <w:r w:rsidRPr="001449BE">
        <w:rPr>
          <w:rFonts w:ascii="Times New Roman" w:eastAsia="Times New Roman" w:hAnsi="Times New Roman" w:cs="Times New Roman"/>
          <w:b/>
          <w:sz w:val="24"/>
          <w:szCs w:val="24"/>
        </w:rPr>
        <w:t>Qr</w:t>
      </w:r>
      <w:proofErr w:type="spellEnd"/>
      <w:r w:rsidRPr="001449BE">
        <w:rPr>
          <w:rFonts w:ascii="Times New Roman" w:eastAsia="Times New Roman" w:hAnsi="Times New Roman" w:cs="Times New Roman"/>
          <w:b/>
          <w:sz w:val="24"/>
          <w:szCs w:val="24"/>
        </w:rPr>
        <w:t>-al):</w:t>
      </w:r>
      <w:r w:rsidRPr="001449BE">
        <w:rPr>
          <w:rFonts w:ascii="Times New Roman" w:eastAsia="Times New Roman" w:hAnsi="Times New Roman" w:cs="Times New Roman"/>
          <w:sz w:val="24"/>
          <w:szCs w:val="24"/>
        </w:rPr>
        <w:t xml:space="preserve"> Se le localiza al pie de las estribaciones de la Cordillera Occidental,</w:t>
      </w:r>
      <w:r>
        <w:rPr>
          <w:rFonts w:ascii="Times New Roman" w:eastAsia="Times New Roman" w:hAnsi="Times New Roman" w:cs="Times New Roman"/>
          <w:sz w:val="24"/>
          <w:szCs w:val="24"/>
        </w:rPr>
        <w:t xml:space="preserve"> </w:t>
      </w:r>
      <w:r w:rsidRPr="001449BE">
        <w:rPr>
          <w:rFonts w:ascii="Times New Roman" w:eastAsia="Times New Roman" w:hAnsi="Times New Roman" w:cs="Times New Roman"/>
          <w:sz w:val="24"/>
          <w:szCs w:val="24"/>
        </w:rPr>
        <w:t>en los flancos de los cursos fluviales (río Piura y sus tributarios) y en las llanuras</w:t>
      </w:r>
      <w:r>
        <w:rPr>
          <w:rFonts w:ascii="Times New Roman" w:eastAsia="Times New Roman" w:hAnsi="Times New Roman" w:cs="Times New Roman"/>
          <w:sz w:val="24"/>
          <w:szCs w:val="24"/>
        </w:rPr>
        <w:t xml:space="preserve"> </w:t>
      </w:r>
      <w:r w:rsidRPr="001449BE">
        <w:rPr>
          <w:rFonts w:ascii="Times New Roman" w:eastAsia="Times New Roman" w:hAnsi="Times New Roman" w:cs="Times New Roman"/>
          <w:sz w:val="24"/>
          <w:szCs w:val="24"/>
        </w:rPr>
        <w:t>aluviales del área occidental de la cuenca. Están constituidos por materiales</w:t>
      </w:r>
      <w:r>
        <w:rPr>
          <w:rFonts w:ascii="Times New Roman" w:eastAsia="Times New Roman" w:hAnsi="Times New Roman" w:cs="Times New Roman"/>
          <w:sz w:val="24"/>
          <w:szCs w:val="24"/>
        </w:rPr>
        <w:t xml:space="preserve"> </w:t>
      </w:r>
      <w:proofErr w:type="spellStart"/>
      <w:r w:rsidRPr="001449BE">
        <w:rPr>
          <w:rFonts w:ascii="Times New Roman" w:eastAsia="Times New Roman" w:hAnsi="Times New Roman" w:cs="Times New Roman"/>
          <w:sz w:val="24"/>
          <w:szCs w:val="24"/>
        </w:rPr>
        <w:t>conglomerádicos</w:t>
      </w:r>
      <w:proofErr w:type="spellEnd"/>
      <w:r w:rsidRPr="001449BE">
        <w:rPr>
          <w:rFonts w:ascii="Times New Roman" w:eastAsia="Times New Roman" w:hAnsi="Times New Roman" w:cs="Times New Roman"/>
          <w:sz w:val="24"/>
          <w:szCs w:val="24"/>
        </w:rPr>
        <w:t xml:space="preserve"> y </w:t>
      </w:r>
      <w:proofErr w:type="spellStart"/>
      <w:r w:rsidRPr="001449BE">
        <w:rPr>
          <w:rFonts w:ascii="Times New Roman" w:eastAsia="Times New Roman" w:hAnsi="Times New Roman" w:cs="Times New Roman"/>
          <w:sz w:val="24"/>
          <w:szCs w:val="24"/>
        </w:rPr>
        <w:t>flangomerados</w:t>
      </w:r>
      <w:proofErr w:type="spellEnd"/>
      <w:r w:rsidRPr="001449BE">
        <w:rPr>
          <w:rFonts w:ascii="Times New Roman" w:eastAsia="Times New Roman" w:hAnsi="Times New Roman" w:cs="Times New Roman"/>
          <w:sz w:val="24"/>
          <w:szCs w:val="24"/>
        </w:rPr>
        <w:t xml:space="preserve"> </w:t>
      </w:r>
      <w:proofErr w:type="spellStart"/>
      <w:r w:rsidRPr="001449BE">
        <w:rPr>
          <w:rFonts w:ascii="Times New Roman" w:eastAsia="Times New Roman" w:hAnsi="Times New Roman" w:cs="Times New Roman"/>
          <w:sz w:val="24"/>
          <w:szCs w:val="24"/>
        </w:rPr>
        <w:t>polimícticos</w:t>
      </w:r>
      <w:proofErr w:type="spellEnd"/>
      <w:r w:rsidRPr="001449BE">
        <w:rPr>
          <w:rFonts w:ascii="Times New Roman" w:eastAsia="Times New Roman" w:hAnsi="Times New Roman" w:cs="Times New Roman"/>
          <w:sz w:val="24"/>
          <w:szCs w:val="24"/>
        </w:rPr>
        <w:t xml:space="preserve"> poco consolidados con una matriz</w:t>
      </w:r>
      <w:r>
        <w:rPr>
          <w:rFonts w:ascii="Times New Roman" w:eastAsia="Times New Roman" w:hAnsi="Times New Roman" w:cs="Times New Roman"/>
          <w:sz w:val="24"/>
          <w:szCs w:val="24"/>
        </w:rPr>
        <w:t xml:space="preserve"> </w:t>
      </w:r>
      <w:r w:rsidRPr="001449BE">
        <w:rPr>
          <w:rFonts w:ascii="Times New Roman" w:eastAsia="Times New Roman" w:hAnsi="Times New Roman" w:cs="Times New Roman"/>
          <w:sz w:val="24"/>
          <w:szCs w:val="24"/>
        </w:rPr>
        <w:t>que va desde arenisca a limo-arcillosa, cuya composición varía de acuerdo al terreno</w:t>
      </w:r>
      <w:r>
        <w:rPr>
          <w:rFonts w:ascii="Times New Roman" w:eastAsia="Times New Roman" w:hAnsi="Times New Roman" w:cs="Times New Roman"/>
          <w:sz w:val="24"/>
          <w:szCs w:val="24"/>
        </w:rPr>
        <w:t xml:space="preserve"> </w:t>
      </w:r>
      <w:r w:rsidRPr="001449BE">
        <w:rPr>
          <w:rFonts w:ascii="Times New Roman" w:eastAsia="Times New Roman" w:hAnsi="Times New Roman" w:cs="Times New Roman"/>
          <w:sz w:val="24"/>
          <w:szCs w:val="24"/>
        </w:rPr>
        <w:t>de donde provienen.</w:t>
      </w:r>
    </w:p>
    <w:p w14:paraId="74BF166B" w14:textId="77777777" w:rsidR="00B65FD4" w:rsidRPr="001449BE" w:rsidRDefault="00B65FD4" w:rsidP="001449BE">
      <w:pPr>
        <w:spacing w:after="0" w:line="360" w:lineRule="auto"/>
        <w:ind w:left="426"/>
        <w:jc w:val="both"/>
        <w:rPr>
          <w:rFonts w:ascii="Times New Roman" w:eastAsia="Times New Roman" w:hAnsi="Times New Roman" w:cs="Times New Roman"/>
          <w:sz w:val="24"/>
          <w:szCs w:val="24"/>
        </w:rPr>
      </w:pPr>
    </w:p>
    <w:p w14:paraId="61CC09D8" w14:textId="77777777" w:rsidR="001449BE" w:rsidRPr="001449BE" w:rsidRDefault="001449BE" w:rsidP="001449BE">
      <w:pPr>
        <w:spacing w:after="0" w:line="360" w:lineRule="auto"/>
        <w:ind w:left="426"/>
        <w:jc w:val="both"/>
        <w:rPr>
          <w:rFonts w:ascii="Times New Roman" w:eastAsia="Times New Roman" w:hAnsi="Times New Roman" w:cs="Times New Roman"/>
          <w:sz w:val="24"/>
          <w:szCs w:val="24"/>
        </w:rPr>
      </w:pPr>
      <w:r w:rsidRPr="001449BE">
        <w:rPr>
          <w:rFonts w:ascii="Times New Roman" w:eastAsia="Times New Roman" w:hAnsi="Times New Roman" w:cs="Times New Roman"/>
          <w:b/>
          <w:sz w:val="24"/>
          <w:szCs w:val="24"/>
        </w:rPr>
        <w:t>Fluviales (</w:t>
      </w:r>
      <w:proofErr w:type="spellStart"/>
      <w:r w:rsidRPr="001449BE">
        <w:rPr>
          <w:rFonts w:ascii="Times New Roman" w:eastAsia="Times New Roman" w:hAnsi="Times New Roman" w:cs="Times New Roman"/>
          <w:b/>
          <w:sz w:val="24"/>
          <w:szCs w:val="24"/>
        </w:rPr>
        <w:t>Qr-fl</w:t>
      </w:r>
      <w:proofErr w:type="spellEnd"/>
      <w:r w:rsidRPr="001449BE">
        <w:rPr>
          <w:rFonts w:ascii="Times New Roman" w:eastAsia="Times New Roman" w:hAnsi="Times New Roman" w:cs="Times New Roman"/>
          <w:b/>
          <w:sz w:val="24"/>
          <w:szCs w:val="24"/>
        </w:rPr>
        <w:t>):</w:t>
      </w:r>
      <w:r w:rsidRPr="001449BE">
        <w:rPr>
          <w:rFonts w:ascii="Times New Roman" w:eastAsia="Times New Roman" w:hAnsi="Times New Roman" w:cs="Times New Roman"/>
          <w:sz w:val="24"/>
          <w:szCs w:val="24"/>
        </w:rPr>
        <w:t xml:space="preserve"> Se hallan acumulados en el fondo de los grandes cursos fluviales,</w:t>
      </w:r>
    </w:p>
    <w:p w14:paraId="6BA290C9" w14:textId="77777777" w:rsidR="001449BE" w:rsidRPr="001449BE" w:rsidRDefault="001449BE" w:rsidP="001449BE">
      <w:pPr>
        <w:spacing w:after="0" w:line="360" w:lineRule="auto"/>
        <w:ind w:left="426"/>
        <w:jc w:val="both"/>
        <w:rPr>
          <w:rFonts w:ascii="Times New Roman" w:eastAsia="Times New Roman" w:hAnsi="Times New Roman" w:cs="Times New Roman"/>
          <w:sz w:val="24"/>
          <w:szCs w:val="24"/>
        </w:rPr>
      </w:pPr>
      <w:r w:rsidRPr="001449BE">
        <w:rPr>
          <w:rFonts w:ascii="Times New Roman" w:eastAsia="Times New Roman" w:hAnsi="Times New Roman" w:cs="Times New Roman"/>
          <w:sz w:val="24"/>
          <w:szCs w:val="24"/>
        </w:rPr>
        <w:t>y están constituidos por conglomerados no consolidados, arenas sueltas y materiales</w:t>
      </w:r>
    </w:p>
    <w:p w14:paraId="56996FBF" w14:textId="77777777" w:rsidR="001449BE" w:rsidRDefault="001449BE" w:rsidP="001449BE">
      <w:pPr>
        <w:spacing w:after="0" w:line="360" w:lineRule="auto"/>
        <w:ind w:left="426"/>
        <w:jc w:val="both"/>
        <w:rPr>
          <w:rFonts w:ascii="Times New Roman" w:eastAsia="Times New Roman" w:hAnsi="Times New Roman" w:cs="Times New Roman"/>
          <w:sz w:val="24"/>
          <w:szCs w:val="24"/>
        </w:rPr>
      </w:pPr>
      <w:proofErr w:type="spellStart"/>
      <w:r w:rsidRPr="001449BE">
        <w:rPr>
          <w:rFonts w:ascii="Times New Roman" w:eastAsia="Times New Roman" w:hAnsi="Times New Roman" w:cs="Times New Roman"/>
          <w:sz w:val="24"/>
          <w:szCs w:val="24"/>
        </w:rPr>
        <w:t>limoarcillosos</w:t>
      </w:r>
      <w:proofErr w:type="spellEnd"/>
      <w:r w:rsidRPr="001449BE">
        <w:rPr>
          <w:rFonts w:ascii="Times New Roman" w:eastAsia="Times New Roman" w:hAnsi="Times New Roman" w:cs="Times New Roman"/>
          <w:sz w:val="24"/>
          <w:szCs w:val="24"/>
        </w:rPr>
        <w:t>. Tienen su mayor amplitud en las zonas de valle y llanura. Los</w:t>
      </w:r>
      <w:r w:rsidR="00B65FD4">
        <w:rPr>
          <w:rFonts w:ascii="Times New Roman" w:eastAsia="Times New Roman" w:hAnsi="Times New Roman" w:cs="Times New Roman"/>
          <w:sz w:val="24"/>
          <w:szCs w:val="24"/>
        </w:rPr>
        <w:t xml:space="preserve"> </w:t>
      </w:r>
      <w:r w:rsidRPr="001449BE">
        <w:rPr>
          <w:rFonts w:ascii="Times New Roman" w:eastAsia="Times New Roman" w:hAnsi="Times New Roman" w:cs="Times New Roman"/>
          <w:sz w:val="24"/>
          <w:szCs w:val="24"/>
        </w:rPr>
        <w:t>depósitos más importantes se hallan en el río Piura.</w:t>
      </w:r>
    </w:p>
    <w:p w14:paraId="5760CE9F" w14:textId="77777777" w:rsidR="001449BE" w:rsidRDefault="001449BE" w:rsidP="001449BE">
      <w:pPr>
        <w:spacing w:after="0" w:line="360" w:lineRule="auto"/>
        <w:ind w:left="426"/>
        <w:jc w:val="both"/>
        <w:rPr>
          <w:rFonts w:ascii="Times New Roman" w:eastAsia="Times New Roman" w:hAnsi="Times New Roman" w:cs="Times New Roman"/>
          <w:sz w:val="24"/>
          <w:szCs w:val="24"/>
        </w:rPr>
      </w:pPr>
      <w:r w:rsidRPr="00B65FD4">
        <w:rPr>
          <w:rFonts w:ascii="Times New Roman" w:eastAsia="Times New Roman" w:hAnsi="Times New Roman" w:cs="Times New Roman"/>
          <w:b/>
          <w:sz w:val="24"/>
          <w:szCs w:val="24"/>
        </w:rPr>
        <w:lastRenderedPageBreak/>
        <w:t>Eólicos (</w:t>
      </w:r>
      <w:proofErr w:type="spellStart"/>
      <w:r w:rsidRPr="00B65FD4">
        <w:rPr>
          <w:rFonts w:ascii="Times New Roman" w:eastAsia="Times New Roman" w:hAnsi="Times New Roman" w:cs="Times New Roman"/>
          <w:b/>
          <w:sz w:val="24"/>
          <w:szCs w:val="24"/>
        </w:rPr>
        <w:t>Qr</w:t>
      </w:r>
      <w:proofErr w:type="spellEnd"/>
      <w:r w:rsidRPr="00B65FD4">
        <w:rPr>
          <w:rFonts w:ascii="Times New Roman" w:eastAsia="Times New Roman" w:hAnsi="Times New Roman" w:cs="Times New Roman"/>
          <w:b/>
          <w:sz w:val="24"/>
          <w:szCs w:val="24"/>
        </w:rPr>
        <w:t>-e):</w:t>
      </w:r>
      <w:r w:rsidRPr="001449BE">
        <w:rPr>
          <w:rFonts w:ascii="Times New Roman" w:eastAsia="Times New Roman" w:hAnsi="Times New Roman" w:cs="Times New Roman"/>
          <w:sz w:val="24"/>
          <w:szCs w:val="24"/>
        </w:rPr>
        <w:t xml:space="preserve"> Se hallan cubriendo gran parte del desierto de Sechura y su</w:t>
      </w:r>
      <w:r w:rsidR="00B65FD4">
        <w:rPr>
          <w:rFonts w:ascii="Times New Roman" w:eastAsia="Times New Roman" w:hAnsi="Times New Roman" w:cs="Times New Roman"/>
          <w:sz w:val="24"/>
          <w:szCs w:val="24"/>
        </w:rPr>
        <w:t xml:space="preserve"> </w:t>
      </w:r>
      <w:r w:rsidRPr="001449BE">
        <w:rPr>
          <w:rFonts w:ascii="Times New Roman" w:eastAsia="Times New Roman" w:hAnsi="Times New Roman" w:cs="Times New Roman"/>
          <w:sz w:val="24"/>
          <w:szCs w:val="24"/>
        </w:rPr>
        <w:t>migración ha sido detenida por las estribaciones de la Cordillera Occidental y del río</w:t>
      </w:r>
      <w:r w:rsidR="00B65FD4">
        <w:rPr>
          <w:rFonts w:ascii="Times New Roman" w:eastAsia="Times New Roman" w:hAnsi="Times New Roman" w:cs="Times New Roman"/>
          <w:sz w:val="24"/>
          <w:szCs w:val="24"/>
        </w:rPr>
        <w:t xml:space="preserve"> </w:t>
      </w:r>
      <w:r w:rsidRPr="001449BE">
        <w:rPr>
          <w:rFonts w:ascii="Times New Roman" w:eastAsia="Times New Roman" w:hAnsi="Times New Roman" w:cs="Times New Roman"/>
          <w:sz w:val="24"/>
          <w:szCs w:val="24"/>
        </w:rPr>
        <w:t>Piura.</w:t>
      </w:r>
    </w:p>
    <w:p w14:paraId="37E39A9B" w14:textId="77777777" w:rsidR="00B65FD4" w:rsidRPr="001449BE" w:rsidRDefault="00B65FD4" w:rsidP="001449BE">
      <w:pPr>
        <w:spacing w:after="0" w:line="360" w:lineRule="auto"/>
        <w:ind w:left="426"/>
        <w:jc w:val="both"/>
        <w:rPr>
          <w:rFonts w:ascii="Times New Roman" w:eastAsia="Times New Roman" w:hAnsi="Times New Roman" w:cs="Times New Roman"/>
          <w:sz w:val="24"/>
          <w:szCs w:val="24"/>
        </w:rPr>
      </w:pPr>
    </w:p>
    <w:p w14:paraId="31AEF4EA" w14:textId="77777777" w:rsidR="00F1556B" w:rsidRDefault="001449BE" w:rsidP="00E7204D">
      <w:pPr>
        <w:spacing w:after="0" w:line="360" w:lineRule="auto"/>
        <w:ind w:left="426"/>
        <w:jc w:val="both"/>
        <w:rPr>
          <w:rFonts w:ascii="Times New Roman" w:eastAsia="Times New Roman" w:hAnsi="Times New Roman" w:cs="Times New Roman"/>
          <w:sz w:val="24"/>
          <w:szCs w:val="24"/>
        </w:rPr>
      </w:pPr>
      <w:r w:rsidRPr="001449BE">
        <w:rPr>
          <w:rFonts w:ascii="Times New Roman" w:eastAsia="Times New Roman" w:hAnsi="Times New Roman" w:cs="Times New Roman"/>
          <w:sz w:val="24"/>
          <w:szCs w:val="24"/>
        </w:rPr>
        <w:t>Rocas intrusivas: Se les encuentra formando el Macizo de la Cordillera Occidental</w:t>
      </w:r>
      <w:r w:rsidR="001C731E">
        <w:rPr>
          <w:rFonts w:ascii="Times New Roman" w:eastAsia="Times New Roman" w:hAnsi="Times New Roman" w:cs="Times New Roman"/>
          <w:sz w:val="24"/>
          <w:szCs w:val="24"/>
        </w:rPr>
        <w:t xml:space="preserve"> </w:t>
      </w:r>
      <w:r w:rsidRPr="001449BE">
        <w:rPr>
          <w:rFonts w:ascii="Times New Roman" w:eastAsia="Times New Roman" w:hAnsi="Times New Roman" w:cs="Times New Roman"/>
          <w:sz w:val="24"/>
          <w:szCs w:val="24"/>
        </w:rPr>
        <w:t>que atraviesa la cuenca en su área oriental y corresponde al área septentrional del</w:t>
      </w:r>
      <w:r w:rsidR="001C731E">
        <w:rPr>
          <w:rFonts w:ascii="Times New Roman" w:eastAsia="Times New Roman" w:hAnsi="Times New Roman" w:cs="Times New Roman"/>
          <w:sz w:val="24"/>
          <w:szCs w:val="24"/>
        </w:rPr>
        <w:t xml:space="preserve"> </w:t>
      </w:r>
      <w:r w:rsidRPr="001449BE">
        <w:rPr>
          <w:rFonts w:ascii="Times New Roman" w:eastAsia="Times New Roman" w:hAnsi="Times New Roman" w:cs="Times New Roman"/>
          <w:sz w:val="24"/>
          <w:szCs w:val="24"/>
        </w:rPr>
        <w:t>batolito de la costa, dentro del segmento Piura. Las relaciones de intrusión en la</w:t>
      </w:r>
      <w:r w:rsidR="001C731E">
        <w:rPr>
          <w:rFonts w:ascii="Times New Roman" w:eastAsia="Times New Roman" w:hAnsi="Times New Roman" w:cs="Times New Roman"/>
          <w:sz w:val="24"/>
          <w:szCs w:val="24"/>
        </w:rPr>
        <w:t xml:space="preserve"> </w:t>
      </w:r>
      <w:r w:rsidRPr="001449BE">
        <w:rPr>
          <w:rFonts w:ascii="Times New Roman" w:eastAsia="Times New Roman" w:hAnsi="Times New Roman" w:cs="Times New Roman"/>
          <w:sz w:val="24"/>
          <w:szCs w:val="24"/>
        </w:rPr>
        <w:t>región costanera son generalmente observables, pero a partir de la parte media de</w:t>
      </w:r>
      <w:r w:rsidR="001C731E">
        <w:rPr>
          <w:rFonts w:ascii="Times New Roman" w:eastAsia="Times New Roman" w:hAnsi="Times New Roman" w:cs="Times New Roman"/>
          <w:sz w:val="24"/>
          <w:szCs w:val="24"/>
        </w:rPr>
        <w:t xml:space="preserve"> </w:t>
      </w:r>
      <w:r w:rsidRPr="001449BE">
        <w:rPr>
          <w:rFonts w:ascii="Times New Roman" w:eastAsia="Times New Roman" w:hAnsi="Times New Roman" w:cs="Times New Roman"/>
          <w:sz w:val="24"/>
          <w:szCs w:val="24"/>
        </w:rPr>
        <w:t>la vertiente del Pacífico y con dirección hacia el este, el clima húmedo ha causado</w:t>
      </w:r>
      <w:r w:rsidR="001C731E">
        <w:rPr>
          <w:rFonts w:ascii="Times New Roman" w:eastAsia="Times New Roman" w:hAnsi="Times New Roman" w:cs="Times New Roman"/>
          <w:sz w:val="24"/>
          <w:szCs w:val="24"/>
        </w:rPr>
        <w:t xml:space="preserve"> </w:t>
      </w:r>
      <w:r w:rsidRPr="001449BE">
        <w:rPr>
          <w:rFonts w:ascii="Times New Roman" w:eastAsia="Times New Roman" w:hAnsi="Times New Roman" w:cs="Times New Roman"/>
          <w:sz w:val="24"/>
          <w:szCs w:val="24"/>
        </w:rPr>
        <w:t>una profunda alteración en los intrusivos imposibilitando establecer una secuencia de</w:t>
      </w:r>
      <w:r w:rsidR="00B65FD4">
        <w:rPr>
          <w:rFonts w:ascii="Times New Roman" w:eastAsia="Times New Roman" w:hAnsi="Times New Roman" w:cs="Times New Roman"/>
          <w:sz w:val="24"/>
          <w:szCs w:val="24"/>
        </w:rPr>
        <w:t xml:space="preserve"> </w:t>
      </w:r>
      <w:r w:rsidRPr="001449BE">
        <w:rPr>
          <w:rFonts w:ascii="Times New Roman" w:eastAsia="Times New Roman" w:hAnsi="Times New Roman" w:cs="Times New Roman"/>
          <w:sz w:val="24"/>
          <w:szCs w:val="24"/>
        </w:rPr>
        <w:t xml:space="preserve">intrusión. Generalmente los </w:t>
      </w:r>
      <w:proofErr w:type="spellStart"/>
      <w:r w:rsidRPr="001449BE">
        <w:rPr>
          <w:rFonts w:ascii="Times New Roman" w:eastAsia="Times New Roman" w:hAnsi="Times New Roman" w:cs="Times New Roman"/>
          <w:sz w:val="24"/>
          <w:szCs w:val="24"/>
        </w:rPr>
        <w:t>plutones</w:t>
      </w:r>
      <w:proofErr w:type="spellEnd"/>
      <w:r w:rsidRPr="001449BE">
        <w:rPr>
          <w:rFonts w:ascii="Times New Roman" w:eastAsia="Times New Roman" w:hAnsi="Times New Roman" w:cs="Times New Roman"/>
          <w:sz w:val="24"/>
          <w:szCs w:val="24"/>
        </w:rPr>
        <w:t xml:space="preserve"> básicos (garbos, </w:t>
      </w:r>
      <w:proofErr w:type="spellStart"/>
      <w:r w:rsidRPr="001449BE">
        <w:rPr>
          <w:rFonts w:ascii="Times New Roman" w:eastAsia="Times New Roman" w:hAnsi="Times New Roman" w:cs="Times New Roman"/>
          <w:sz w:val="24"/>
          <w:szCs w:val="24"/>
        </w:rPr>
        <w:t>diorítas</w:t>
      </w:r>
      <w:proofErr w:type="spellEnd"/>
      <w:r w:rsidRPr="001449BE">
        <w:rPr>
          <w:rFonts w:ascii="Times New Roman" w:eastAsia="Times New Roman" w:hAnsi="Times New Roman" w:cs="Times New Roman"/>
          <w:sz w:val="24"/>
          <w:szCs w:val="24"/>
        </w:rPr>
        <w:t>) son más antiguos que</w:t>
      </w:r>
      <w:r w:rsidR="00B65FD4">
        <w:rPr>
          <w:rFonts w:ascii="Times New Roman" w:eastAsia="Times New Roman" w:hAnsi="Times New Roman" w:cs="Times New Roman"/>
          <w:sz w:val="24"/>
          <w:szCs w:val="24"/>
        </w:rPr>
        <w:t xml:space="preserve"> </w:t>
      </w:r>
      <w:r w:rsidRPr="001449BE">
        <w:rPr>
          <w:rFonts w:ascii="Times New Roman" w:eastAsia="Times New Roman" w:hAnsi="Times New Roman" w:cs="Times New Roman"/>
          <w:sz w:val="24"/>
          <w:szCs w:val="24"/>
        </w:rPr>
        <w:t xml:space="preserve">los </w:t>
      </w:r>
      <w:proofErr w:type="spellStart"/>
      <w:r w:rsidRPr="001449BE">
        <w:rPr>
          <w:rFonts w:ascii="Times New Roman" w:eastAsia="Times New Roman" w:hAnsi="Times New Roman" w:cs="Times New Roman"/>
          <w:sz w:val="24"/>
          <w:szCs w:val="24"/>
        </w:rPr>
        <w:t>plutones</w:t>
      </w:r>
      <w:proofErr w:type="spellEnd"/>
      <w:r w:rsidRPr="001449BE">
        <w:rPr>
          <w:rFonts w:ascii="Times New Roman" w:eastAsia="Times New Roman" w:hAnsi="Times New Roman" w:cs="Times New Roman"/>
          <w:sz w:val="24"/>
          <w:szCs w:val="24"/>
        </w:rPr>
        <w:t xml:space="preserve"> ácidos. Estos últimos, en su mayoría </w:t>
      </w:r>
      <w:proofErr w:type="spellStart"/>
      <w:r w:rsidRPr="001449BE">
        <w:rPr>
          <w:rFonts w:ascii="Times New Roman" w:eastAsia="Times New Roman" w:hAnsi="Times New Roman" w:cs="Times New Roman"/>
          <w:sz w:val="24"/>
          <w:szCs w:val="24"/>
        </w:rPr>
        <w:t>intruyen</w:t>
      </w:r>
      <w:proofErr w:type="spellEnd"/>
      <w:r w:rsidRPr="001449BE">
        <w:rPr>
          <w:rFonts w:ascii="Times New Roman" w:eastAsia="Times New Roman" w:hAnsi="Times New Roman" w:cs="Times New Roman"/>
          <w:sz w:val="24"/>
          <w:szCs w:val="24"/>
        </w:rPr>
        <w:t xml:space="preserve"> hasta el volcánico </w:t>
      </w:r>
      <w:proofErr w:type="spellStart"/>
      <w:r w:rsidRPr="001449BE">
        <w:rPr>
          <w:rFonts w:ascii="Times New Roman" w:eastAsia="Times New Roman" w:hAnsi="Times New Roman" w:cs="Times New Roman"/>
          <w:sz w:val="24"/>
          <w:szCs w:val="24"/>
        </w:rPr>
        <w:t>Porculla</w:t>
      </w:r>
      <w:proofErr w:type="spellEnd"/>
      <w:r w:rsidRPr="001449BE">
        <w:rPr>
          <w:rFonts w:ascii="Times New Roman" w:eastAsia="Times New Roman" w:hAnsi="Times New Roman" w:cs="Times New Roman"/>
          <w:sz w:val="24"/>
          <w:szCs w:val="24"/>
        </w:rPr>
        <w:t>.</w:t>
      </w:r>
      <w:r w:rsidR="00B65FD4">
        <w:rPr>
          <w:rFonts w:ascii="Times New Roman" w:eastAsia="Times New Roman" w:hAnsi="Times New Roman" w:cs="Times New Roman"/>
          <w:sz w:val="24"/>
          <w:szCs w:val="24"/>
        </w:rPr>
        <w:t xml:space="preserve"> </w:t>
      </w:r>
      <w:r w:rsidRPr="001449BE">
        <w:rPr>
          <w:rFonts w:ascii="Times New Roman" w:eastAsia="Times New Roman" w:hAnsi="Times New Roman" w:cs="Times New Roman"/>
          <w:sz w:val="24"/>
          <w:szCs w:val="24"/>
        </w:rPr>
        <w:t xml:space="preserve">Dentro de las rocas intrusivas en la cuenca se encuentran la Tonalita </w:t>
      </w:r>
      <w:proofErr w:type="spellStart"/>
      <w:r w:rsidRPr="001449BE">
        <w:rPr>
          <w:rFonts w:ascii="Times New Roman" w:eastAsia="Times New Roman" w:hAnsi="Times New Roman" w:cs="Times New Roman"/>
          <w:sz w:val="24"/>
          <w:szCs w:val="24"/>
        </w:rPr>
        <w:t>Altamiza</w:t>
      </w:r>
      <w:proofErr w:type="spellEnd"/>
      <w:r w:rsidRPr="001449BE">
        <w:rPr>
          <w:rFonts w:ascii="Times New Roman" w:eastAsia="Times New Roman" w:hAnsi="Times New Roman" w:cs="Times New Roman"/>
          <w:sz w:val="24"/>
          <w:szCs w:val="24"/>
        </w:rPr>
        <w:t>, la</w:t>
      </w:r>
      <w:r w:rsidR="00B65FD4">
        <w:rPr>
          <w:rFonts w:ascii="Times New Roman" w:eastAsia="Times New Roman" w:hAnsi="Times New Roman" w:cs="Times New Roman"/>
          <w:sz w:val="24"/>
          <w:szCs w:val="24"/>
        </w:rPr>
        <w:t xml:space="preserve"> </w:t>
      </w:r>
      <w:r w:rsidRPr="001449BE">
        <w:rPr>
          <w:rFonts w:ascii="Times New Roman" w:eastAsia="Times New Roman" w:hAnsi="Times New Roman" w:cs="Times New Roman"/>
          <w:sz w:val="24"/>
          <w:szCs w:val="24"/>
        </w:rPr>
        <w:t xml:space="preserve">Tonalita-Diorita </w:t>
      </w:r>
      <w:proofErr w:type="spellStart"/>
      <w:r w:rsidRPr="001449BE">
        <w:rPr>
          <w:rFonts w:ascii="Times New Roman" w:eastAsia="Times New Roman" w:hAnsi="Times New Roman" w:cs="Times New Roman"/>
          <w:sz w:val="24"/>
          <w:szCs w:val="24"/>
        </w:rPr>
        <w:t>Pambarumbe</w:t>
      </w:r>
      <w:proofErr w:type="spellEnd"/>
      <w:r w:rsidRPr="001449BE">
        <w:rPr>
          <w:rFonts w:ascii="Times New Roman" w:eastAsia="Times New Roman" w:hAnsi="Times New Roman" w:cs="Times New Roman"/>
          <w:sz w:val="24"/>
          <w:szCs w:val="24"/>
        </w:rPr>
        <w:t xml:space="preserve">, el Granito </w:t>
      </w:r>
      <w:proofErr w:type="spellStart"/>
      <w:r w:rsidRPr="001449BE">
        <w:rPr>
          <w:rFonts w:ascii="Times New Roman" w:eastAsia="Times New Roman" w:hAnsi="Times New Roman" w:cs="Times New Roman"/>
          <w:sz w:val="24"/>
          <w:szCs w:val="24"/>
        </w:rPr>
        <w:t>Paltashaco</w:t>
      </w:r>
      <w:proofErr w:type="spellEnd"/>
      <w:r w:rsidRPr="001449BE">
        <w:rPr>
          <w:rFonts w:ascii="Times New Roman" w:eastAsia="Times New Roman" w:hAnsi="Times New Roman" w:cs="Times New Roman"/>
          <w:sz w:val="24"/>
          <w:szCs w:val="24"/>
        </w:rPr>
        <w:t xml:space="preserve"> y granitoides indiferenciados.</w:t>
      </w:r>
      <w:r w:rsidR="00B65FD4">
        <w:rPr>
          <w:rFonts w:ascii="Times New Roman" w:eastAsia="Times New Roman" w:hAnsi="Times New Roman" w:cs="Times New Roman"/>
          <w:sz w:val="24"/>
          <w:szCs w:val="24"/>
        </w:rPr>
        <w:t xml:space="preserve"> </w:t>
      </w:r>
      <w:r w:rsidR="00AB295A">
        <w:rPr>
          <w:rFonts w:ascii="Times New Roman" w:eastAsia="Times New Roman" w:hAnsi="Times New Roman" w:cs="Times New Roman"/>
          <w:sz w:val="24"/>
          <w:szCs w:val="24"/>
        </w:rPr>
        <w:t>(</w:t>
      </w:r>
      <w:r w:rsidR="00E7204D" w:rsidRPr="00E7204D">
        <w:rPr>
          <w:rFonts w:ascii="Times New Roman" w:eastAsia="Times New Roman" w:hAnsi="Times New Roman" w:cs="Times New Roman"/>
          <w:sz w:val="24"/>
          <w:szCs w:val="24"/>
        </w:rPr>
        <w:t>Estudio de Riesgos ante eventos naturales del distrito de Cura Mori</w:t>
      </w:r>
      <w:r w:rsidR="00E7204D">
        <w:rPr>
          <w:rFonts w:ascii="Times New Roman" w:eastAsia="Times New Roman" w:hAnsi="Times New Roman" w:cs="Times New Roman"/>
          <w:sz w:val="24"/>
          <w:szCs w:val="24"/>
        </w:rPr>
        <w:t xml:space="preserve">. </w:t>
      </w:r>
      <w:r w:rsidR="00E7204D" w:rsidRPr="00E7204D">
        <w:rPr>
          <w:rFonts w:ascii="Times New Roman" w:eastAsia="Times New Roman" w:hAnsi="Times New Roman" w:cs="Times New Roman"/>
          <w:sz w:val="24"/>
          <w:szCs w:val="24"/>
        </w:rPr>
        <w:t xml:space="preserve">Centro de Estudios y Prevención de Desastres </w:t>
      </w:r>
      <w:r w:rsidR="00E7204D">
        <w:rPr>
          <w:rFonts w:ascii="Times New Roman" w:eastAsia="Times New Roman" w:hAnsi="Times New Roman" w:cs="Times New Roman"/>
          <w:sz w:val="24"/>
          <w:szCs w:val="24"/>
        </w:rPr>
        <w:t>–</w:t>
      </w:r>
      <w:r w:rsidR="00E7204D" w:rsidRPr="00E7204D">
        <w:rPr>
          <w:rFonts w:ascii="Times New Roman" w:eastAsia="Times New Roman" w:hAnsi="Times New Roman" w:cs="Times New Roman"/>
          <w:sz w:val="24"/>
          <w:szCs w:val="24"/>
        </w:rPr>
        <w:t xml:space="preserve"> PREDES</w:t>
      </w:r>
      <w:r w:rsidR="00E7204D">
        <w:rPr>
          <w:rFonts w:ascii="Times New Roman" w:eastAsia="Times New Roman" w:hAnsi="Times New Roman" w:cs="Times New Roman"/>
          <w:sz w:val="24"/>
          <w:szCs w:val="24"/>
        </w:rPr>
        <w:t>, 2019).</w:t>
      </w:r>
    </w:p>
    <w:p w14:paraId="1FF68F39" w14:textId="77777777" w:rsidR="00F1556B" w:rsidRDefault="00F1556B" w:rsidP="001C731E">
      <w:pPr>
        <w:spacing w:after="0" w:line="240" w:lineRule="auto"/>
        <w:ind w:left="426"/>
        <w:jc w:val="both"/>
        <w:rPr>
          <w:rFonts w:ascii="Times New Roman" w:eastAsia="Times New Roman" w:hAnsi="Times New Roman" w:cs="Times New Roman"/>
          <w:sz w:val="24"/>
          <w:szCs w:val="24"/>
        </w:rPr>
      </w:pPr>
    </w:p>
    <w:p w14:paraId="50E14BDB" w14:textId="77777777" w:rsidR="00F1556B" w:rsidRDefault="00E7204D" w:rsidP="003442D4">
      <w:pPr>
        <w:spacing w:after="0" w:line="276" w:lineRule="auto"/>
        <w:ind w:left="426"/>
        <w:jc w:val="both"/>
        <w:rPr>
          <w:rFonts w:ascii="Times New Roman" w:eastAsia="Times New Roman" w:hAnsi="Times New Roman" w:cs="Times New Roman"/>
          <w:sz w:val="24"/>
          <w:szCs w:val="24"/>
        </w:rPr>
      </w:pPr>
      <w:r w:rsidRPr="00E7204D">
        <w:rPr>
          <w:rFonts w:ascii="Times New Roman" w:eastAsia="Times New Roman" w:hAnsi="Times New Roman" w:cs="Times New Roman"/>
          <w:noProof/>
          <w:sz w:val="24"/>
          <w:szCs w:val="24"/>
          <w:lang w:eastAsia="es-PE"/>
        </w:rPr>
        <w:drawing>
          <wp:inline distT="0" distB="0" distL="0" distR="0" wp14:anchorId="29A8CE2D" wp14:editId="4BFA5649">
            <wp:extent cx="5363571" cy="3869690"/>
            <wp:effectExtent l="0" t="0" r="8890"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67262" cy="3872353"/>
                    </a:xfrm>
                    <a:prstGeom prst="rect">
                      <a:avLst/>
                    </a:prstGeom>
                    <a:noFill/>
                    <a:ln>
                      <a:noFill/>
                    </a:ln>
                  </pic:spPr>
                </pic:pic>
              </a:graphicData>
            </a:graphic>
          </wp:inline>
        </w:drawing>
      </w:r>
    </w:p>
    <w:p w14:paraId="6E27FBB4" w14:textId="12195574" w:rsidR="00E7204D" w:rsidRPr="00E7204D" w:rsidRDefault="00E7204D" w:rsidP="00E7204D">
      <w:pPr>
        <w:widowControl w:val="0"/>
        <w:autoSpaceDE w:val="0"/>
        <w:autoSpaceDN w:val="0"/>
        <w:adjustRightInd w:val="0"/>
        <w:snapToGrid w:val="0"/>
        <w:spacing w:after="0" w:line="240" w:lineRule="auto"/>
        <w:ind w:left="426"/>
        <w:rPr>
          <w:rFonts w:ascii="Times New Roman" w:eastAsia="Calibri" w:hAnsi="Times New Roman" w:cs="Times New Roman"/>
          <w:bCs/>
          <w:color w:val="000000"/>
          <w:sz w:val="24"/>
          <w:szCs w:val="24"/>
        </w:rPr>
      </w:pPr>
      <w:bookmarkStart w:id="86" w:name="_Toc32323178"/>
      <w:r w:rsidRPr="00E7204D">
        <w:rPr>
          <w:rFonts w:ascii="Times New Roman" w:eastAsia="Calibri" w:hAnsi="Times New Roman" w:cs="Times New Roman"/>
          <w:b/>
          <w:bCs/>
          <w:i/>
          <w:color w:val="000000"/>
          <w:sz w:val="24"/>
          <w:szCs w:val="24"/>
        </w:rPr>
        <w:t xml:space="preserve">Figura </w:t>
      </w:r>
      <w:r w:rsidRPr="00E7204D">
        <w:rPr>
          <w:rFonts w:ascii="Times New Roman" w:eastAsia="Calibri" w:hAnsi="Times New Roman" w:cs="Times New Roman"/>
          <w:b/>
          <w:bCs/>
          <w:i/>
          <w:color w:val="000000"/>
          <w:sz w:val="24"/>
          <w:szCs w:val="24"/>
        </w:rPr>
        <w:fldChar w:fldCharType="begin"/>
      </w:r>
      <w:r w:rsidRPr="00E7204D">
        <w:rPr>
          <w:rFonts w:ascii="Times New Roman" w:eastAsia="Calibri" w:hAnsi="Times New Roman" w:cs="Times New Roman"/>
          <w:b/>
          <w:bCs/>
          <w:i/>
          <w:color w:val="000000"/>
          <w:sz w:val="24"/>
          <w:szCs w:val="24"/>
        </w:rPr>
        <w:instrText xml:space="preserve"> SEQ Fotografía \* ARABIC </w:instrText>
      </w:r>
      <w:r w:rsidRPr="00E7204D">
        <w:rPr>
          <w:rFonts w:ascii="Times New Roman" w:eastAsia="Calibri" w:hAnsi="Times New Roman" w:cs="Times New Roman"/>
          <w:b/>
          <w:bCs/>
          <w:i/>
          <w:color w:val="000000"/>
          <w:sz w:val="24"/>
          <w:szCs w:val="24"/>
        </w:rPr>
        <w:fldChar w:fldCharType="separate"/>
      </w:r>
      <w:r w:rsidR="007F34D3">
        <w:rPr>
          <w:rFonts w:ascii="Times New Roman" w:eastAsia="Calibri" w:hAnsi="Times New Roman" w:cs="Times New Roman"/>
          <w:b/>
          <w:bCs/>
          <w:i/>
          <w:noProof/>
          <w:color w:val="000000"/>
          <w:sz w:val="24"/>
          <w:szCs w:val="24"/>
        </w:rPr>
        <w:t>18</w:t>
      </w:r>
      <w:r w:rsidRPr="00E7204D">
        <w:rPr>
          <w:rFonts w:ascii="Times New Roman" w:eastAsia="Calibri" w:hAnsi="Times New Roman" w:cs="Times New Roman"/>
          <w:b/>
          <w:bCs/>
          <w:i/>
          <w:color w:val="000000"/>
          <w:sz w:val="24"/>
          <w:szCs w:val="24"/>
        </w:rPr>
        <w:fldChar w:fldCharType="end"/>
      </w:r>
      <w:r w:rsidRPr="00E7204D">
        <w:rPr>
          <w:rFonts w:ascii="Times New Roman" w:eastAsia="Calibri" w:hAnsi="Times New Roman" w:cs="Times New Roman"/>
          <w:b/>
          <w:bCs/>
          <w:i/>
          <w:color w:val="000000"/>
          <w:sz w:val="24"/>
          <w:szCs w:val="24"/>
        </w:rPr>
        <w:t>.</w:t>
      </w:r>
      <w:r w:rsidRPr="00E7204D">
        <w:rPr>
          <w:rFonts w:ascii="Times New Roman" w:eastAsia="Calibri" w:hAnsi="Times New Roman" w:cs="Times New Roman"/>
          <w:bCs/>
          <w:color w:val="000000"/>
          <w:sz w:val="24"/>
          <w:szCs w:val="24"/>
        </w:rPr>
        <w:t xml:space="preserve"> </w:t>
      </w:r>
      <w:bookmarkEnd w:id="86"/>
      <w:r w:rsidRPr="00E7204D">
        <w:rPr>
          <w:rFonts w:ascii="Times New Roman" w:eastAsia="Calibri" w:hAnsi="Times New Roman" w:cs="Times New Roman"/>
          <w:bCs/>
          <w:color w:val="000000"/>
          <w:sz w:val="24"/>
          <w:szCs w:val="24"/>
        </w:rPr>
        <w:t xml:space="preserve">Geología Cuenca río Piura   </w:t>
      </w:r>
    </w:p>
    <w:p w14:paraId="0EF01EDB" w14:textId="77777777" w:rsidR="00F1556B" w:rsidRPr="00E7204D" w:rsidRDefault="00E7204D" w:rsidP="00B72F49">
      <w:pPr>
        <w:spacing w:after="0" w:line="360" w:lineRule="auto"/>
        <w:ind w:left="426"/>
        <w:jc w:val="both"/>
        <w:rPr>
          <w:rFonts w:ascii="Times New Roman" w:eastAsia="Times New Roman" w:hAnsi="Times New Roman" w:cs="Times New Roman"/>
          <w:sz w:val="20"/>
          <w:szCs w:val="20"/>
        </w:rPr>
      </w:pPr>
      <w:r w:rsidRPr="00E7204D">
        <w:rPr>
          <w:rFonts w:ascii="Times New Roman" w:eastAsia="Times New Roman" w:hAnsi="Times New Roman" w:cs="Times New Roman"/>
          <w:sz w:val="20"/>
          <w:szCs w:val="20"/>
        </w:rPr>
        <w:t>Fuente: Diagnóstico participativo Cuenca Chira Piura con Enfoque de Gestión de Riesgo, 2001.</w:t>
      </w:r>
    </w:p>
    <w:p w14:paraId="2CDC71C8" w14:textId="77777777" w:rsidR="00AB295A" w:rsidRPr="00AB295A" w:rsidRDefault="00AB295A" w:rsidP="003976F4">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87" w:name="_Toc55166090"/>
      <w:r w:rsidRPr="00AB295A">
        <w:rPr>
          <w:rFonts w:ascii="Times New Roman" w:hAnsi="Times New Roman" w:cs="Times New Roman"/>
          <w:b/>
          <w:color w:val="385623" w:themeColor="accent6" w:themeShade="80"/>
          <w:sz w:val="24"/>
          <w:szCs w:val="24"/>
        </w:rPr>
        <w:lastRenderedPageBreak/>
        <w:t xml:space="preserve">Geomorfología </w:t>
      </w:r>
      <w:r w:rsidR="004A7678">
        <w:rPr>
          <w:rFonts w:ascii="Times New Roman" w:hAnsi="Times New Roman" w:cs="Times New Roman"/>
          <w:b/>
          <w:color w:val="385623" w:themeColor="accent6" w:themeShade="80"/>
          <w:sz w:val="24"/>
          <w:szCs w:val="24"/>
        </w:rPr>
        <w:t>D</w:t>
      </w:r>
      <w:r w:rsidRPr="00AB295A">
        <w:rPr>
          <w:rFonts w:ascii="Times New Roman" w:hAnsi="Times New Roman" w:cs="Times New Roman"/>
          <w:b/>
          <w:color w:val="385623" w:themeColor="accent6" w:themeShade="80"/>
          <w:sz w:val="24"/>
          <w:szCs w:val="24"/>
        </w:rPr>
        <w:t>istrito de Cura</w:t>
      </w:r>
      <w:r>
        <w:rPr>
          <w:rFonts w:ascii="Times New Roman" w:hAnsi="Times New Roman" w:cs="Times New Roman"/>
          <w:b/>
          <w:color w:val="385623" w:themeColor="accent6" w:themeShade="80"/>
          <w:sz w:val="24"/>
          <w:szCs w:val="24"/>
        </w:rPr>
        <w:t xml:space="preserve"> M</w:t>
      </w:r>
      <w:r w:rsidRPr="00AB295A">
        <w:rPr>
          <w:rFonts w:ascii="Times New Roman" w:hAnsi="Times New Roman" w:cs="Times New Roman"/>
          <w:b/>
          <w:color w:val="385623" w:themeColor="accent6" w:themeShade="80"/>
          <w:sz w:val="24"/>
          <w:szCs w:val="24"/>
        </w:rPr>
        <w:t>ori</w:t>
      </w:r>
      <w:bookmarkEnd w:id="87"/>
    </w:p>
    <w:p w14:paraId="2005BE4E" w14:textId="77777777" w:rsidR="00AB295A" w:rsidRDefault="00AB295A" w:rsidP="00AB295A">
      <w:pPr>
        <w:spacing w:after="0" w:line="360" w:lineRule="auto"/>
        <w:ind w:left="426"/>
        <w:jc w:val="both"/>
        <w:rPr>
          <w:rFonts w:ascii="Times New Roman" w:eastAsia="Times New Roman" w:hAnsi="Times New Roman" w:cs="Times New Roman"/>
          <w:sz w:val="24"/>
          <w:szCs w:val="24"/>
        </w:rPr>
      </w:pPr>
      <w:r w:rsidRPr="00AB295A">
        <w:rPr>
          <w:rFonts w:ascii="Times New Roman" w:eastAsia="Times New Roman" w:hAnsi="Times New Roman" w:cs="Times New Roman"/>
          <w:sz w:val="24"/>
          <w:szCs w:val="24"/>
        </w:rPr>
        <w:t>Desde el punto de vista morfológico se encuentra dentro de la amplia llanura aluvial de río</w:t>
      </w:r>
      <w:r>
        <w:rPr>
          <w:rFonts w:ascii="Times New Roman" w:eastAsia="Times New Roman" w:hAnsi="Times New Roman" w:cs="Times New Roman"/>
          <w:sz w:val="24"/>
          <w:szCs w:val="24"/>
        </w:rPr>
        <w:t xml:space="preserve"> </w:t>
      </w:r>
      <w:r w:rsidRPr="00AB295A">
        <w:rPr>
          <w:rFonts w:ascii="Times New Roman" w:eastAsia="Times New Roman" w:hAnsi="Times New Roman" w:cs="Times New Roman"/>
          <w:sz w:val="24"/>
          <w:szCs w:val="24"/>
        </w:rPr>
        <w:t>Piura y Chira, la cual se caracteriza por presentar una superficie ligeramente ondulada,</w:t>
      </w:r>
      <w:r>
        <w:rPr>
          <w:rFonts w:ascii="Times New Roman" w:eastAsia="Times New Roman" w:hAnsi="Times New Roman" w:cs="Times New Roman"/>
          <w:sz w:val="24"/>
          <w:szCs w:val="24"/>
        </w:rPr>
        <w:t xml:space="preserve"> </w:t>
      </w:r>
      <w:r w:rsidRPr="00AB295A">
        <w:rPr>
          <w:rFonts w:ascii="Times New Roman" w:eastAsia="Times New Roman" w:hAnsi="Times New Roman" w:cs="Times New Roman"/>
          <w:sz w:val="24"/>
          <w:szCs w:val="24"/>
        </w:rPr>
        <w:t>conformada por un sistema de terrazas bajas. Los sedimentos que conforman este sistema</w:t>
      </w:r>
      <w:r>
        <w:rPr>
          <w:rFonts w:ascii="Times New Roman" w:eastAsia="Times New Roman" w:hAnsi="Times New Roman" w:cs="Times New Roman"/>
          <w:sz w:val="24"/>
          <w:szCs w:val="24"/>
        </w:rPr>
        <w:t xml:space="preserve"> </w:t>
      </w:r>
      <w:r w:rsidRPr="00AB295A">
        <w:rPr>
          <w:rFonts w:ascii="Times New Roman" w:eastAsia="Times New Roman" w:hAnsi="Times New Roman" w:cs="Times New Roman"/>
          <w:sz w:val="24"/>
          <w:szCs w:val="24"/>
        </w:rPr>
        <w:t xml:space="preserve">se depositaron desde la etapa </w:t>
      </w:r>
      <w:proofErr w:type="spellStart"/>
      <w:r w:rsidRPr="00AB295A">
        <w:rPr>
          <w:rFonts w:ascii="Times New Roman" w:eastAsia="Times New Roman" w:hAnsi="Times New Roman" w:cs="Times New Roman"/>
          <w:sz w:val="24"/>
          <w:szCs w:val="24"/>
        </w:rPr>
        <w:t>pleistocenica</w:t>
      </w:r>
      <w:proofErr w:type="spellEnd"/>
      <w:r w:rsidRPr="00AB295A">
        <w:rPr>
          <w:rFonts w:ascii="Times New Roman" w:eastAsia="Times New Roman" w:hAnsi="Times New Roman" w:cs="Times New Roman"/>
          <w:sz w:val="24"/>
          <w:szCs w:val="24"/>
        </w:rPr>
        <w:t xml:space="preserve"> hasta la actualidad, y han sido labrados y re</w:t>
      </w:r>
      <w:r>
        <w:rPr>
          <w:rFonts w:ascii="Times New Roman" w:eastAsia="Times New Roman" w:hAnsi="Times New Roman" w:cs="Times New Roman"/>
          <w:sz w:val="24"/>
          <w:szCs w:val="24"/>
        </w:rPr>
        <w:t xml:space="preserve"> </w:t>
      </w:r>
      <w:r w:rsidRPr="00AB295A">
        <w:rPr>
          <w:rFonts w:ascii="Times New Roman" w:eastAsia="Times New Roman" w:hAnsi="Times New Roman" w:cs="Times New Roman"/>
          <w:sz w:val="24"/>
          <w:szCs w:val="24"/>
        </w:rPr>
        <w:t>trabajado sobre materiales más antiguos.</w:t>
      </w:r>
      <w:r w:rsidR="001C731E">
        <w:rPr>
          <w:rFonts w:ascii="Times New Roman" w:eastAsia="Times New Roman" w:hAnsi="Times New Roman" w:cs="Times New Roman"/>
          <w:sz w:val="24"/>
          <w:szCs w:val="24"/>
        </w:rPr>
        <w:t xml:space="preserve"> Ver </w:t>
      </w:r>
      <w:r w:rsidR="001C731E" w:rsidRPr="001C731E">
        <w:rPr>
          <w:rFonts w:ascii="Times New Roman" w:eastAsia="Times New Roman" w:hAnsi="Times New Roman" w:cs="Times New Roman"/>
          <w:i/>
          <w:sz w:val="24"/>
          <w:szCs w:val="24"/>
        </w:rPr>
        <w:t>Anexo 04</w:t>
      </w:r>
      <w:r w:rsidR="001C731E">
        <w:rPr>
          <w:rFonts w:ascii="Times New Roman" w:eastAsia="Times New Roman" w:hAnsi="Times New Roman" w:cs="Times New Roman"/>
          <w:sz w:val="24"/>
          <w:szCs w:val="24"/>
        </w:rPr>
        <w:t>, Mapa geomorfológico del área de estudio.</w:t>
      </w:r>
    </w:p>
    <w:p w14:paraId="1762761A" w14:textId="77777777" w:rsidR="001C731E" w:rsidRPr="00AB295A" w:rsidRDefault="001C731E" w:rsidP="00AB295A">
      <w:pPr>
        <w:spacing w:after="0" w:line="360" w:lineRule="auto"/>
        <w:ind w:left="426"/>
        <w:jc w:val="both"/>
        <w:rPr>
          <w:rFonts w:ascii="Times New Roman" w:eastAsia="Times New Roman" w:hAnsi="Times New Roman" w:cs="Times New Roman"/>
          <w:sz w:val="24"/>
          <w:szCs w:val="24"/>
        </w:rPr>
      </w:pPr>
    </w:p>
    <w:p w14:paraId="37598D07" w14:textId="77777777" w:rsidR="00AB295A" w:rsidRDefault="00AB295A" w:rsidP="00AB295A">
      <w:pPr>
        <w:spacing w:after="0" w:line="360" w:lineRule="auto"/>
        <w:ind w:left="426"/>
        <w:jc w:val="both"/>
        <w:rPr>
          <w:rFonts w:ascii="Times New Roman" w:eastAsia="Times New Roman" w:hAnsi="Times New Roman" w:cs="Times New Roman"/>
          <w:sz w:val="24"/>
          <w:szCs w:val="24"/>
        </w:rPr>
      </w:pPr>
      <w:r w:rsidRPr="00AB295A">
        <w:rPr>
          <w:rFonts w:ascii="Times New Roman" w:eastAsia="Times New Roman" w:hAnsi="Times New Roman" w:cs="Times New Roman"/>
          <w:sz w:val="24"/>
          <w:szCs w:val="24"/>
        </w:rPr>
        <w:t xml:space="preserve">En el </w:t>
      </w:r>
      <w:r w:rsidR="001C731E">
        <w:rPr>
          <w:rFonts w:ascii="Times New Roman" w:eastAsia="Times New Roman" w:hAnsi="Times New Roman" w:cs="Times New Roman"/>
          <w:sz w:val="24"/>
          <w:szCs w:val="24"/>
        </w:rPr>
        <w:t>área de estudio</w:t>
      </w:r>
      <w:r w:rsidRPr="00AB295A">
        <w:rPr>
          <w:rFonts w:ascii="Times New Roman" w:eastAsia="Times New Roman" w:hAnsi="Times New Roman" w:cs="Times New Roman"/>
          <w:sz w:val="24"/>
          <w:szCs w:val="24"/>
        </w:rPr>
        <w:t xml:space="preserve"> se ha podido determinar las siguientes unidades </w:t>
      </w:r>
      <w:r w:rsidR="001C731E">
        <w:rPr>
          <w:rFonts w:ascii="Times New Roman" w:eastAsia="Times New Roman" w:hAnsi="Times New Roman" w:cs="Times New Roman"/>
          <w:sz w:val="24"/>
          <w:szCs w:val="24"/>
        </w:rPr>
        <w:t>geomorfológicas</w:t>
      </w:r>
      <w:r w:rsidRPr="00AB295A">
        <w:rPr>
          <w:rFonts w:ascii="Times New Roman" w:eastAsia="Times New Roman" w:hAnsi="Times New Roman" w:cs="Times New Roman"/>
          <w:sz w:val="24"/>
          <w:szCs w:val="24"/>
        </w:rPr>
        <w:t>:</w:t>
      </w:r>
    </w:p>
    <w:p w14:paraId="01840742" w14:textId="77777777" w:rsidR="00AB295A" w:rsidRPr="00AB295A" w:rsidRDefault="00AB295A" w:rsidP="00AB295A">
      <w:pPr>
        <w:spacing w:after="0" w:line="360" w:lineRule="auto"/>
        <w:ind w:left="426"/>
        <w:jc w:val="both"/>
        <w:rPr>
          <w:rFonts w:ascii="Times New Roman" w:eastAsia="Times New Roman" w:hAnsi="Times New Roman" w:cs="Times New Roman"/>
          <w:sz w:val="24"/>
          <w:szCs w:val="24"/>
        </w:rPr>
      </w:pPr>
    </w:p>
    <w:p w14:paraId="41172DEB" w14:textId="77777777" w:rsidR="00AB295A" w:rsidRPr="00AB295A" w:rsidRDefault="00AB295A" w:rsidP="00793DAC">
      <w:pPr>
        <w:pStyle w:val="Prrafodelista"/>
        <w:numPr>
          <w:ilvl w:val="0"/>
          <w:numId w:val="6"/>
        </w:numPr>
        <w:spacing w:after="0" w:line="360" w:lineRule="auto"/>
        <w:ind w:left="851" w:hanging="425"/>
        <w:jc w:val="both"/>
        <w:rPr>
          <w:rFonts w:ascii="Times New Roman" w:eastAsia="Times New Roman" w:hAnsi="Times New Roman" w:cs="Times New Roman"/>
          <w:b/>
          <w:sz w:val="24"/>
          <w:szCs w:val="24"/>
        </w:rPr>
      </w:pPr>
      <w:r w:rsidRPr="00AB295A">
        <w:rPr>
          <w:rFonts w:ascii="Times New Roman" w:eastAsia="Times New Roman" w:hAnsi="Times New Roman" w:cs="Times New Roman"/>
          <w:b/>
          <w:sz w:val="24"/>
          <w:szCs w:val="24"/>
        </w:rPr>
        <w:t>Llanura Aluvial o cauce inundable (</w:t>
      </w:r>
      <w:proofErr w:type="spellStart"/>
      <w:r w:rsidRPr="00AB295A">
        <w:rPr>
          <w:rFonts w:ascii="Times New Roman" w:eastAsia="Times New Roman" w:hAnsi="Times New Roman" w:cs="Times New Roman"/>
          <w:b/>
          <w:sz w:val="24"/>
          <w:szCs w:val="24"/>
        </w:rPr>
        <w:t>Lli</w:t>
      </w:r>
      <w:proofErr w:type="spellEnd"/>
      <w:r w:rsidRPr="00AB295A">
        <w:rPr>
          <w:rFonts w:ascii="Times New Roman" w:eastAsia="Times New Roman" w:hAnsi="Times New Roman" w:cs="Times New Roman"/>
          <w:b/>
          <w:sz w:val="24"/>
          <w:szCs w:val="24"/>
        </w:rPr>
        <w:t>).</w:t>
      </w:r>
    </w:p>
    <w:p w14:paraId="31495A07" w14:textId="77777777" w:rsidR="00AB295A" w:rsidRPr="00AB295A" w:rsidRDefault="00AB295A" w:rsidP="00AB295A">
      <w:pPr>
        <w:spacing w:after="0" w:line="360" w:lineRule="auto"/>
        <w:ind w:left="426"/>
        <w:jc w:val="both"/>
        <w:rPr>
          <w:rFonts w:ascii="Times New Roman" w:eastAsia="Times New Roman" w:hAnsi="Times New Roman" w:cs="Times New Roman"/>
          <w:sz w:val="24"/>
          <w:szCs w:val="24"/>
        </w:rPr>
      </w:pPr>
      <w:r w:rsidRPr="00AB295A">
        <w:rPr>
          <w:rFonts w:ascii="Times New Roman" w:eastAsia="Times New Roman" w:hAnsi="Times New Roman" w:cs="Times New Roman"/>
          <w:sz w:val="24"/>
          <w:szCs w:val="24"/>
        </w:rPr>
        <w:t>Son superficies bajas, adyacentes a los fondos de valles principales y al mismo curso fluvial</w:t>
      </w:r>
      <w:r>
        <w:rPr>
          <w:rFonts w:ascii="Times New Roman" w:eastAsia="Times New Roman" w:hAnsi="Times New Roman" w:cs="Times New Roman"/>
          <w:sz w:val="24"/>
          <w:szCs w:val="24"/>
        </w:rPr>
        <w:t xml:space="preserve"> </w:t>
      </w:r>
      <w:r w:rsidRPr="00AB295A">
        <w:rPr>
          <w:rFonts w:ascii="Times New Roman" w:eastAsia="Times New Roman" w:hAnsi="Times New Roman" w:cs="Times New Roman"/>
          <w:sz w:val="24"/>
          <w:szCs w:val="24"/>
        </w:rPr>
        <w:t>sujetas a inundaciones recurrentes ya se estacionales o excepcionales. Morfológicamente se</w:t>
      </w:r>
      <w:r>
        <w:rPr>
          <w:rFonts w:ascii="Times New Roman" w:eastAsia="Times New Roman" w:hAnsi="Times New Roman" w:cs="Times New Roman"/>
          <w:sz w:val="24"/>
          <w:szCs w:val="24"/>
        </w:rPr>
        <w:t xml:space="preserve"> </w:t>
      </w:r>
      <w:r w:rsidRPr="00AB295A">
        <w:rPr>
          <w:rFonts w:ascii="Times New Roman" w:eastAsia="Times New Roman" w:hAnsi="Times New Roman" w:cs="Times New Roman"/>
          <w:sz w:val="24"/>
          <w:szCs w:val="24"/>
        </w:rPr>
        <w:t>distinguen como terrenos planos compuestos de materialmente no consolidado y removible.</w:t>
      </w:r>
    </w:p>
    <w:p w14:paraId="660F92AF" w14:textId="77777777" w:rsidR="00AB295A" w:rsidRDefault="00AB295A" w:rsidP="00AB295A">
      <w:pPr>
        <w:spacing w:after="0" w:line="360" w:lineRule="auto"/>
        <w:ind w:left="426"/>
        <w:jc w:val="both"/>
        <w:rPr>
          <w:rFonts w:ascii="Times New Roman" w:eastAsia="Times New Roman" w:hAnsi="Times New Roman" w:cs="Times New Roman"/>
          <w:sz w:val="24"/>
          <w:szCs w:val="24"/>
        </w:rPr>
      </w:pPr>
      <w:r w:rsidRPr="00AB295A">
        <w:rPr>
          <w:rFonts w:ascii="Times New Roman" w:eastAsia="Times New Roman" w:hAnsi="Times New Roman" w:cs="Times New Roman"/>
          <w:sz w:val="24"/>
          <w:szCs w:val="24"/>
        </w:rPr>
        <w:t>En la región Piura (Cura Morí) sus mejores excepciones se encuentran en las márgenes de los</w:t>
      </w:r>
      <w:r>
        <w:rPr>
          <w:rFonts w:ascii="Times New Roman" w:eastAsia="Times New Roman" w:hAnsi="Times New Roman" w:cs="Times New Roman"/>
          <w:sz w:val="24"/>
          <w:szCs w:val="24"/>
        </w:rPr>
        <w:t xml:space="preserve"> </w:t>
      </w:r>
      <w:r w:rsidRPr="00AB295A">
        <w:rPr>
          <w:rFonts w:ascii="Times New Roman" w:eastAsia="Times New Roman" w:hAnsi="Times New Roman" w:cs="Times New Roman"/>
          <w:sz w:val="24"/>
          <w:szCs w:val="24"/>
        </w:rPr>
        <w:t>Ríos Piura y Chira. Estas áreas inundables son ocupadas por terrenos de cultivo y están</w:t>
      </w:r>
      <w:r>
        <w:rPr>
          <w:rFonts w:ascii="Times New Roman" w:eastAsia="Times New Roman" w:hAnsi="Times New Roman" w:cs="Times New Roman"/>
          <w:sz w:val="24"/>
          <w:szCs w:val="24"/>
        </w:rPr>
        <w:t xml:space="preserve"> </w:t>
      </w:r>
      <w:r w:rsidRPr="00AB295A">
        <w:rPr>
          <w:rFonts w:ascii="Times New Roman" w:eastAsia="Times New Roman" w:hAnsi="Times New Roman" w:cs="Times New Roman"/>
          <w:sz w:val="24"/>
          <w:szCs w:val="24"/>
        </w:rPr>
        <w:t>sujetas a inundaciones fluviales periódicas y erosión fluvial en sus márgenes o terrazas bajas</w:t>
      </w:r>
      <w:r>
        <w:rPr>
          <w:rFonts w:ascii="Times New Roman" w:eastAsia="Times New Roman" w:hAnsi="Times New Roman" w:cs="Times New Roman"/>
          <w:sz w:val="24"/>
          <w:szCs w:val="24"/>
        </w:rPr>
        <w:t>.</w:t>
      </w:r>
    </w:p>
    <w:p w14:paraId="7E7B4319" w14:textId="77777777" w:rsidR="00AB295A" w:rsidRPr="00AB295A" w:rsidRDefault="00AB295A" w:rsidP="00AB295A">
      <w:pPr>
        <w:spacing w:after="0" w:line="360" w:lineRule="auto"/>
        <w:ind w:left="426"/>
        <w:jc w:val="both"/>
        <w:rPr>
          <w:rFonts w:ascii="Times New Roman" w:eastAsia="Times New Roman" w:hAnsi="Times New Roman" w:cs="Times New Roman"/>
          <w:sz w:val="24"/>
          <w:szCs w:val="24"/>
        </w:rPr>
      </w:pPr>
    </w:p>
    <w:p w14:paraId="59CA1C21" w14:textId="77777777" w:rsidR="00AB295A" w:rsidRPr="00AB295A" w:rsidRDefault="00AB295A" w:rsidP="00793DAC">
      <w:pPr>
        <w:pStyle w:val="Prrafodelista"/>
        <w:numPr>
          <w:ilvl w:val="0"/>
          <w:numId w:val="6"/>
        </w:numPr>
        <w:spacing w:after="0" w:line="360" w:lineRule="auto"/>
        <w:ind w:left="851" w:hanging="425"/>
        <w:jc w:val="both"/>
        <w:rPr>
          <w:rFonts w:ascii="Times New Roman" w:eastAsia="Times New Roman" w:hAnsi="Times New Roman" w:cs="Times New Roman"/>
          <w:b/>
          <w:sz w:val="24"/>
          <w:szCs w:val="24"/>
        </w:rPr>
      </w:pPr>
      <w:r w:rsidRPr="00AB295A">
        <w:rPr>
          <w:rFonts w:ascii="Times New Roman" w:eastAsia="Times New Roman" w:hAnsi="Times New Roman" w:cs="Times New Roman"/>
          <w:b/>
          <w:sz w:val="24"/>
          <w:szCs w:val="24"/>
        </w:rPr>
        <w:t>Terrazas Aluviales (Ta)</w:t>
      </w:r>
    </w:p>
    <w:p w14:paraId="39A5F62E" w14:textId="77777777" w:rsidR="00AB295A" w:rsidRPr="00CD5866" w:rsidRDefault="00AB295A" w:rsidP="00CD5866">
      <w:pPr>
        <w:spacing w:after="0" w:line="360" w:lineRule="auto"/>
        <w:ind w:left="426"/>
        <w:jc w:val="both"/>
        <w:rPr>
          <w:rFonts w:ascii="Times New Roman" w:eastAsia="Times New Roman" w:hAnsi="Times New Roman" w:cs="Times New Roman"/>
          <w:sz w:val="24"/>
          <w:szCs w:val="24"/>
        </w:rPr>
      </w:pPr>
      <w:r w:rsidRPr="00CD5866">
        <w:rPr>
          <w:rFonts w:ascii="Times New Roman" w:eastAsia="Times New Roman" w:hAnsi="Times New Roman" w:cs="Times New Roman"/>
          <w:sz w:val="24"/>
          <w:szCs w:val="24"/>
        </w:rPr>
        <w:t>Son porciones de terrenos que se encuentra dispuestas a los costados de las llanuras de</w:t>
      </w:r>
    </w:p>
    <w:p w14:paraId="2EE21489" w14:textId="77777777" w:rsidR="00AB295A" w:rsidRPr="00CD5866" w:rsidRDefault="00AB295A" w:rsidP="00CD5866">
      <w:pPr>
        <w:spacing w:after="0" w:line="360" w:lineRule="auto"/>
        <w:ind w:left="426"/>
        <w:jc w:val="both"/>
        <w:rPr>
          <w:rFonts w:ascii="Times New Roman" w:eastAsia="Times New Roman" w:hAnsi="Times New Roman" w:cs="Times New Roman"/>
          <w:sz w:val="24"/>
          <w:szCs w:val="24"/>
        </w:rPr>
      </w:pPr>
      <w:r w:rsidRPr="00CD5866">
        <w:rPr>
          <w:rFonts w:ascii="Times New Roman" w:eastAsia="Times New Roman" w:hAnsi="Times New Roman" w:cs="Times New Roman"/>
          <w:sz w:val="24"/>
          <w:szCs w:val="24"/>
        </w:rPr>
        <w:t>inundación o del lecho principal de un rio a mayor altura representan niveles antiguos de</w:t>
      </w:r>
      <w:r w:rsidR="00CD5866">
        <w:rPr>
          <w:rFonts w:ascii="Times New Roman" w:eastAsia="Times New Roman" w:hAnsi="Times New Roman" w:cs="Times New Roman"/>
          <w:sz w:val="24"/>
          <w:szCs w:val="24"/>
        </w:rPr>
        <w:t xml:space="preserve"> </w:t>
      </w:r>
      <w:r w:rsidRPr="00CD5866">
        <w:rPr>
          <w:rFonts w:ascii="Times New Roman" w:eastAsia="Times New Roman" w:hAnsi="Times New Roman" w:cs="Times New Roman"/>
          <w:sz w:val="24"/>
          <w:szCs w:val="24"/>
        </w:rPr>
        <w:t>sedimentación fluvial, los cuales han sido disectados por las corrientes como consecuencia</w:t>
      </w:r>
      <w:r w:rsidR="00CD5866">
        <w:rPr>
          <w:rFonts w:ascii="Times New Roman" w:eastAsia="Times New Roman" w:hAnsi="Times New Roman" w:cs="Times New Roman"/>
          <w:sz w:val="24"/>
          <w:szCs w:val="24"/>
        </w:rPr>
        <w:t xml:space="preserve"> </w:t>
      </w:r>
      <w:r w:rsidRPr="00CD5866">
        <w:rPr>
          <w:rFonts w:ascii="Times New Roman" w:eastAsia="Times New Roman" w:hAnsi="Times New Roman" w:cs="Times New Roman"/>
          <w:sz w:val="24"/>
          <w:szCs w:val="24"/>
        </w:rPr>
        <w:t>de la profundización del valle. Sobre estos terrenos se desarrollan actividades agrícolas.</w:t>
      </w:r>
    </w:p>
    <w:p w14:paraId="323A8CBC" w14:textId="77777777" w:rsidR="00AB295A" w:rsidRDefault="00AB295A" w:rsidP="00CD5866">
      <w:pPr>
        <w:spacing w:after="0" w:line="360" w:lineRule="auto"/>
        <w:ind w:left="426"/>
        <w:jc w:val="both"/>
        <w:rPr>
          <w:rFonts w:ascii="Times New Roman" w:eastAsia="Times New Roman" w:hAnsi="Times New Roman" w:cs="Times New Roman"/>
          <w:sz w:val="24"/>
          <w:szCs w:val="24"/>
        </w:rPr>
      </w:pPr>
      <w:r w:rsidRPr="00CD5866">
        <w:rPr>
          <w:rFonts w:ascii="Times New Roman" w:eastAsia="Times New Roman" w:hAnsi="Times New Roman" w:cs="Times New Roman"/>
          <w:sz w:val="24"/>
          <w:szCs w:val="24"/>
        </w:rPr>
        <w:t>Dentro de la Región Piura se tienen terrazas aluviales muy desarrolladas en los valles de los</w:t>
      </w:r>
      <w:r w:rsidR="00CD5866">
        <w:rPr>
          <w:rFonts w:ascii="Times New Roman" w:eastAsia="Times New Roman" w:hAnsi="Times New Roman" w:cs="Times New Roman"/>
          <w:sz w:val="24"/>
          <w:szCs w:val="24"/>
        </w:rPr>
        <w:t xml:space="preserve"> </w:t>
      </w:r>
      <w:r w:rsidRPr="00CD5866">
        <w:rPr>
          <w:rFonts w:ascii="Times New Roman" w:eastAsia="Times New Roman" w:hAnsi="Times New Roman" w:cs="Times New Roman"/>
          <w:sz w:val="24"/>
          <w:szCs w:val="24"/>
        </w:rPr>
        <w:t>Ríos Piura y Chira.</w:t>
      </w:r>
    </w:p>
    <w:p w14:paraId="0B35CE49" w14:textId="77777777" w:rsidR="00CD5866" w:rsidRDefault="00CD5866" w:rsidP="00CD5866">
      <w:pPr>
        <w:spacing w:after="0" w:line="360" w:lineRule="auto"/>
        <w:ind w:left="426"/>
        <w:jc w:val="both"/>
        <w:rPr>
          <w:rFonts w:ascii="Times New Roman" w:eastAsia="Times New Roman" w:hAnsi="Times New Roman" w:cs="Times New Roman"/>
          <w:sz w:val="24"/>
          <w:szCs w:val="24"/>
        </w:rPr>
      </w:pPr>
    </w:p>
    <w:p w14:paraId="2A376CA9" w14:textId="77777777" w:rsidR="001C731E" w:rsidRDefault="001C731E" w:rsidP="00CD5866">
      <w:pPr>
        <w:spacing w:after="0" w:line="360" w:lineRule="auto"/>
        <w:ind w:left="426"/>
        <w:jc w:val="both"/>
        <w:rPr>
          <w:rFonts w:ascii="Times New Roman" w:eastAsia="Times New Roman" w:hAnsi="Times New Roman" w:cs="Times New Roman"/>
          <w:sz w:val="24"/>
          <w:szCs w:val="24"/>
        </w:rPr>
      </w:pPr>
    </w:p>
    <w:p w14:paraId="2B505455" w14:textId="77777777" w:rsidR="00AB295A" w:rsidRPr="00AB295A" w:rsidRDefault="00AB295A" w:rsidP="00793DAC">
      <w:pPr>
        <w:pStyle w:val="Prrafodelista"/>
        <w:numPr>
          <w:ilvl w:val="0"/>
          <w:numId w:val="6"/>
        </w:numPr>
        <w:spacing w:after="0" w:line="360" w:lineRule="auto"/>
        <w:ind w:left="851" w:hanging="425"/>
        <w:jc w:val="both"/>
        <w:rPr>
          <w:rFonts w:ascii="Times New Roman" w:eastAsia="Times New Roman" w:hAnsi="Times New Roman" w:cs="Times New Roman"/>
          <w:b/>
          <w:sz w:val="24"/>
          <w:szCs w:val="24"/>
        </w:rPr>
      </w:pPr>
      <w:r w:rsidRPr="00AB295A">
        <w:rPr>
          <w:rFonts w:ascii="Times New Roman" w:eastAsia="Times New Roman" w:hAnsi="Times New Roman" w:cs="Times New Roman"/>
          <w:b/>
          <w:sz w:val="24"/>
          <w:szCs w:val="24"/>
        </w:rPr>
        <w:lastRenderedPageBreak/>
        <w:t>Llanura o Planicie Costera (LI).</w:t>
      </w:r>
    </w:p>
    <w:p w14:paraId="43BFF88D" w14:textId="77777777" w:rsidR="00AB295A" w:rsidRPr="00CD5866" w:rsidRDefault="00AB295A" w:rsidP="00CD5866">
      <w:pPr>
        <w:spacing w:after="0" w:line="360" w:lineRule="auto"/>
        <w:ind w:left="426"/>
        <w:jc w:val="both"/>
        <w:rPr>
          <w:rFonts w:ascii="Times New Roman" w:eastAsia="Times New Roman" w:hAnsi="Times New Roman" w:cs="Times New Roman"/>
          <w:sz w:val="24"/>
          <w:szCs w:val="24"/>
        </w:rPr>
      </w:pPr>
      <w:r w:rsidRPr="00CD5866">
        <w:rPr>
          <w:rFonts w:ascii="Times New Roman" w:eastAsia="Times New Roman" w:hAnsi="Times New Roman" w:cs="Times New Roman"/>
          <w:sz w:val="24"/>
          <w:szCs w:val="24"/>
        </w:rPr>
        <w:t>Son geo formas que se extienden desde el borde litoral hasta los piedemontes y</w:t>
      </w:r>
      <w:r w:rsidR="00CD5866">
        <w:rPr>
          <w:rFonts w:ascii="Times New Roman" w:eastAsia="Times New Roman" w:hAnsi="Times New Roman" w:cs="Times New Roman"/>
          <w:sz w:val="24"/>
          <w:szCs w:val="24"/>
        </w:rPr>
        <w:t xml:space="preserve"> </w:t>
      </w:r>
      <w:r w:rsidRPr="00CD5866">
        <w:rPr>
          <w:rFonts w:ascii="Times New Roman" w:eastAsia="Times New Roman" w:hAnsi="Times New Roman" w:cs="Times New Roman"/>
          <w:sz w:val="24"/>
          <w:szCs w:val="24"/>
        </w:rPr>
        <w:t>estribaciones andinas, poseen un relieve plano a plano ondulado cuya pendiente es menor a</w:t>
      </w:r>
      <w:r w:rsidR="00CD5866">
        <w:rPr>
          <w:rFonts w:ascii="Times New Roman" w:eastAsia="Times New Roman" w:hAnsi="Times New Roman" w:cs="Times New Roman"/>
          <w:sz w:val="24"/>
          <w:szCs w:val="24"/>
        </w:rPr>
        <w:t xml:space="preserve"> </w:t>
      </w:r>
      <w:r w:rsidRPr="00CD5866">
        <w:rPr>
          <w:rFonts w:ascii="Times New Roman" w:eastAsia="Times New Roman" w:hAnsi="Times New Roman" w:cs="Times New Roman"/>
          <w:sz w:val="24"/>
          <w:szCs w:val="24"/>
        </w:rPr>
        <w:t>5º, siendo más ondulado en el tramo entre Piura y Morropón.</w:t>
      </w:r>
    </w:p>
    <w:p w14:paraId="36AF117D" w14:textId="77777777" w:rsidR="00AB295A" w:rsidRPr="00CD5866" w:rsidRDefault="00AB295A" w:rsidP="00CD5866">
      <w:pPr>
        <w:spacing w:after="0" w:line="360" w:lineRule="auto"/>
        <w:ind w:left="426"/>
        <w:jc w:val="both"/>
        <w:rPr>
          <w:rFonts w:ascii="Times New Roman" w:eastAsia="Times New Roman" w:hAnsi="Times New Roman" w:cs="Times New Roman"/>
          <w:sz w:val="24"/>
          <w:szCs w:val="24"/>
        </w:rPr>
      </w:pPr>
      <w:r w:rsidRPr="00CD5866">
        <w:rPr>
          <w:rFonts w:ascii="Times New Roman" w:eastAsia="Times New Roman" w:hAnsi="Times New Roman" w:cs="Times New Roman"/>
          <w:sz w:val="24"/>
          <w:szCs w:val="24"/>
        </w:rPr>
        <w:t xml:space="preserve">Estás conforman acumulaciones de grava, arenas y limos </w:t>
      </w:r>
      <w:proofErr w:type="spellStart"/>
      <w:r w:rsidRPr="00CD5866">
        <w:rPr>
          <w:rFonts w:ascii="Times New Roman" w:eastAsia="Times New Roman" w:hAnsi="Times New Roman" w:cs="Times New Roman"/>
          <w:sz w:val="24"/>
          <w:szCs w:val="24"/>
        </w:rPr>
        <w:t>inconsolidados</w:t>
      </w:r>
      <w:proofErr w:type="spellEnd"/>
      <w:r w:rsidRPr="00CD5866">
        <w:rPr>
          <w:rFonts w:ascii="Times New Roman" w:eastAsia="Times New Roman" w:hAnsi="Times New Roman" w:cs="Times New Roman"/>
          <w:sz w:val="24"/>
          <w:szCs w:val="24"/>
        </w:rPr>
        <w:t xml:space="preserve"> a semi</w:t>
      </w:r>
      <w:r w:rsidR="00CD5866">
        <w:rPr>
          <w:rFonts w:ascii="Times New Roman" w:eastAsia="Times New Roman" w:hAnsi="Times New Roman" w:cs="Times New Roman"/>
          <w:sz w:val="24"/>
          <w:szCs w:val="24"/>
        </w:rPr>
        <w:t xml:space="preserve"> </w:t>
      </w:r>
      <w:r w:rsidRPr="00CD5866">
        <w:rPr>
          <w:rFonts w:ascii="Times New Roman" w:eastAsia="Times New Roman" w:hAnsi="Times New Roman" w:cs="Times New Roman"/>
          <w:sz w:val="24"/>
          <w:szCs w:val="24"/>
        </w:rPr>
        <w:t>consolidados (en los tablazos) son muy susceptibles a la erosión pluvial; la planicie posee</w:t>
      </w:r>
      <w:r w:rsidR="00CD5866">
        <w:rPr>
          <w:rFonts w:ascii="Times New Roman" w:eastAsia="Times New Roman" w:hAnsi="Times New Roman" w:cs="Times New Roman"/>
          <w:sz w:val="24"/>
          <w:szCs w:val="24"/>
        </w:rPr>
        <w:t xml:space="preserve"> </w:t>
      </w:r>
      <w:r w:rsidRPr="00CD5866">
        <w:rPr>
          <w:rFonts w:ascii="Times New Roman" w:eastAsia="Times New Roman" w:hAnsi="Times New Roman" w:cs="Times New Roman"/>
          <w:sz w:val="24"/>
          <w:szCs w:val="24"/>
        </w:rPr>
        <w:t>una vegetación de tipo bosque seco con áreas denudadas.</w:t>
      </w:r>
    </w:p>
    <w:p w14:paraId="753EC132" w14:textId="77777777" w:rsidR="00F1556B" w:rsidRDefault="00AB295A" w:rsidP="005E3F9E">
      <w:pPr>
        <w:spacing w:after="0" w:line="360" w:lineRule="auto"/>
        <w:ind w:left="426"/>
        <w:jc w:val="both"/>
        <w:rPr>
          <w:rFonts w:ascii="Times New Roman" w:eastAsia="Times New Roman" w:hAnsi="Times New Roman" w:cs="Times New Roman"/>
          <w:sz w:val="24"/>
          <w:szCs w:val="24"/>
        </w:rPr>
      </w:pPr>
      <w:r w:rsidRPr="00CD5866">
        <w:rPr>
          <w:rFonts w:ascii="Times New Roman" w:eastAsia="Times New Roman" w:hAnsi="Times New Roman" w:cs="Times New Roman"/>
          <w:sz w:val="24"/>
          <w:szCs w:val="24"/>
        </w:rPr>
        <w:t xml:space="preserve">La </w:t>
      </w:r>
      <w:r w:rsidR="00CD5866" w:rsidRPr="00CD5866">
        <w:rPr>
          <w:rFonts w:ascii="Times New Roman" w:eastAsia="Times New Roman" w:hAnsi="Times New Roman" w:cs="Times New Roman"/>
          <w:sz w:val="24"/>
          <w:szCs w:val="24"/>
        </w:rPr>
        <w:t>quebrada seca</w:t>
      </w:r>
      <w:r w:rsidRPr="00CD5866">
        <w:rPr>
          <w:rFonts w:ascii="Times New Roman" w:eastAsia="Times New Roman" w:hAnsi="Times New Roman" w:cs="Times New Roman"/>
          <w:sz w:val="24"/>
          <w:szCs w:val="24"/>
        </w:rPr>
        <w:t xml:space="preserve"> que se observan en este relieve </w:t>
      </w:r>
      <w:proofErr w:type="gramStart"/>
      <w:r w:rsidRPr="00CD5866">
        <w:rPr>
          <w:rFonts w:ascii="Times New Roman" w:eastAsia="Times New Roman" w:hAnsi="Times New Roman" w:cs="Times New Roman"/>
          <w:sz w:val="24"/>
          <w:szCs w:val="24"/>
        </w:rPr>
        <w:t>han</w:t>
      </w:r>
      <w:proofErr w:type="gramEnd"/>
      <w:r w:rsidRPr="00CD5866">
        <w:rPr>
          <w:rFonts w:ascii="Times New Roman" w:eastAsia="Times New Roman" w:hAnsi="Times New Roman" w:cs="Times New Roman"/>
          <w:sz w:val="24"/>
          <w:szCs w:val="24"/>
        </w:rPr>
        <w:t xml:space="preserve"> sido labradas por la acción pluvial en</w:t>
      </w:r>
      <w:r w:rsidR="00CD5866">
        <w:rPr>
          <w:rFonts w:ascii="Times New Roman" w:eastAsia="Times New Roman" w:hAnsi="Times New Roman" w:cs="Times New Roman"/>
          <w:sz w:val="24"/>
          <w:szCs w:val="24"/>
        </w:rPr>
        <w:t xml:space="preserve"> </w:t>
      </w:r>
      <w:r w:rsidRPr="00CD5866">
        <w:rPr>
          <w:rFonts w:ascii="Times New Roman" w:eastAsia="Times New Roman" w:hAnsi="Times New Roman" w:cs="Times New Roman"/>
          <w:sz w:val="24"/>
          <w:szCs w:val="24"/>
        </w:rPr>
        <w:t xml:space="preserve">cada evento de El Niño, existen también zonas </w:t>
      </w:r>
      <w:proofErr w:type="spellStart"/>
      <w:r w:rsidRPr="00CD5866">
        <w:rPr>
          <w:rFonts w:ascii="Times New Roman" w:eastAsia="Times New Roman" w:hAnsi="Times New Roman" w:cs="Times New Roman"/>
          <w:sz w:val="24"/>
          <w:szCs w:val="24"/>
        </w:rPr>
        <w:t>depresionadas</w:t>
      </w:r>
      <w:proofErr w:type="spellEnd"/>
      <w:r w:rsidRPr="00CD5866">
        <w:rPr>
          <w:rFonts w:ascii="Times New Roman" w:eastAsia="Times New Roman" w:hAnsi="Times New Roman" w:cs="Times New Roman"/>
          <w:sz w:val="24"/>
          <w:szCs w:val="24"/>
        </w:rPr>
        <w:t xml:space="preserve"> donde se forman</w:t>
      </w:r>
      <w:r w:rsidR="00CD5866">
        <w:rPr>
          <w:rFonts w:ascii="Times New Roman" w:eastAsia="Times New Roman" w:hAnsi="Times New Roman" w:cs="Times New Roman"/>
          <w:sz w:val="24"/>
          <w:szCs w:val="24"/>
        </w:rPr>
        <w:t xml:space="preserve"> </w:t>
      </w:r>
      <w:r w:rsidRPr="00CD5866">
        <w:rPr>
          <w:rFonts w:ascii="Times New Roman" w:eastAsia="Times New Roman" w:hAnsi="Times New Roman" w:cs="Times New Roman"/>
          <w:sz w:val="24"/>
          <w:szCs w:val="24"/>
        </w:rPr>
        <w:t>anegamientos. En eventos tipo El Niño, las tormentas secas que cortan esta unidad se</w:t>
      </w:r>
      <w:r w:rsidR="00CD5866">
        <w:rPr>
          <w:rFonts w:ascii="Times New Roman" w:eastAsia="Times New Roman" w:hAnsi="Times New Roman" w:cs="Times New Roman"/>
          <w:sz w:val="24"/>
          <w:szCs w:val="24"/>
        </w:rPr>
        <w:t xml:space="preserve"> </w:t>
      </w:r>
      <w:r w:rsidRPr="00CD5866">
        <w:rPr>
          <w:rFonts w:ascii="Times New Roman" w:eastAsia="Times New Roman" w:hAnsi="Times New Roman" w:cs="Times New Roman"/>
          <w:sz w:val="24"/>
          <w:szCs w:val="24"/>
        </w:rPr>
        <w:t>activan y por ella discurren flujos de lodos y gravilla.</w:t>
      </w:r>
      <w:r w:rsidR="005E3F9E" w:rsidRPr="005E3F9E">
        <w:t xml:space="preserve"> </w:t>
      </w:r>
      <w:r w:rsidR="00BB7F6A" w:rsidRPr="005E3F9E">
        <w:rPr>
          <w:rFonts w:ascii="Times New Roman" w:eastAsia="Times New Roman" w:hAnsi="Times New Roman" w:cs="Times New Roman"/>
          <w:sz w:val="24"/>
          <w:szCs w:val="24"/>
        </w:rPr>
        <w:t>(Plan De Prevención Y Reducción Del Riesgo De Desastres</w:t>
      </w:r>
      <w:r w:rsidR="00BB7F6A">
        <w:rPr>
          <w:rFonts w:ascii="Times New Roman" w:eastAsia="Times New Roman" w:hAnsi="Times New Roman" w:cs="Times New Roman"/>
          <w:sz w:val="24"/>
          <w:szCs w:val="24"/>
        </w:rPr>
        <w:t xml:space="preserve"> </w:t>
      </w:r>
      <w:r w:rsidR="00BB7F6A" w:rsidRPr="005E3F9E">
        <w:rPr>
          <w:rFonts w:ascii="Times New Roman" w:eastAsia="Times New Roman" w:hAnsi="Times New Roman" w:cs="Times New Roman"/>
          <w:sz w:val="24"/>
          <w:szCs w:val="24"/>
        </w:rPr>
        <w:t>2019-2021. Municipalidad Distrital De Cura Mori).</w:t>
      </w:r>
    </w:p>
    <w:p w14:paraId="0386A4BD" w14:textId="77777777" w:rsidR="001C731E" w:rsidRDefault="001C731E" w:rsidP="005E3F9E">
      <w:pPr>
        <w:spacing w:after="0" w:line="360" w:lineRule="auto"/>
        <w:ind w:left="426"/>
        <w:jc w:val="both"/>
        <w:rPr>
          <w:rFonts w:ascii="Times New Roman" w:eastAsia="Times New Roman" w:hAnsi="Times New Roman" w:cs="Times New Roman"/>
          <w:sz w:val="24"/>
          <w:szCs w:val="24"/>
        </w:rPr>
      </w:pPr>
    </w:p>
    <w:p w14:paraId="5F6A86A7" w14:textId="77777777" w:rsidR="004A7678" w:rsidRDefault="004A7678" w:rsidP="003976F4">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88" w:name="_Toc55166091"/>
      <w:r>
        <w:rPr>
          <w:rFonts w:ascii="Times New Roman" w:hAnsi="Times New Roman" w:cs="Times New Roman"/>
          <w:b/>
          <w:color w:val="385623" w:themeColor="accent6" w:themeShade="80"/>
          <w:sz w:val="24"/>
          <w:szCs w:val="24"/>
        </w:rPr>
        <w:t xml:space="preserve">Caracterización </w:t>
      </w:r>
      <w:r w:rsidR="00105BF9">
        <w:rPr>
          <w:rFonts w:ascii="Times New Roman" w:hAnsi="Times New Roman" w:cs="Times New Roman"/>
          <w:b/>
          <w:color w:val="385623" w:themeColor="accent6" w:themeShade="80"/>
          <w:sz w:val="24"/>
          <w:szCs w:val="24"/>
        </w:rPr>
        <w:t>Hidrogeológica</w:t>
      </w:r>
      <w:bookmarkEnd w:id="88"/>
    </w:p>
    <w:p w14:paraId="14BCA404" w14:textId="77777777" w:rsidR="00105BF9" w:rsidRPr="00105BF9" w:rsidRDefault="00105BF9" w:rsidP="00105BF9">
      <w:pPr>
        <w:spacing w:after="0" w:line="360" w:lineRule="auto"/>
        <w:ind w:left="426"/>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t>La cuenca del río Piura en el aspecto hidrogeológico tiene características</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particulares, determinado por la forma de circulación de aguas y fuentes hídricas.</w:t>
      </w:r>
    </w:p>
    <w:p w14:paraId="23ECDDC9" w14:textId="77777777" w:rsidR="00105BF9" w:rsidRDefault="00105BF9" w:rsidP="00105BF9">
      <w:pPr>
        <w:spacing w:after="0" w:line="360" w:lineRule="auto"/>
        <w:ind w:left="426"/>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t>Las aguas de la cuenca son originadas por precipitaciones pluviales que, de acuerdo</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a la información meteorológica y apreciación preliminar de campo, tiene las</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siguientes características:</w:t>
      </w:r>
      <w:r w:rsidR="00BB7F6A" w:rsidRPr="00BB7F6A">
        <w:t xml:space="preserve"> </w:t>
      </w:r>
      <w:r w:rsidR="00BB7F6A" w:rsidRPr="00BB7F6A">
        <w:rPr>
          <w:rFonts w:ascii="Times New Roman" w:eastAsia="Times New Roman" w:hAnsi="Times New Roman" w:cs="Times New Roman"/>
          <w:sz w:val="24"/>
          <w:szCs w:val="24"/>
        </w:rPr>
        <w:t>(Plan De Prevención Y Reducción Del Riesgo De Desastres 2019-2021. Municipalidad Distrital De Cura Mori).</w:t>
      </w:r>
    </w:p>
    <w:p w14:paraId="51052190" w14:textId="77777777" w:rsidR="00105BF9" w:rsidRDefault="00105BF9"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t>Franja de la parte media – Inferior: zona con precipitaciones escasas, circulación de las aguas por fisuras, escorrentía nula y con la napa subterránea en varios</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acuíferos intensamente explotados (valle del alto Piura).</w:t>
      </w:r>
    </w:p>
    <w:p w14:paraId="4CE57E55" w14:textId="77777777" w:rsidR="00105BF9" w:rsidRDefault="00105BF9"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t xml:space="preserve">Franja de la parte baja: tiene precipitaciones esporádicas escorrentía casi nula, donde el aprovechamiento de las aguas de los reservorios </w:t>
      </w:r>
      <w:proofErr w:type="spellStart"/>
      <w:r w:rsidRPr="00105BF9">
        <w:rPr>
          <w:rFonts w:ascii="Times New Roman" w:eastAsia="Times New Roman" w:hAnsi="Times New Roman" w:cs="Times New Roman"/>
          <w:sz w:val="24"/>
          <w:szCs w:val="24"/>
        </w:rPr>
        <w:t>Poechos</w:t>
      </w:r>
      <w:proofErr w:type="spellEnd"/>
      <w:r w:rsidRPr="00105BF9">
        <w:rPr>
          <w:rFonts w:ascii="Times New Roman" w:eastAsia="Times New Roman" w:hAnsi="Times New Roman" w:cs="Times New Roman"/>
          <w:sz w:val="24"/>
          <w:szCs w:val="24"/>
        </w:rPr>
        <w:t>, San Lorenzo</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y Los Ejidos es intensa (Piura, bajo Piura, Sechura, Bernal, Catacaos), etc.</w:t>
      </w:r>
    </w:p>
    <w:p w14:paraId="1B2C67BC" w14:textId="77777777" w:rsidR="00105BF9" w:rsidRPr="00105BF9" w:rsidRDefault="00105BF9" w:rsidP="00105BF9">
      <w:pPr>
        <w:pStyle w:val="Prrafodelista"/>
        <w:spacing w:after="0" w:line="360" w:lineRule="auto"/>
        <w:ind w:left="1146"/>
        <w:jc w:val="both"/>
        <w:rPr>
          <w:rFonts w:ascii="Times New Roman" w:eastAsia="Times New Roman" w:hAnsi="Times New Roman" w:cs="Times New Roman"/>
          <w:sz w:val="24"/>
          <w:szCs w:val="24"/>
        </w:rPr>
      </w:pPr>
    </w:p>
    <w:p w14:paraId="11945D82" w14:textId="77777777" w:rsidR="004A7678" w:rsidRPr="00105BF9" w:rsidRDefault="00105BF9" w:rsidP="00105BF9">
      <w:pPr>
        <w:spacing w:after="0" w:line="360" w:lineRule="auto"/>
        <w:ind w:left="426"/>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lastRenderedPageBreak/>
        <w:t>Las condiciones variables de sedimentación en el tiempo y en el espacio en el lecho</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del río Piura, han permitido conformar acuíferos con grava, arena, limo y arcilla,</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determinando estratos permeables e impermeables como es el caso del Bajo Piura</w:t>
      </w:r>
      <w:r>
        <w:rPr>
          <w:rFonts w:ascii="Times New Roman" w:eastAsia="Times New Roman" w:hAnsi="Times New Roman" w:cs="Times New Roman"/>
          <w:sz w:val="24"/>
          <w:szCs w:val="24"/>
        </w:rPr>
        <w:t>.</w:t>
      </w:r>
    </w:p>
    <w:p w14:paraId="03D3FF46" w14:textId="77777777" w:rsidR="00105BF9" w:rsidRDefault="00105BF9"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t>El acuífero del Bajo Piura se caracteriza por tener 2 formaciones, una denominada acuífero libre, donde predominan los estratos arcillosos, arenas de grano fino y excepcionalmente estratos areno-gravosos. El otro es acuífero confinado limitado por la formación geológica zapallal, que está asociado por arenas finas, el techo de este acuífero se encuentra a una profundidad cercana</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a los 100 m.</w:t>
      </w:r>
    </w:p>
    <w:p w14:paraId="76F4D8FF" w14:textId="77777777" w:rsidR="00105BF9" w:rsidRPr="00105BF9" w:rsidRDefault="00105BF9" w:rsidP="00105BF9">
      <w:pPr>
        <w:spacing w:after="0" w:line="360" w:lineRule="auto"/>
        <w:ind w:left="426"/>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t>Se han identificado en el Bajo Piura 63 pozos tubulares que alcanzan profundidades</w:t>
      </w:r>
    </w:p>
    <w:p w14:paraId="2A35B429" w14:textId="77777777" w:rsidR="00105BF9" w:rsidRPr="00105BF9" w:rsidRDefault="00105BF9" w:rsidP="00105BF9">
      <w:pPr>
        <w:spacing w:after="0" w:line="360" w:lineRule="auto"/>
        <w:ind w:left="426"/>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t>entre 100 y 200 m. En Catacaos se han identificado 7 pozos a tajo abierto que no</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sobrepasan los 10 m de profundidad. Para el abastecimiento de agua de la ciudad</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de Piura, la empresa SEDA PIURA está explotando 24 pozos tubulares alcanzando</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un volumen de 26,7 MMC/ año. La reserva explotable del acuífero del Bajo Piura de</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acuerdo a los estudios de SANIPLAN, AMSA y GKW CONSULT es de 56 MMC/ año.</w:t>
      </w:r>
    </w:p>
    <w:p w14:paraId="694D56BE" w14:textId="77777777" w:rsidR="00105BF9" w:rsidRDefault="00105BF9" w:rsidP="00105BF9">
      <w:pPr>
        <w:spacing w:after="0" w:line="360" w:lineRule="auto"/>
        <w:ind w:left="426"/>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t xml:space="preserve">La </w:t>
      </w:r>
      <w:proofErr w:type="spellStart"/>
      <w:r w:rsidRPr="00105BF9">
        <w:rPr>
          <w:rFonts w:ascii="Times New Roman" w:eastAsia="Times New Roman" w:hAnsi="Times New Roman" w:cs="Times New Roman"/>
          <w:sz w:val="24"/>
          <w:szCs w:val="24"/>
        </w:rPr>
        <w:t>napa</w:t>
      </w:r>
      <w:proofErr w:type="spellEnd"/>
      <w:r w:rsidRPr="00105BF9">
        <w:rPr>
          <w:rFonts w:ascii="Times New Roman" w:eastAsia="Times New Roman" w:hAnsi="Times New Roman" w:cs="Times New Roman"/>
          <w:sz w:val="24"/>
          <w:szCs w:val="24"/>
        </w:rPr>
        <w:t xml:space="preserve"> freática de la parte baja es superficial entre 0 y 2.0 m en una extensión de</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 xml:space="preserve">355 Km2. La </w:t>
      </w:r>
      <w:proofErr w:type="spellStart"/>
      <w:r w:rsidRPr="00105BF9">
        <w:rPr>
          <w:rFonts w:ascii="Times New Roman" w:eastAsia="Times New Roman" w:hAnsi="Times New Roman" w:cs="Times New Roman"/>
          <w:sz w:val="24"/>
          <w:szCs w:val="24"/>
        </w:rPr>
        <w:t>napa</w:t>
      </w:r>
      <w:proofErr w:type="spellEnd"/>
      <w:r w:rsidRPr="00105BF9">
        <w:rPr>
          <w:rFonts w:ascii="Times New Roman" w:eastAsia="Times New Roman" w:hAnsi="Times New Roman" w:cs="Times New Roman"/>
          <w:sz w:val="24"/>
          <w:szCs w:val="24"/>
        </w:rPr>
        <w:t xml:space="preserve"> freática del acuífero confinado se localiza entre 70 y 150 m de</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profundidad.</w:t>
      </w:r>
    </w:p>
    <w:p w14:paraId="5705ACA9" w14:textId="77777777" w:rsidR="00105BF9" w:rsidRPr="00105BF9" w:rsidRDefault="00105BF9" w:rsidP="00105BF9">
      <w:pPr>
        <w:spacing w:after="0" w:line="360" w:lineRule="auto"/>
        <w:ind w:left="426"/>
        <w:jc w:val="both"/>
        <w:rPr>
          <w:rFonts w:ascii="Times New Roman" w:eastAsia="Times New Roman" w:hAnsi="Times New Roman" w:cs="Times New Roman"/>
          <w:sz w:val="24"/>
          <w:szCs w:val="24"/>
        </w:rPr>
      </w:pPr>
    </w:p>
    <w:p w14:paraId="0FBDAFFB" w14:textId="77777777" w:rsidR="00105BF9" w:rsidRPr="004A7678" w:rsidRDefault="00105BF9" w:rsidP="00793DAC">
      <w:pPr>
        <w:pStyle w:val="Prrafodelista"/>
        <w:numPr>
          <w:ilvl w:val="0"/>
          <w:numId w:val="7"/>
        </w:numPr>
        <w:autoSpaceDE w:val="0"/>
        <w:autoSpaceDN w:val="0"/>
        <w:adjustRightInd w:val="0"/>
        <w:spacing w:after="0" w:line="240" w:lineRule="auto"/>
        <w:rPr>
          <w:rFonts w:ascii="Times New Roman" w:hAnsi="Times New Roman" w:cs="Times New Roman"/>
          <w:b/>
          <w:bCs/>
          <w:color w:val="0D0D0D"/>
          <w:sz w:val="24"/>
          <w:szCs w:val="24"/>
        </w:rPr>
      </w:pPr>
      <w:r w:rsidRPr="00105BF9">
        <w:rPr>
          <w:rFonts w:ascii="Times New Roman" w:hAnsi="Times New Roman" w:cs="Times New Roman"/>
          <w:b/>
          <w:bCs/>
          <w:color w:val="0D0D0D"/>
          <w:sz w:val="24"/>
          <w:szCs w:val="24"/>
        </w:rPr>
        <w:t>El agua superficial</w:t>
      </w:r>
    </w:p>
    <w:p w14:paraId="7B14E8D3" w14:textId="77777777" w:rsidR="004A7678" w:rsidRPr="004A7678" w:rsidRDefault="004A7678" w:rsidP="004A7678">
      <w:pPr>
        <w:pStyle w:val="Prrafodelista"/>
        <w:autoSpaceDE w:val="0"/>
        <w:autoSpaceDN w:val="0"/>
        <w:adjustRightInd w:val="0"/>
        <w:spacing w:after="0" w:line="240" w:lineRule="auto"/>
        <w:rPr>
          <w:rFonts w:ascii="Segoe UI,Bold" w:hAnsi="Segoe UI,Bold" w:cs="Segoe UI,Bold"/>
          <w:b/>
          <w:bCs/>
          <w:color w:val="0D0D0D"/>
        </w:rPr>
      </w:pPr>
    </w:p>
    <w:p w14:paraId="6C34F324" w14:textId="77777777" w:rsidR="00105BF9" w:rsidRDefault="00105BF9" w:rsidP="00105BF9">
      <w:pPr>
        <w:spacing w:after="0" w:line="360" w:lineRule="auto"/>
        <w:ind w:left="426"/>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t>La zona baja de la cuenca congrega a 531,521 habitantes. Esta población dispone</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de agua del río Piura y del trasvase del río Chira para el consumo humano y</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actividades productivas, siendo las principales la agricultura y la ganadería, aún en</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años considerados normales cuando no se producen lluvias fuertes en la zona.</w:t>
      </w:r>
    </w:p>
    <w:p w14:paraId="46609C19" w14:textId="77777777" w:rsidR="00105BF9" w:rsidRPr="00105BF9" w:rsidRDefault="00105BF9" w:rsidP="00105BF9">
      <w:pPr>
        <w:spacing w:after="0" w:line="360" w:lineRule="auto"/>
        <w:ind w:left="426"/>
        <w:jc w:val="both"/>
        <w:rPr>
          <w:rFonts w:ascii="Times New Roman" w:eastAsia="Times New Roman" w:hAnsi="Times New Roman" w:cs="Times New Roman"/>
          <w:sz w:val="24"/>
          <w:szCs w:val="24"/>
        </w:rPr>
      </w:pPr>
    </w:p>
    <w:p w14:paraId="035133D7" w14:textId="77777777" w:rsidR="00F1556B" w:rsidRDefault="00105BF9" w:rsidP="00105BF9">
      <w:pPr>
        <w:spacing w:after="0" w:line="360" w:lineRule="auto"/>
        <w:ind w:left="426"/>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t>Las precipitaciones pluviales en años de ocurrencia del Fenómeno El Niño pueden</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llegar hasta 3,300 mm, sin embargo, el agua está disponible en el río sólo mientras</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duran las lluvias en la zona alta, es decir entre los meses de enero – abril. En años</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con bajas precipitaciones o de sequía, a la fecha sólo se recibe agua del trasvase de</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la cuenca del Chira.</w:t>
      </w:r>
    </w:p>
    <w:p w14:paraId="5D3E80E4" w14:textId="77777777" w:rsidR="00105BF9" w:rsidRDefault="00105BF9" w:rsidP="00105BF9">
      <w:pPr>
        <w:spacing w:after="0" w:line="360" w:lineRule="auto"/>
        <w:ind w:left="426"/>
        <w:jc w:val="both"/>
        <w:rPr>
          <w:rFonts w:ascii="Times New Roman" w:eastAsia="Times New Roman" w:hAnsi="Times New Roman" w:cs="Times New Roman"/>
          <w:sz w:val="24"/>
          <w:szCs w:val="24"/>
        </w:rPr>
      </w:pPr>
    </w:p>
    <w:p w14:paraId="41E3971A" w14:textId="77777777" w:rsidR="00105BF9" w:rsidRPr="00105BF9" w:rsidRDefault="00105BF9" w:rsidP="003976F4">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89" w:name="_Toc55166092"/>
      <w:r w:rsidRPr="00105BF9">
        <w:rPr>
          <w:rFonts w:ascii="Times New Roman" w:hAnsi="Times New Roman" w:cs="Times New Roman"/>
          <w:b/>
          <w:color w:val="385623" w:themeColor="accent6" w:themeShade="80"/>
          <w:sz w:val="24"/>
          <w:szCs w:val="24"/>
        </w:rPr>
        <w:lastRenderedPageBreak/>
        <w:t>Características Hidrológicas</w:t>
      </w:r>
      <w:bookmarkEnd w:id="89"/>
    </w:p>
    <w:p w14:paraId="53289CFB" w14:textId="77777777" w:rsidR="00105BF9" w:rsidRDefault="00105BF9" w:rsidP="00105BF9">
      <w:pPr>
        <w:spacing w:after="0" w:line="360" w:lineRule="auto"/>
        <w:ind w:left="426"/>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t>La hidrología de la cuenca del río Piura tiene una especial connotación debido</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principalmente a la variabilidad de las precipitaciones en la cuenca, y a la presencia</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de fenómenos El Niño, que al producirse grandes precipitaciones en toda la cuenca</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la hacen vulnerable.</w:t>
      </w:r>
    </w:p>
    <w:p w14:paraId="581B2F89" w14:textId="77777777" w:rsidR="00105BF9" w:rsidRPr="00105BF9" w:rsidRDefault="00105BF9" w:rsidP="00105BF9">
      <w:pPr>
        <w:spacing w:after="0" w:line="360" w:lineRule="auto"/>
        <w:ind w:left="426"/>
        <w:jc w:val="both"/>
        <w:rPr>
          <w:rFonts w:ascii="Times New Roman" w:eastAsia="Times New Roman" w:hAnsi="Times New Roman" w:cs="Times New Roman"/>
          <w:sz w:val="24"/>
          <w:szCs w:val="24"/>
        </w:rPr>
      </w:pPr>
    </w:p>
    <w:p w14:paraId="25FB7942" w14:textId="77777777" w:rsidR="00105BF9" w:rsidRDefault="00105BF9" w:rsidP="00105BF9">
      <w:pPr>
        <w:spacing w:after="0" w:line="360" w:lineRule="auto"/>
        <w:ind w:left="426"/>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t>Los aspectos hidrológicos relacionados con las precipitaciones, hidrometría, balance</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hídrico, usos y calidad del agua han sido estudiados por diferentes instituciones que</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han desarrollado proyectos para el aprovechamiento de las aguas de la cuenca; así</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como, para rehabilitar las obras hidráulicas y el encauzamiento del río Piura y otros</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tributarios de la cuenca Media y Alta.</w:t>
      </w:r>
    </w:p>
    <w:p w14:paraId="3B678E53" w14:textId="77777777" w:rsidR="00105BF9" w:rsidRPr="00105BF9" w:rsidRDefault="00105BF9" w:rsidP="00105BF9">
      <w:pPr>
        <w:spacing w:after="0" w:line="360" w:lineRule="auto"/>
        <w:ind w:left="426"/>
        <w:jc w:val="both"/>
        <w:rPr>
          <w:rFonts w:ascii="Times New Roman" w:eastAsia="Times New Roman" w:hAnsi="Times New Roman" w:cs="Times New Roman"/>
          <w:sz w:val="24"/>
          <w:szCs w:val="24"/>
        </w:rPr>
      </w:pPr>
    </w:p>
    <w:p w14:paraId="0ECBEC95" w14:textId="77777777" w:rsidR="00105BF9" w:rsidRDefault="00105BF9" w:rsidP="00105BF9">
      <w:pPr>
        <w:spacing w:after="0" w:line="360" w:lineRule="auto"/>
        <w:ind w:left="426"/>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t>En el ámbito de la cuenca del río Piura existe una red de estaciones pluviométricas</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que registran información de las precipitaciones, la mayoría de las estaciones</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pluviométricas han funcionado por periodos cortos.</w:t>
      </w:r>
    </w:p>
    <w:p w14:paraId="403FCF38" w14:textId="77777777" w:rsidR="00105BF9" w:rsidRDefault="00105BF9" w:rsidP="00105BF9">
      <w:pPr>
        <w:spacing w:after="0" w:line="360" w:lineRule="auto"/>
        <w:ind w:left="426"/>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t>Actualmente la mayoría de las estaciones son operadas por el SENAMHI.</w:t>
      </w:r>
    </w:p>
    <w:p w14:paraId="6AFD6EEF" w14:textId="77777777" w:rsidR="00105BF9" w:rsidRPr="00105BF9" w:rsidRDefault="00105BF9" w:rsidP="00105BF9">
      <w:pPr>
        <w:spacing w:after="0" w:line="360" w:lineRule="auto"/>
        <w:ind w:left="426"/>
        <w:jc w:val="both"/>
        <w:rPr>
          <w:rFonts w:ascii="Times New Roman" w:eastAsia="Times New Roman" w:hAnsi="Times New Roman" w:cs="Times New Roman"/>
          <w:sz w:val="24"/>
          <w:szCs w:val="24"/>
        </w:rPr>
      </w:pPr>
    </w:p>
    <w:p w14:paraId="1795ADA1" w14:textId="77777777" w:rsidR="00105BF9" w:rsidRDefault="00105BF9" w:rsidP="00105BF9">
      <w:pPr>
        <w:spacing w:after="0" w:line="360" w:lineRule="auto"/>
        <w:ind w:left="426"/>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t>Las estaciones de la medición de caudales del río Piura datan de 1925, a partir del</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año 1971 el Proyecto Especial Chira – Piura tiene a su cargo los aforos, la cual ha</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sufrido algunas interrupciones especialmente por los fenómenos El Niño que han</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dañado la infraestructura de medición de canales.</w:t>
      </w:r>
    </w:p>
    <w:p w14:paraId="6432B50E" w14:textId="77777777" w:rsidR="00105BF9" w:rsidRPr="00105BF9" w:rsidRDefault="00105BF9" w:rsidP="00105BF9">
      <w:pPr>
        <w:spacing w:after="0" w:line="360" w:lineRule="auto"/>
        <w:ind w:left="426"/>
        <w:jc w:val="both"/>
        <w:rPr>
          <w:rFonts w:ascii="Times New Roman" w:eastAsia="Times New Roman" w:hAnsi="Times New Roman" w:cs="Times New Roman"/>
          <w:sz w:val="24"/>
          <w:szCs w:val="24"/>
        </w:rPr>
      </w:pPr>
    </w:p>
    <w:p w14:paraId="0858C370" w14:textId="77777777" w:rsidR="00105BF9" w:rsidRDefault="00105BF9" w:rsidP="00105BF9">
      <w:pPr>
        <w:spacing w:after="0" w:line="360" w:lineRule="auto"/>
        <w:ind w:left="426"/>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t>El río Piura pertenece al sistema hidrográfico de la gran cuenca del Pacífico, el curso</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más largo del río principal nace a 3 400 msnm, en las inmediaciones del cerro</w:t>
      </w:r>
      <w:r>
        <w:rPr>
          <w:rFonts w:ascii="Times New Roman" w:eastAsia="Times New Roman" w:hAnsi="Times New Roman" w:cs="Times New Roman"/>
          <w:sz w:val="24"/>
          <w:szCs w:val="24"/>
        </w:rPr>
        <w:t xml:space="preserve"> </w:t>
      </w:r>
      <w:proofErr w:type="spellStart"/>
      <w:r w:rsidRPr="00105BF9">
        <w:rPr>
          <w:rFonts w:ascii="Times New Roman" w:eastAsia="Times New Roman" w:hAnsi="Times New Roman" w:cs="Times New Roman"/>
          <w:sz w:val="24"/>
          <w:szCs w:val="24"/>
        </w:rPr>
        <w:t>Paratón</w:t>
      </w:r>
      <w:proofErr w:type="spellEnd"/>
      <w:r w:rsidRPr="00105BF9">
        <w:rPr>
          <w:rFonts w:ascii="Times New Roman" w:eastAsia="Times New Roman" w:hAnsi="Times New Roman" w:cs="Times New Roman"/>
          <w:sz w:val="24"/>
          <w:szCs w:val="24"/>
        </w:rPr>
        <w:t xml:space="preserve">. Inicialmente toma el nombre de Quebrada de </w:t>
      </w:r>
      <w:proofErr w:type="spellStart"/>
      <w:r w:rsidRPr="00105BF9">
        <w:rPr>
          <w:rFonts w:ascii="Times New Roman" w:eastAsia="Times New Roman" w:hAnsi="Times New Roman" w:cs="Times New Roman"/>
          <w:sz w:val="24"/>
          <w:szCs w:val="24"/>
        </w:rPr>
        <w:t>Paratón</w:t>
      </w:r>
      <w:proofErr w:type="spellEnd"/>
      <w:r w:rsidRPr="00105BF9">
        <w:rPr>
          <w:rFonts w:ascii="Times New Roman" w:eastAsia="Times New Roman" w:hAnsi="Times New Roman" w:cs="Times New Roman"/>
          <w:sz w:val="24"/>
          <w:szCs w:val="24"/>
        </w:rPr>
        <w:t xml:space="preserve"> hasta unirse con la</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 xml:space="preserve">Quebrada </w:t>
      </w:r>
      <w:proofErr w:type="spellStart"/>
      <w:r w:rsidRPr="00105BF9">
        <w:rPr>
          <w:rFonts w:ascii="Times New Roman" w:eastAsia="Times New Roman" w:hAnsi="Times New Roman" w:cs="Times New Roman"/>
          <w:sz w:val="24"/>
          <w:szCs w:val="24"/>
        </w:rPr>
        <w:t>Cashapite</w:t>
      </w:r>
      <w:proofErr w:type="spellEnd"/>
      <w:r w:rsidRPr="00105BF9">
        <w:rPr>
          <w:rFonts w:ascii="Times New Roman" w:eastAsia="Times New Roman" w:hAnsi="Times New Roman" w:cs="Times New Roman"/>
          <w:sz w:val="24"/>
          <w:szCs w:val="24"/>
        </w:rPr>
        <w:t xml:space="preserve"> para dar origen a la Quebrada </w:t>
      </w:r>
      <w:proofErr w:type="spellStart"/>
      <w:r w:rsidRPr="00105BF9">
        <w:rPr>
          <w:rFonts w:ascii="Times New Roman" w:eastAsia="Times New Roman" w:hAnsi="Times New Roman" w:cs="Times New Roman"/>
          <w:sz w:val="24"/>
          <w:szCs w:val="24"/>
        </w:rPr>
        <w:t>Chalpa</w:t>
      </w:r>
      <w:proofErr w:type="spellEnd"/>
      <w:r w:rsidRPr="00105BF9">
        <w:rPr>
          <w:rFonts w:ascii="Times New Roman" w:eastAsia="Times New Roman" w:hAnsi="Times New Roman" w:cs="Times New Roman"/>
          <w:sz w:val="24"/>
          <w:szCs w:val="24"/>
        </w:rPr>
        <w:t>, que al unirse con la</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 xml:space="preserve">Quebrada </w:t>
      </w:r>
      <w:proofErr w:type="spellStart"/>
      <w:r w:rsidRPr="00105BF9">
        <w:rPr>
          <w:rFonts w:ascii="Times New Roman" w:eastAsia="Times New Roman" w:hAnsi="Times New Roman" w:cs="Times New Roman"/>
          <w:sz w:val="24"/>
          <w:szCs w:val="24"/>
        </w:rPr>
        <w:t>Overal</w:t>
      </w:r>
      <w:proofErr w:type="spellEnd"/>
      <w:r w:rsidRPr="00105BF9">
        <w:rPr>
          <w:rFonts w:ascii="Times New Roman" w:eastAsia="Times New Roman" w:hAnsi="Times New Roman" w:cs="Times New Roman"/>
          <w:sz w:val="24"/>
          <w:szCs w:val="24"/>
        </w:rPr>
        <w:t xml:space="preserve"> dan origen al río </w:t>
      </w:r>
      <w:proofErr w:type="spellStart"/>
      <w:r w:rsidRPr="00105BF9">
        <w:rPr>
          <w:rFonts w:ascii="Times New Roman" w:eastAsia="Times New Roman" w:hAnsi="Times New Roman" w:cs="Times New Roman"/>
          <w:sz w:val="24"/>
          <w:szCs w:val="24"/>
        </w:rPr>
        <w:t>Huarmaca</w:t>
      </w:r>
      <w:proofErr w:type="spellEnd"/>
      <w:r w:rsidRPr="00105BF9">
        <w:rPr>
          <w:rFonts w:ascii="Times New Roman" w:eastAsia="Times New Roman" w:hAnsi="Times New Roman" w:cs="Times New Roman"/>
          <w:sz w:val="24"/>
          <w:szCs w:val="24"/>
        </w:rPr>
        <w:t xml:space="preserve"> este río mantiene su nombre hasta la</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 xml:space="preserve">localidad de </w:t>
      </w:r>
      <w:proofErr w:type="spellStart"/>
      <w:r w:rsidRPr="00105BF9">
        <w:rPr>
          <w:rFonts w:ascii="Times New Roman" w:eastAsia="Times New Roman" w:hAnsi="Times New Roman" w:cs="Times New Roman"/>
          <w:sz w:val="24"/>
          <w:szCs w:val="24"/>
        </w:rPr>
        <w:t>Serrán</w:t>
      </w:r>
      <w:proofErr w:type="spellEnd"/>
      <w:r w:rsidRPr="00105BF9">
        <w:rPr>
          <w:rFonts w:ascii="Times New Roman" w:eastAsia="Times New Roman" w:hAnsi="Times New Roman" w:cs="Times New Roman"/>
          <w:sz w:val="24"/>
          <w:szCs w:val="24"/>
        </w:rPr>
        <w:t xml:space="preserve"> por su margen izquierda recibe el aporte del río </w:t>
      </w:r>
      <w:proofErr w:type="spellStart"/>
      <w:r w:rsidRPr="00105BF9">
        <w:rPr>
          <w:rFonts w:ascii="Times New Roman" w:eastAsia="Times New Roman" w:hAnsi="Times New Roman" w:cs="Times New Roman"/>
          <w:sz w:val="24"/>
          <w:szCs w:val="24"/>
        </w:rPr>
        <w:t>Chignia</w:t>
      </w:r>
      <w:proofErr w:type="spellEnd"/>
      <w:r w:rsidRPr="00105BF9">
        <w:rPr>
          <w:rFonts w:ascii="Times New Roman" w:eastAsia="Times New Roman" w:hAnsi="Times New Roman" w:cs="Times New Roman"/>
          <w:sz w:val="24"/>
          <w:szCs w:val="24"/>
        </w:rPr>
        <w:t xml:space="preserve"> o San</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 xml:space="preserve">Martín. La unión del río </w:t>
      </w:r>
      <w:proofErr w:type="spellStart"/>
      <w:r w:rsidRPr="00105BF9">
        <w:rPr>
          <w:rFonts w:ascii="Times New Roman" w:eastAsia="Times New Roman" w:hAnsi="Times New Roman" w:cs="Times New Roman"/>
          <w:sz w:val="24"/>
          <w:szCs w:val="24"/>
        </w:rPr>
        <w:t>Huarmaca</w:t>
      </w:r>
      <w:proofErr w:type="spellEnd"/>
      <w:r w:rsidRPr="00105BF9">
        <w:rPr>
          <w:rFonts w:ascii="Times New Roman" w:eastAsia="Times New Roman" w:hAnsi="Times New Roman" w:cs="Times New Roman"/>
          <w:sz w:val="24"/>
          <w:szCs w:val="24"/>
        </w:rPr>
        <w:t xml:space="preserve"> con el río </w:t>
      </w:r>
      <w:proofErr w:type="spellStart"/>
      <w:r w:rsidRPr="00105BF9">
        <w:rPr>
          <w:rFonts w:ascii="Times New Roman" w:eastAsia="Times New Roman" w:hAnsi="Times New Roman" w:cs="Times New Roman"/>
          <w:sz w:val="24"/>
          <w:szCs w:val="24"/>
        </w:rPr>
        <w:t>Pusmalca</w:t>
      </w:r>
      <w:proofErr w:type="spellEnd"/>
      <w:r w:rsidRPr="00105BF9">
        <w:rPr>
          <w:rFonts w:ascii="Times New Roman" w:eastAsia="Times New Roman" w:hAnsi="Times New Roman" w:cs="Times New Roman"/>
          <w:sz w:val="24"/>
          <w:szCs w:val="24"/>
        </w:rPr>
        <w:t xml:space="preserve"> y el río Pata dan origen al río</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 xml:space="preserve">Canchaque, que recorre con dirección </w:t>
      </w:r>
      <w:proofErr w:type="spellStart"/>
      <w:r w:rsidRPr="00105BF9">
        <w:rPr>
          <w:rFonts w:ascii="Times New Roman" w:eastAsia="Times New Roman" w:hAnsi="Times New Roman" w:cs="Times New Roman"/>
          <w:sz w:val="24"/>
          <w:szCs w:val="24"/>
        </w:rPr>
        <w:t>Nor</w:t>
      </w:r>
      <w:proofErr w:type="spellEnd"/>
      <w:r w:rsidRPr="00105BF9">
        <w:rPr>
          <w:rFonts w:ascii="Times New Roman" w:eastAsia="Times New Roman" w:hAnsi="Times New Roman" w:cs="Times New Roman"/>
          <w:sz w:val="24"/>
          <w:szCs w:val="24"/>
        </w:rPr>
        <w:t xml:space="preserve"> – Oeste hasta la confluencia con el río</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Bigote.</w:t>
      </w:r>
    </w:p>
    <w:p w14:paraId="504E6200" w14:textId="77777777" w:rsidR="00105BF9" w:rsidRPr="00105BF9" w:rsidRDefault="00105BF9" w:rsidP="00105BF9">
      <w:pPr>
        <w:spacing w:after="0" w:line="360" w:lineRule="auto"/>
        <w:ind w:left="426"/>
        <w:jc w:val="both"/>
        <w:rPr>
          <w:rFonts w:ascii="Times New Roman" w:eastAsia="Times New Roman" w:hAnsi="Times New Roman" w:cs="Times New Roman"/>
          <w:sz w:val="24"/>
          <w:szCs w:val="24"/>
        </w:rPr>
      </w:pPr>
    </w:p>
    <w:p w14:paraId="6A126A52" w14:textId="77777777" w:rsidR="00105BF9" w:rsidRPr="00105BF9" w:rsidRDefault="00105BF9" w:rsidP="00105BF9">
      <w:pPr>
        <w:spacing w:after="0" w:line="360" w:lineRule="auto"/>
        <w:ind w:left="426"/>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lastRenderedPageBreak/>
        <w:t xml:space="preserve">Desde la unión </w:t>
      </w:r>
      <w:r w:rsidR="00080EDF" w:rsidRPr="00105BF9">
        <w:rPr>
          <w:rFonts w:ascii="Times New Roman" w:eastAsia="Times New Roman" w:hAnsi="Times New Roman" w:cs="Times New Roman"/>
          <w:sz w:val="24"/>
          <w:szCs w:val="24"/>
        </w:rPr>
        <w:t>del río</w:t>
      </w:r>
      <w:r w:rsidRPr="00105BF9">
        <w:rPr>
          <w:rFonts w:ascii="Times New Roman" w:eastAsia="Times New Roman" w:hAnsi="Times New Roman" w:cs="Times New Roman"/>
          <w:sz w:val="24"/>
          <w:szCs w:val="24"/>
        </w:rPr>
        <w:t xml:space="preserve"> Canchaque con el río Bigote se denomina río Piura, que</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 xml:space="preserve">recorre con dirección </w:t>
      </w:r>
      <w:proofErr w:type="spellStart"/>
      <w:r w:rsidRPr="00105BF9">
        <w:rPr>
          <w:rFonts w:ascii="Times New Roman" w:eastAsia="Times New Roman" w:hAnsi="Times New Roman" w:cs="Times New Roman"/>
          <w:sz w:val="24"/>
          <w:szCs w:val="24"/>
        </w:rPr>
        <w:t>Nor</w:t>
      </w:r>
      <w:proofErr w:type="spellEnd"/>
      <w:r w:rsidRPr="00105BF9">
        <w:rPr>
          <w:rFonts w:ascii="Times New Roman" w:eastAsia="Times New Roman" w:hAnsi="Times New Roman" w:cs="Times New Roman"/>
          <w:sz w:val="24"/>
          <w:szCs w:val="24"/>
        </w:rPr>
        <w:t xml:space="preserve"> – Oeste hasta la localidad de </w:t>
      </w:r>
      <w:proofErr w:type="spellStart"/>
      <w:r w:rsidRPr="00105BF9">
        <w:rPr>
          <w:rFonts w:ascii="Times New Roman" w:eastAsia="Times New Roman" w:hAnsi="Times New Roman" w:cs="Times New Roman"/>
          <w:sz w:val="24"/>
          <w:szCs w:val="24"/>
        </w:rPr>
        <w:t>Tambogrande</w:t>
      </w:r>
      <w:proofErr w:type="spellEnd"/>
      <w:r w:rsidRPr="00105BF9">
        <w:rPr>
          <w:rFonts w:ascii="Times New Roman" w:eastAsia="Times New Roman" w:hAnsi="Times New Roman" w:cs="Times New Roman"/>
          <w:sz w:val="24"/>
          <w:szCs w:val="24"/>
        </w:rPr>
        <w:t>, desde este</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 xml:space="preserve">punto hasta </w:t>
      </w:r>
      <w:proofErr w:type="spellStart"/>
      <w:r w:rsidRPr="00105BF9">
        <w:rPr>
          <w:rFonts w:ascii="Times New Roman" w:eastAsia="Times New Roman" w:hAnsi="Times New Roman" w:cs="Times New Roman"/>
          <w:sz w:val="24"/>
          <w:szCs w:val="24"/>
        </w:rPr>
        <w:t>Curumuy</w:t>
      </w:r>
      <w:proofErr w:type="spellEnd"/>
      <w:r w:rsidRPr="00105BF9">
        <w:rPr>
          <w:rFonts w:ascii="Times New Roman" w:eastAsia="Times New Roman" w:hAnsi="Times New Roman" w:cs="Times New Roman"/>
          <w:sz w:val="24"/>
          <w:szCs w:val="24"/>
        </w:rPr>
        <w:t xml:space="preserve"> recorre en dirección Oeste, para luego recorrer en dirección</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Sur – Oeste hasta la localidad de Catacaos, donde se desvía de su cauce natural en</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dirección sur hasta la depresión que conforma la Laguna Ramón de 12 Km2 de espejo</w:t>
      </w:r>
    </w:p>
    <w:p w14:paraId="5F85C133" w14:textId="77777777" w:rsidR="00105BF9" w:rsidRDefault="00105BF9" w:rsidP="00105BF9">
      <w:pPr>
        <w:spacing w:after="0" w:line="360" w:lineRule="auto"/>
        <w:ind w:left="426"/>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t xml:space="preserve">de agua, esta laguna se conecta por el lado norte con la Laguna </w:t>
      </w:r>
      <w:proofErr w:type="spellStart"/>
      <w:r w:rsidRPr="00105BF9">
        <w:rPr>
          <w:rFonts w:ascii="Times New Roman" w:eastAsia="Times New Roman" w:hAnsi="Times New Roman" w:cs="Times New Roman"/>
          <w:sz w:val="24"/>
          <w:szCs w:val="24"/>
        </w:rPr>
        <w:t>Ñapique</w:t>
      </w:r>
      <w:proofErr w:type="spellEnd"/>
      <w:r w:rsidRPr="00105BF9">
        <w:rPr>
          <w:rFonts w:ascii="Times New Roman" w:eastAsia="Times New Roman" w:hAnsi="Times New Roman" w:cs="Times New Roman"/>
          <w:sz w:val="24"/>
          <w:szCs w:val="24"/>
        </w:rPr>
        <w:t xml:space="preserve"> de 8 Km2</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de espejo de agua; cuando las dos lagunas se llenan durante los fenómenos del Niño,</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el agua rebasa y se dirige hacia el oeste mediante un cauce natural, el cual conecta</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con la Laguna Las Salinas de 150 Km2 de espejo de agua, la que se conecta</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 xml:space="preserve">finalmente con el Estuario de </w:t>
      </w:r>
      <w:proofErr w:type="spellStart"/>
      <w:r w:rsidRPr="00105BF9">
        <w:rPr>
          <w:rFonts w:ascii="Times New Roman" w:eastAsia="Times New Roman" w:hAnsi="Times New Roman" w:cs="Times New Roman"/>
          <w:sz w:val="24"/>
          <w:szCs w:val="24"/>
        </w:rPr>
        <w:t>Virrilá</w:t>
      </w:r>
      <w:proofErr w:type="spellEnd"/>
      <w:r w:rsidRPr="00105BF9">
        <w:rPr>
          <w:rFonts w:ascii="Times New Roman" w:eastAsia="Times New Roman" w:hAnsi="Times New Roman" w:cs="Times New Roman"/>
          <w:sz w:val="24"/>
          <w:szCs w:val="24"/>
        </w:rPr>
        <w:t xml:space="preserve"> para desembocar en el Océano Pacífico.</w:t>
      </w:r>
    </w:p>
    <w:p w14:paraId="2951B392" w14:textId="77777777" w:rsidR="00105BF9" w:rsidRPr="00105BF9" w:rsidRDefault="00105BF9" w:rsidP="00105BF9">
      <w:pPr>
        <w:spacing w:after="0" w:line="360" w:lineRule="auto"/>
        <w:ind w:left="426"/>
        <w:jc w:val="both"/>
        <w:rPr>
          <w:rFonts w:ascii="Times New Roman" w:eastAsia="Times New Roman" w:hAnsi="Times New Roman" w:cs="Times New Roman"/>
          <w:sz w:val="24"/>
          <w:szCs w:val="24"/>
        </w:rPr>
      </w:pPr>
    </w:p>
    <w:p w14:paraId="3E62AD0C" w14:textId="77777777" w:rsidR="00105BF9" w:rsidRPr="00105BF9" w:rsidRDefault="00105BF9" w:rsidP="00105BF9">
      <w:pPr>
        <w:spacing w:after="0" w:line="360" w:lineRule="auto"/>
        <w:ind w:left="426"/>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t>El río Piura tiene como afluentes:</w:t>
      </w:r>
    </w:p>
    <w:p w14:paraId="6A958A5C" w14:textId="77777777" w:rsidR="00105BF9" w:rsidRPr="00105BF9" w:rsidRDefault="00105BF9"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t xml:space="preserve">Por la margen derecha a los ríos: Bigote, Corral del Medio, La Gallega, Quebrada Las Damas, </w:t>
      </w:r>
      <w:proofErr w:type="spellStart"/>
      <w:r w:rsidRPr="00105BF9">
        <w:rPr>
          <w:rFonts w:ascii="Times New Roman" w:eastAsia="Times New Roman" w:hAnsi="Times New Roman" w:cs="Times New Roman"/>
          <w:sz w:val="24"/>
          <w:szCs w:val="24"/>
        </w:rPr>
        <w:t>Charanal</w:t>
      </w:r>
      <w:proofErr w:type="spellEnd"/>
      <w:r w:rsidRPr="00105BF9">
        <w:rPr>
          <w:rFonts w:ascii="Times New Roman" w:eastAsia="Times New Roman" w:hAnsi="Times New Roman" w:cs="Times New Roman"/>
          <w:sz w:val="24"/>
          <w:szCs w:val="24"/>
        </w:rPr>
        <w:t xml:space="preserve">, </w:t>
      </w:r>
      <w:proofErr w:type="spellStart"/>
      <w:r w:rsidRPr="00105BF9">
        <w:rPr>
          <w:rFonts w:ascii="Times New Roman" w:eastAsia="Times New Roman" w:hAnsi="Times New Roman" w:cs="Times New Roman"/>
          <w:sz w:val="24"/>
          <w:szCs w:val="24"/>
        </w:rPr>
        <w:t>Yapatera</w:t>
      </w:r>
      <w:proofErr w:type="spellEnd"/>
      <w:r w:rsidRPr="00105BF9">
        <w:rPr>
          <w:rFonts w:ascii="Times New Roman" w:eastAsia="Times New Roman" w:hAnsi="Times New Roman" w:cs="Times New Roman"/>
          <w:sz w:val="24"/>
          <w:szCs w:val="24"/>
        </w:rPr>
        <w:t xml:space="preserve">, </w:t>
      </w:r>
      <w:proofErr w:type="spellStart"/>
      <w:r w:rsidRPr="00105BF9">
        <w:rPr>
          <w:rFonts w:ascii="Times New Roman" w:eastAsia="Times New Roman" w:hAnsi="Times New Roman" w:cs="Times New Roman"/>
          <w:sz w:val="24"/>
          <w:szCs w:val="24"/>
        </w:rPr>
        <w:t>Sancor</w:t>
      </w:r>
      <w:proofErr w:type="spellEnd"/>
      <w:r w:rsidRPr="00105BF9">
        <w:rPr>
          <w:rFonts w:ascii="Times New Roman" w:eastAsia="Times New Roman" w:hAnsi="Times New Roman" w:cs="Times New Roman"/>
          <w:sz w:val="24"/>
          <w:szCs w:val="24"/>
        </w:rPr>
        <w:t>, Quebrada San Francisco y Quebrada</w:t>
      </w:r>
      <w:r>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Carneros.</w:t>
      </w:r>
    </w:p>
    <w:p w14:paraId="05E9E5EF" w14:textId="77777777" w:rsidR="00105BF9" w:rsidRDefault="00105BF9"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9A3E9F">
        <w:rPr>
          <w:rFonts w:ascii="Times New Roman" w:eastAsia="Times New Roman" w:hAnsi="Times New Roman" w:cs="Times New Roman"/>
          <w:sz w:val="24"/>
          <w:szCs w:val="24"/>
        </w:rPr>
        <w:t>Por la margen izquierda las Quebradas: Garabo, río Seco que desemboca entre</w:t>
      </w:r>
      <w:r w:rsidR="009A3E9F">
        <w:rPr>
          <w:rFonts w:ascii="Times New Roman" w:eastAsia="Times New Roman" w:hAnsi="Times New Roman" w:cs="Times New Roman"/>
          <w:sz w:val="24"/>
          <w:szCs w:val="24"/>
        </w:rPr>
        <w:t xml:space="preserve"> </w:t>
      </w:r>
      <w:r w:rsidRPr="009A3E9F">
        <w:rPr>
          <w:rFonts w:ascii="Times New Roman" w:eastAsia="Times New Roman" w:hAnsi="Times New Roman" w:cs="Times New Roman"/>
          <w:sz w:val="24"/>
          <w:szCs w:val="24"/>
        </w:rPr>
        <w:t xml:space="preserve">Buenos Aires y </w:t>
      </w:r>
      <w:proofErr w:type="spellStart"/>
      <w:r w:rsidRPr="009A3E9F">
        <w:rPr>
          <w:rFonts w:ascii="Times New Roman" w:eastAsia="Times New Roman" w:hAnsi="Times New Roman" w:cs="Times New Roman"/>
          <w:sz w:val="24"/>
          <w:szCs w:val="24"/>
        </w:rPr>
        <w:t>Malacasí</w:t>
      </w:r>
      <w:proofErr w:type="spellEnd"/>
      <w:r w:rsidRPr="009A3E9F">
        <w:rPr>
          <w:rFonts w:ascii="Times New Roman" w:eastAsia="Times New Roman" w:hAnsi="Times New Roman" w:cs="Times New Roman"/>
          <w:sz w:val="24"/>
          <w:szCs w:val="24"/>
        </w:rPr>
        <w:t>, y la Quebrada Seca La Matanza-Tortolitas.</w:t>
      </w:r>
    </w:p>
    <w:p w14:paraId="7926B49F" w14:textId="77777777" w:rsidR="009A3E9F" w:rsidRPr="009A3E9F" w:rsidRDefault="009A3E9F" w:rsidP="009A3E9F">
      <w:pPr>
        <w:pStyle w:val="Prrafodelista"/>
        <w:spacing w:after="0" w:line="360" w:lineRule="auto"/>
        <w:ind w:left="1146"/>
        <w:jc w:val="both"/>
        <w:rPr>
          <w:rFonts w:ascii="Times New Roman" w:eastAsia="Times New Roman" w:hAnsi="Times New Roman" w:cs="Times New Roman"/>
          <w:sz w:val="24"/>
          <w:szCs w:val="24"/>
        </w:rPr>
      </w:pPr>
    </w:p>
    <w:p w14:paraId="5CEC3DCF" w14:textId="77777777" w:rsidR="00105BF9" w:rsidRDefault="00105BF9" w:rsidP="009A3E9F">
      <w:pPr>
        <w:spacing w:after="0" w:line="360" w:lineRule="auto"/>
        <w:ind w:left="426"/>
        <w:jc w:val="both"/>
        <w:rPr>
          <w:rFonts w:ascii="Times New Roman" w:eastAsia="Times New Roman" w:hAnsi="Times New Roman" w:cs="Times New Roman"/>
          <w:sz w:val="24"/>
          <w:szCs w:val="24"/>
        </w:rPr>
      </w:pPr>
      <w:r w:rsidRPr="00105BF9">
        <w:rPr>
          <w:rFonts w:ascii="Times New Roman" w:eastAsia="Times New Roman" w:hAnsi="Times New Roman" w:cs="Times New Roman"/>
          <w:sz w:val="24"/>
          <w:szCs w:val="24"/>
        </w:rPr>
        <w:t>El río Piura tiene una longitud aproximada de 280 Km, presentando una pendiente</w:t>
      </w:r>
      <w:r w:rsidR="009A3E9F">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suave en un tramo de 248 Km entre la desembocadura y la conexión con el río</w:t>
      </w:r>
      <w:r w:rsidR="009A3E9F">
        <w:rPr>
          <w:rFonts w:ascii="Times New Roman" w:eastAsia="Times New Roman" w:hAnsi="Times New Roman" w:cs="Times New Roman"/>
          <w:sz w:val="24"/>
          <w:szCs w:val="24"/>
        </w:rPr>
        <w:t xml:space="preserve"> </w:t>
      </w:r>
      <w:proofErr w:type="spellStart"/>
      <w:r w:rsidRPr="00105BF9">
        <w:rPr>
          <w:rFonts w:ascii="Times New Roman" w:eastAsia="Times New Roman" w:hAnsi="Times New Roman" w:cs="Times New Roman"/>
          <w:sz w:val="24"/>
          <w:szCs w:val="24"/>
        </w:rPr>
        <w:t>Huarmaca</w:t>
      </w:r>
      <w:proofErr w:type="spellEnd"/>
      <w:r w:rsidRPr="00105BF9">
        <w:rPr>
          <w:rFonts w:ascii="Times New Roman" w:eastAsia="Times New Roman" w:hAnsi="Times New Roman" w:cs="Times New Roman"/>
          <w:sz w:val="24"/>
          <w:szCs w:val="24"/>
        </w:rPr>
        <w:t>, las pendientes varían de la siguiente manera: Laguna Ramón – Ciudad</w:t>
      </w:r>
      <w:r w:rsidR="009A3E9F">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 xml:space="preserve">de Piura 0.03%, Piura - </w:t>
      </w:r>
      <w:proofErr w:type="spellStart"/>
      <w:r w:rsidRPr="00105BF9">
        <w:rPr>
          <w:rFonts w:ascii="Times New Roman" w:eastAsia="Times New Roman" w:hAnsi="Times New Roman" w:cs="Times New Roman"/>
          <w:sz w:val="24"/>
          <w:szCs w:val="24"/>
        </w:rPr>
        <w:t>Tambogrande</w:t>
      </w:r>
      <w:proofErr w:type="spellEnd"/>
      <w:r w:rsidRPr="00105BF9">
        <w:rPr>
          <w:rFonts w:ascii="Times New Roman" w:eastAsia="Times New Roman" w:hAnsi="Times New Roman" w:cs="Times New Roman"/>
          <w:sz w:val="24"/>
          <w:szCs w:val="24"/>
        </w:rPr>
        <w:t xml:space="preserve"> 0.08%, </w:t>
      </w:r>
      <w:proofErr w:type="spellStart"/>
      <w:r w:rsidRPr="00105BF9">
        <w:rPr>
          <w:rFonts w:ascii="Times New Roman" w:eastAsia="Times New Roman" w:hAnsi="Times New Roman" w:cs="Times New Roman"/>
          <w:sz w:val="24"/>
          <w:szCs w:val="24"/>
        </w:rPr>
        <w:t>Tambogrande</w:t>
      </w:r>
      <w:proofErr w:type="spellEnd"/>
      <w:r w:rsidRPr="00105BF9">
        <w:rPr>
          <w:rFonts w:ascii="Times New Roman" w:eastAsia="Times New Roman" w:hAnsi="Times New Roman" w:cs="Times New Roman"/>
          <w:sz w:val="24"/>
          <w:szCs w:val="24"/>
        </w:rPr>
        <w:t xml:space="preserve"> - </w:t>
      </w:r>
      <w:proofErr w:type="spellStart"/>
      <w:r w:rsidRPr="00105BF9">
        <w:rPr>
          <w:rFonts w:ascii="Times New Roman" w:eastAsia="Times New Roman" w:hAnsi="Times New Roman" w:cs="Times New Roman"/>
          <w:sz w:val="24"/>
          <w:szCs w:val="24"/>
        </w:rPr>
        <w:t>Malacasí</w:t>
      </w:r>
      <w:proofErr w:type="spellEnd"/>
      <w:r w:rsidRPr="00105BF9">
        <w:rPr>
          <w:rFonts w:ascii="Times New Roman" w:eastAsia="Times New Roman" w:hAnsi="Times New Roman" w:cs="Times New Roman"/>
          <w:sz w:val="24"/>
          <w:szCs w:val="24"/>
        </w:rPr>
        <w:t xml:space="preserve"> 0.13%,</w:t>
      </w:r>
      <w:r w:rsidR="009A3E9F">
        <w:rPr>
          <w:rFonts w:ascii="Times New Roman" w:eastAsia="Times New Roman" w:hAnsi="Times New Roman" w:cs="Times New Roman"/>
          <w:sz w:val="24"/>
          <w:szCs w:val="24"/>
        </w:rPr>
        <w:t xml:space="preserve"> </w:t>
      </w:r>
      <w:proofErr w:type="spellStart"/>
      <w:r w:rsidRPr="00105BF9">
        <w:rPr>
          <w:rFonts w:ascii="Times New Roman" w:eastAsia="Times New Roman" w:hAnsi="Times New Roman" w:cs="Times New Roman"/>
          <w:sz w:val="24"/>
          <w:szCs w:val="24"/>
        </w:rPr>
        <w:t>Malacasí</w:t>
      </w:r>
      <w:proofErr w:type="spellEnd"/>
      <w:r w:rsidRPr="00105BF9">
        <w:rPr>
          <w:rFonts w:ascii="Times New Roman" w:eastAsia="Times New Roman" w:hAnsi="Times New Roman" w:cs="Times New Roman"/>
          <w:sz w:val="24"/>
          <w:szCs w:val="24"/>
        </w:rPr>
        <w:t xml:space="preserve"> y confluencia </w:t>
      </w:r>
      <w:proofErr w:type="spellStart"/>
      <w:r w:rsidRPr="00105BF9">
        <w:rPr>
          <w:rFonts w:ascii="Times New Roman" w:eastAsia="Times New Roman" w:hAnsi="Times New Roman" w:cs="Times New Roman"/>
          <w:sz w:val="24"/>
          <w:szCs w:val="24"/>
        </w:rPr>
        <w:t>Huarmaca</w:t>
      </w:r>
      <w:proofErr w:type="spellEnd"/>
      <w:r w:rsidRPr="00105BF9">
        <w:rPr>
          <w:rFonts w:ascii="Times New Roman" w:eastAsia="Times New Roman" w:hAnsi="Times New Roman" w:cs="Times New Roman"/>
          <w:sz w:val="24"/>
          <w:szCs w:val="24"/>
        </w:rPr>
        <w:t xml:space="preserve"> – </w:t>
      </w:r>
      <w:proofErr w:type="spellStart"/>
      <w:r w:rsidRPr="00105BF9">
        <w:rPr>
          <w:rFonts w:ascii="Times New Roman" w:eastAsia="Times New Roman" w:hAnsi="Times New Roman" w:cs="Times New Roman"/>
          <w:sz w:val="24"/>
          <w:szCs w:val="24"/>
        </w:rPr>
        <w:t>Chignia</w:t>
      </w:r>
      <w:proofErr w:type="spellEnd"/>
      <w:r w:rsidRPr="00105BF9">
        <w:rPr>
          <w:rFonts w:ascii="Times New Roman" w:eastAsia="Times New Roman" w:hAnsi="Times New Roman" w:cs="Times New Roman"/>
          <w:sz w:val="24"/>
          <w:szCs w:val="24"/>
        </w:rPr>
        <w:t xml:space="preserve"> 0.35% y el tramo final de 32 Km. </w:t>
      </w:r>
      <w:r w:rsidR="009A3E9F" w:rsidRPr="00105BF9">
        <w:rPr>
          <w:rFonts w:ascii="Times New Roman" w:eastAsia="Times New Roman" w:hAnsi="Times New Roman" w:cs="Times New Roman"/>
          <w:sz w:val="24"/>
          <w:szCs w:val="24"/>
        </w:rPr>
        <w:t>T</w:t>
      </w:r>
      <w:r w:rsidRPr="00105BF9">
        <w:rPr>
          <w:rFonts w:ascii="Times New Roman" w:eastAsia="Times New Roman" w:hAnsi="Times New Roman" w:cs="Times New Roman"/>
          <w:sz w:val="24"/>
          <w:szCs w:val="24"/>
        </w:rPr>
        <w:t>iene</w:t>
      </w:r>
      <w:r w:rsidR="009A3E9F">
        <w:rPr>
          <w:rFonts w:ascii="Times New Roman" w:eastAsia="Times New Roman" w:hAnsi="Times New Roman" w:cs="Times New Roman"/>
          <w:sz w:val="24"/>
          <w:szCs w:val="24"/>
        </w:rPr>
        <w:t xml:space="preserve"> </w:t>
      </w:r>
      <w:r w:rsidRPr="00105BF9">
        <w:rPr>
          <w:rFonts w:ascii="Times New Roman" w:eastAsia="Times New Roman" w:hAnsi="Times New Roman" w:cs="Times New Roman"/>
          <w:sz w:val="24"/>
          <w:szCs w:val="24"/>
        </w:rPr>
        <w:t>una pendiente promedio de 7.8%.</w:t>
      </w:r>
      <w:r w:rsidR="009A3E9F">
        <w:rPr>
          <w:rFonts w:ascii="Times New Roman" w:eastAsia="Times New Roman" w:hAnsi="Times New Roman" w:cs="Times New Roman"/>
          <w:sz w:val="24"/>
          <w:szCs w:val="24"/>
        </w:rPr>
        <w:t xml:space="preserve"> (</w:t>
      </w:r>
      <w:r w:rsidR="009A3E9F" w:rsidRPr="009A3E9F">
        <w:rPr>
          <w:rFonts w:ascii="Times New Roman" w:eastAsia="Times New Roman" w:hAnsi="Times New Roman" w:cs="Times New Roman"/>
          <w:sz w:val="24"/>
          <w:szCs w:val="24"/>
        </w:rPr>
        <w:t>Estudio de Riesgos ante eventos naturales del distrito de Cura Mori</w:t>
      </w:r>
      <w:r w:rsidR="009A3E9F">
        <w:rPr>
          <w:rFonts w:ascii="Times New Roman" w:eastAsia="Times New Roman" w:hAnsi="Times New Roman" w:cs="Times New Roman"/>
          <w:sz w:val="24"/>
          <w:szCs w:val="24"/>
        </w:rPr>
        <w:t xml:space="preserve">. </w:t>
      </w:r>
      <w:r w:rsidR="009A3E9F" w:rsidRPr="009A3E9F">
        <w:rPr>
          <w:rFonts w:ascii="Times New Roman" w:eastAsia="Times New Roman" w:hAnsi="Times New Roman" w:cs="Times New Roman"/>
          <w:sz w:val="24"/>
          <w:szCs w:val="24"/>
        </w:rPr>
        <w:t xml:space="preserve">Centro de Estudios y Prevención de Desastres </w:t>
      </w:r>
      <w:r w:rsidR="009A3E9F">
        <w:rPr>
          <w:rFonts w:ascii="Times New Roman" w:eastAsia="Times New Roman" w:hAnsi="Times New Roman" w:cs="Times New Roman"/>
          <w:sz w:val="24"/>
          <w:szCs w:val="24"/>
        </w:rPr>
        <w:t>–</w:t>
      </w:r>
      <w:r w:rsidR="009A3E9F" w:rsidRPr="009A3E9F">
        <w:rPr>
          <w:rFonts w:ascii="Times New Roman" w:eastAsia="Times New Roman" w:hAnsi="Times New Roman" w:cs="Times New Roman"/>
          <w:sz w:val="24"/>
          <w:szCs w:val="24"/>
        </w:rPr>
        <w:t xml:space="preserve"> PREDES</w:t>
      </w:r>
      <w:r w:rsidR="009A3E9F">
        <w:rPr>
          <w:rFonts w:ascii="Times New Roman" w:eastAsia="Times New Roman" w:hAnsi="Times New Roman" w:cs="Times New Roman"/>
          <w:sz w:val="24"/>
          <w:szCs w:val="24"/>
        </w:rPr>
        <w:t>, 2019).</w:t>
      </w:r>
    </w:p>
    <w:p w14:paraId="6E0C0663" w14:textId="77777777" w:rsidR="009A3E9F" w:rsidRDefault="009A3E9F" w:rsidP="009A3E9F">
      <w:pPr>
        <w:spacing w:after="0" w:line="360" w:lineRule="auto"/>
        <w:ind w:left="426"/>
        <w:jc w:val="both"/>
        <w:rPr>
          <w:rFonts w:ascii="Times New Roman" w:eastAsia="Times New Roman" w:hAnsi="Times New Roman" w:cs="Times New Roman"/>
          <w:sz w:val="24"/>
          <w:szCs w:val="24"/>
        </w:rPr>
      </w:pPr>
    </w:p>
    <w:p w14:paraId="5E5DFC26" w14:textId="77777777" w:rsidR="009A3E9F" w:rsidRDefault="009A3E9F" w:rsidP="009A3E9F">
      <w:pPr>
        <w:spacing w:after="0" w:line="360" w:lineRule="auto"/>
        <w:ind w:left="426"/>
        <w:jc w:val="both"/>
        <w:rPr>
          <w:rFonts w:ascii="Times New Roman" w:eastAsia="Times New Roman" w:hAnsi="Times New Roman" w:cs="Times New Roman"/>
          <w:sz w:val="24"/>
          <w:szCs w:val="24"/>
        </w:rPr>
      </w:pPr>
      <w:r w:rsidRPr="009A3E9F">
        <w:rPr>
          <w:rFonts w:ascii="Times New Roman" w:eastAsia="Times New Roman" w:hAnsi="Times New Roman" w:cs="Times New Roman"/>
          <w:noProof/>
          <w:sz w:val="24"/>
          <w:szCs w:val="24"/>
          <w:lang w:eastAsia="es-PE"/>
        </w:rPr>
        <w:lastRenderedPageBreak/>
        <w:drawing>
          <wp:inline distT="0" distB="0" distL="0" distR="0" wp14:anchorId="5DCD025D" wp14:editId="1CE08D71">
            <wp:extent cx="5361732" cy="3916908"/>
            <wp:effectExtent l="0" t="0" r="0" b="7620"/>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82582" cy="3932139"/>
                    </a:xfrm>
                    <a:prstGeom prst="rect">
                      <a:avLst/>
                    </a:prstGeom>
                    <a:noFill/>
                    <a:ln>
                      <a:noFill/>
                    </a:ln>
                  </pic:spPr>
                </pic:pic>
              </a:graphicData>
            </a:graphic>
          </wp:inline>
        </w:drawing>
      </w:r>
    </w:p>
    <w:p w14:paraId="569F2521" w14:textId="77777777" w:rsidR="009A3E9F" w:rsidRPr="00E7204D" w:rsidRDefault="009A3E9F" w:rsidP="009A3E9F">
      <w:pPr>
        <w:widowControl w:val="0"/>
        <w:autoSpaceDE w:val="0"/>
        <w:autoSpaceDN w:val="0"/>
        <w:adjustRightInd w:val="0"/>
        <w:snapToGrid w:val="0"/>
        <w:spacing w:after="0" w:line="240" w:lineRule="auto"/>
        <w:ind w:left="426"/>
        <w:rPr>
          <w:rFonts w:ascii="Times New Roman" w:eastAsia="Calibri" w:hAnsi="Times New Roman" w:cs="Times New Roman"/>
          <w:bCs/>
          <w:color w:val="000000"/>
          <w:sz w:val="24"/>
          <w:szCs w:val="24"/>
        </w:rPr>
      </w:pPr>
      <w:r w:rsidRPr="00E7204D">
        <w:rPr>
          <w:rFonts w:ascii="Times New Roman" w:eastAsia="Calibri" w:hAnsi="Times New Roman" w:cs="Times New Roman"/>
          <w:b/>
          <w:bCs/>
          <w:i/>
          <w:color w:val="000000"/>
          <w:sz w:val="24"/>
          <w:szCs w:val="24"/>
        </w:rPr>
        <w:t xml:space="preserve">Figura </w:t>
      </w:r>
      <w:r w:rsidRPr="00E7204D">
        <w:rPr>
          <w:rFonts w:ascii="Times New Roman" w:eastAsia="Calibri" w:hAnsi="Times New Roman" w:cs="Times New Roman"/>
          <w:b/>
          <w:bCs/>
          <w:i/>
          <w:color w:val="000000"/>
          <w:sz w:val="24"/>
          <w:szCs w:val="24"/>
        </w:rPr>
        <w:fldChar w:fldCharType="begin"/>
      </w:r>
      <w:r w:rsidRPr="00E7204D">
        <w:rPr>
          <w:rFonts w:ascii="Times New Roman" w:eastAsia="Calibri" w:hAnsi="Times New Roman" w:cs="Times New Roman"/>
          <w:b/>
          <w:bCs/>
          <w:i/>
          <w:color w:val="000000"/>
          <w:sz w:val="24"/>
          <w:szCs w:val="24"/>
        </w:rPr>
        <w:instrText xml:space="preserve"> SEQ Fotografía \* ARABIC </w:instrText>
      </w:r>
      <w:r w:rsidRPr="00E7204D">
        <w:rPr>
          <w:rFonts w:ascii="Times New Roman" w:eastAsia="Calibri" w:hAnsi="Times New Roman" w:cs="Times New Roman"/>
          <w:b/>
          <w:bCs/>
          <w:i/>
          <w:color w:val="000000"/>
          <w:sz w:val="24"/>
          <w:szCs w:val="24"/>
        </w:rPr>
        <w:fldChar w:fldCharType="separate"/>
      </w:r>
      <w:r w:rsidR="002315B0">
        <w:rPr>
          <w:rFonts w:ascii="Times New Roman" w:eastAsia="Calibri" w:hAnsi="Times New Roman" w:cs="Times New Roman"/>
          <w:b/>
          <w:bCs/>
          <w:i/>
          <w:noProof/>
          <w:color w:val="000000"/>
          <w:sz w:val="24"/>
          <w:szCs w:val="24"/>
        </w:rPr>
        <w:t>19</w:t>
      </w:r>
      <w:r w:rsidRPr="00E7204D">
        <w:rPr>
          <w:rFonts w:ascii="Times New Roman" w:eastAsia="Calibri" w:hAnsi="Times New Roman" w:cs="Times New Roman"/>
          <w:b/>
          <w:bCs/>
          <w:i/>
          <w:color w:val="000000"/>
          <w:sz w:val="24"/>
          <w:szCs w:val="24"/>
        </w:rPr>
        <w:fldChar w:fldCharType="end"/>
      </w:r>
      <w:r w:rsidRPr="00E7204D">
        <w:rPr>
          <w:rFonts w:ascii="Times New Roman" w:eastAsia="Calibri" w:hAnsi="Times New Roman" w:cs="Times New Roman"/>
          <w:b/>
          <w:bCs/>
          <w:i/>
          <w:color w:val="000000"/>
          <w:sz w:val="24"/>
          <w:szCs w:val="24"/>
        </w:rPr>
        <w:t>.</w:t>
      </w:r>
      <w:r w:rsidRPr="00E7204D">
        <w:rPr>
          <w:rFonts w:ascii="Times New Roman" w:eastAsia="Calibri" w:hAnsi="Times New Roman" w:cs="Times New Roman"/>
          <w:bCs/>
          <w:color w:val="000000"/>
          <w:sz w:val="24"/>
          <w:szCs w:val="24"/>
        </w:rPr>
        <w:t xml:space="preserve"> </w:t>
      </w:r>
      <w:r w:rsidRPr="009A3E9F">
        <w:rPr>
          <w:rFonts w:ascii="Times New Roman" w:eastAsia="Calibri" w:hAnsi="Times New Roman" w:cs="Times New Roman"/>
          <w:bCs/>
          <w:color w:val="000000"/>
          <w:sz w:val="24"/>
          <w:szCs w:val="24"/>
        </w:rPr>
        <w:t>Mapa Hidrográfico del río Piura</w:t>
      </w:r>
    </w:p>
    <w:p w14:paraId="32604F56" w14:textId="77777777" w:rsidR="009A3E9F" w:rsidRDefault="009A3E9F" w:rsidP="009A3E9F">
      <w:pPr>
        <w:spacing w:after="0" w:line="360" w:lineRule="auto"/>
        <w:ind w:left="4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Fuente: </w:t>
      </w:r>
      <w:r w:rsidRPr="009A3E9F">
        <w:rPr>
          <w:rFonts w:ascii="Times New Roman" w:eastAsia="Times New Roman" w:hAnsi="Times New Roman" w:cs="Times New Roman"/>
          <w:sz w:val="20"/>
          <w:szCs w:val="20"/>
        </w:rPr>
        <w:t>Estudio Tratamiento Integral Río Piura. ANA, 2015.</w:t>
      </w:r>
    </w:p>
    <w:p w14:paraId="33D062BF" w14:textId="77777777" w:rsidR="00595892" w:rsidRDefault="00595892" w:rsidP="009A3E9F">
      <w:pPr>
        <w:spacing w:after="0" w:line="360" w:lineRule="auto"/>
        <w:ind w:left="426"/>
        <w:jc w:val="both"/>
        <w:rPr>
          <w:rFonts w:ascii="Times New Roman" w:eastAsia="Times New Roman" w:hAnsi="Times New Roman" w:cs="Times New Roman"/>
          <w:sz w:val="20"/>
          <w:szCs w:val="20"/>
        </w:rPr>
      </w:pPr>
    </w:p>
    <w:p w14:paraId="5C68FE52" w14:textId="77777777" w:rsidR="009A3E9F" w:rsidRDefault="009A3E9F" w:rsidP="009A3E9F">
      <w:pPr>
        <w:spacing w:after="0" w:line="360" w:lineRule="auto"/>
        <w:ind w:left="426"/>
        <w:jc w:val="both"/>
        <w:rPr>
          <w:rFonts w:ascii="Times New Roman" w:eastAsia="Times New Roman" w:hAnsi="Times New Roman" w:cs="Times New Roman"/>
          <w:sz w:val="24"/>
          <w:szCs w:val="24"/>
        </w:rPr>
      </w:pPr>
      <w:r w:rsidRPr="009A3E9F">
        <w:rPr>
          <w:rFonts w:ascii="Times New Roman" w:eastAsia="Times New Roman" w:hAnsi="Times New Roman" w:cs="Times New Roman"/>
          <w:sz w:val="24"/>
          <w:szCs w:val="24"/>
        </w:rPr>
        <w:t>Desde el punto de vista de la cantidad en condiciones normales de precipitaciones</w:t>
      </w:r>
      <w:r>
        <w:rPr>
          <w:rFonts w:ascii="Times New Roman" w:eastAsia="Times New Roman" w:hAnsi="Times New Roman" w:cs="Times New Roman"/>
          <w:sz w:val="24"/>
          <w:szCs w:val="24"/>
        </w:rPr>
        <w:t xml:space="preserve"> </w:t>
      </w:r>
      <w:r w:rsidRPr="009A3E9F">
        <w:rPr>
          <w:rFonts w:ascii="Times New Roman" w:eastAsia="Times New Roman" w:hAnsi="Times New Roman" w:cs="Times New Roman"/>
          <w:sz w:val="24"/>
          <w:szCs w:val="24"/>
        </w:rPr>
        <w:t>se concluye que en el Tablazo la lluvia es muy escasa alcanzando sólo 13.6 mm/año</w:t>
      </w:r>
      <w:r w:rsidR="00FD149C">
        <w:rPr>
          <w:rFonts w:ascii="Times New Roman" w:eastAsia="Times New Roman" w:hAnsi="Times New Roman" w:cs="Times New Roman"/>
          <w:sz w:val="24"/>
          <w:szCs w:val="24"/>
        </w:rPr>
        <w:t xml:space="preserve"> </w:t>
      </w:r>
      <w:r w:rsidRPr="009A3E9F">
        <w:rPr>
          <w:rFonts w:ascii="Times New Roman" w:eastAsia="Times New Roman" w:hAnsi="Times New Roman" w:cs="Times New Roman"/>
          <w:sz w:val="24"/>
          <w:szCs w:val="24"/>
        </w:rPr>
        <w:t>en la estación pluviométrica de la Laguna Ramón, mientras que en la cuenca Media</w:t>
      </w:r>
      <w:r w:rsidR="00FD149C">
        <w:rPr>
          <w:rFonts w:ascii="Times New Roman" w:eastAsia="Times New Roman" w:hAnsi="Times New Roman" w:cs="Times New Roman"/>
          <w:sz w:val="24"/>
          <w:szCs w:val="24"/>
        </w:rPr>
        <w:t xml:space="preserve"> </w:t>
      </w:r>
      <w:r w:rsidRPr="009A3E9F">
        <w:rPr>
          <w:rFonts w:ascii="Times New Roman" w:eastAsia="Times New Roman" w:hAnsi="Times New Roman" w:cs="Times New Roman"/>
          <w:sz w:val="24"/>
          <w:szCs w:val="24"/>
        </w:rPr>
        <w:t>Alta se llega a 300 mm en la Estación Morropón y en la cuenca Alta las mayores</w:t>
      </w:r>
      <w:r w:rsidR="00FD149C">
        <w:rPr>
          <w:rFonts w:ascii="Times New Roman" w:eastAsia="Times New Roman" w:hAnsi="Times New Roman" w:cs="Times New Roman"/>
          <w:sz w:val="24"/>
          <w:szCs w:val="24"/>
        </w:rPr>
        <w:t xml:space="preserve"> </w:t>
      </w:r>
      <w:r w:rsidRPr="009A3E9F">
        <w:rPr>
          <w:rFonts w:ascii="Times New Roman" w:eastAsia="Times New Roman" w:hAnsi="Times New Roman" w:cs="Times New Roman"/>
          <w:sz w:val="24"/>
          <w:szCs w:val="24"/>
        </w:rPr>
        <w:t>precipitaciones son del orden de 1055 mm/año que se registran en la estación</w:t>
      </w:r>
      <w:r w:rsidR="00FD149C">
        <w:rPr>
          <w:rFonts w:ascii="Times New Roman" w:eastAsia="Times New Roman" w:hAnsi="Times New Roman" w:cs="Times New Roman"/>
          <w:sz w:val="24"/>
          <w:szCs w:val="24"/>
        </w:rPr>
        <w:t xml:space="preserve"> </w:t>
      </w:r>
      <w:r w:rsidRPr="009A3E9F">
        <w:rPr>
          <w:rFonts w:ascii="Times New Roman" w:eastAsia="Times New Roman" w:hAnsi="Times New Roman" w:cs="Times New Roman"/>
          <w:sz w:val="24"/>
          <w:szCs w:val="24"/>
        </w:rPr>
        <w:t>pluviométrica de Frías.</w:t>
      </w:r>
    </w:p>
    <w:p w14:paraId="42F16DD3" w14:textId="77777777" w:rsidR="00FD149C" w:rsidRPr="009A3E9F" w:rsidRDefault="00FD149C" w:rsidP="009A3E9F">
      <w:pPr>
        <w:spacing w:after="0" w:line="360" w:lineRule="auto"/>
        <w:ind w:left="426"/>
        <w:jc w:val="both"/>
        <w:rPr>
          <w:rFonts w:ascii="Times New Roman" w:eastAsia="Times New Roman" w:hAnsi="Times New Roman" w:cs="Times New Roman"/>
          <w:sz w:val="24"/>
          <w:szCs w:val="24"/>
        </w:rPr>
      </w:pPr>
    </w:p>
    <w:p w14:paraId="430F0FEB" w14:textId="77777777" w:rsidR="009A3E9F" w:rsidRDefault="009A3E9F" w:rsidP="009A3E9F">
      <w:pPr>
        <w:spacing w:after="0" w:line="360" w:lineRule="auto"/>
        <w:ind w:left="426"/>
        <w:jc w:val="both"/>
        <w:rPr>
          <w:rFonts w:ascii="Times New Roman" w:eastAsia="Times New Roman" w:hAnsi="Times New Roman" w:cs="Times New Roman"/>
          <w:sz w:val="24"/>
          <w:szCs w:val="24"/>
        </w:rPr>
      </w:pPr>
      <w:r w:rsidRPr="009A3E9F">
        <w:rPr>
          <w:rFonts w:ascii="Times New Roman" w:eastAsia="Times New Roman" w:hAnsi="Times New Roman" w:cs="Times New Roman"/>
          <w:sz w:val="24"/>
          <w:szCs w:val="24"/>
        </w:rPr>
        <w:t>En cuanto a las descargas de los ríos, el mayor caudal promedio anual del río Piura</w:t>
      </w:r>
      <w:r w:rsidR="00FD149C">
        <w:rPr>
          <w:rFonts w:ascii="Times New Roman" w:eastAsia="Times New Roman" w:hAnsi="Times New Roman" w:cs="Times New Roman"/>
          <w:sz w:val="24"/>
          <w:szCs w:val="24"/>
        </w:rPr>
        <w:t xml:space="preserve"> </w:t>
      </w:r>
      <w:r w:rsidRPr="009A3E9F">
        <w:rPr>
          <w:rFonts w:ascii="Times New Roman" w:eastAsia="Times New Roman" w:hAnsi="Times New Roman" w:cs="Times New Roman"/>
          <w:sz w:val="24"/>
          <w:szCs w:val="24"/>
        </w:rPr>
        <w:t>se registra en la estación de Los Ejidos que alcanza a 55.5 m3/</w:t>
      </w:r>
      <w:proofErr w:type="spellStart"/>
      <w:r w:rsidRPr="009A3E9F">
        <w:rPr>
          <w:rFonts w:ascii="Times New Roman" w:eastAsia="Times New Roman" w:hAnsi="Times New Roman" w:cs="Times New Roman"/>
          <w:sz w:val="24"/>
          <w:szCs w:val="24"/>
        </w:rPr>
        <w:t>seg</w:t>
      </w:r>
      <w:proofErr w:type="spellEnd"/>
      <w:r w:rsidRPr="009A3E9F">
        <w:rPr>
          <w:rFonts w:ascii="Times New Roman" w:eastAsia="Times New Roman" w:hAnsi="Times New Roman" w:cs="Times New Roman"/>
          <w:sz w:val="24"/>
          <w:szCs w:val="24"/>
        </w:rPr>
        <w:t>, y el caudal</w:t>
      </w:r>
      <w:r w:rsidR="00FD149C">
        <w:rPr>
          <w:rFonts w:ascii="Times New Roman" w:eastAsia="Times New Roman" w:hAnsi="Times New Roman" w:cs="Times New Roman"/>
          <w:sz w:val="24"/>
          <w:szCs w:val="24"/>
        </w:rPr>
        <w:t xml:space="preserve"> </w:t>
      </w:r>
      <w:r w:rsidRPr="009A3E9F">
        <w:rPr>
          <w:rFonts w:ascii="Times New Roman" w:eastAsia="Times New Roman" w:hAnsi="Times New Roman" w:cs="Times New Roman"/>
          <w:sz w:val="24"/>
          <w:szCs w:val="24"/>
        </w:rPr>
        <w:t>promedio mensual del mes de marzo alcanza 134 m3/</w:t>
      </w:r>
      <w:proofErr w:type="spellStart"/>
      <w:r w:rsidRPr="009A3E9F">
        <w:rPr>
          <w:rFonts w:ascii="Times New Roman" w:eastAsia="Times New Roman" w:hAnsi="Times New Roman" w:cs="Times New Roman"/>
          <w:sz w:val="24"/>
          <w:szCs w:val="24"/>
        </w:rPr>
        <w:t>seg</w:t>
      </w:r>
      <w:proofErr w:type="spellEnd"/>
      <w:r w:rsidRPr="009A3E9F">
        <w:rPr>
          <w:rFonts w:ascii="Times New Roman" w:eastAsia="Times New Roman" w:hAnsi="Times New Roman" w:cs="Times New Roman"/>
          <w:sz w:val="24"/>
          <w:szCs w:val="24"/>
        </w:rPr>
        <w:t>.</w:t>
      </w:r>
    </w:p>
    <w:p w14:paraId="33E2832A" w14:textId="77777777" w:rsidR="00FD149C" w:rsidRPr="009A3E9F" w:rsidRDefault="00FD149C" w:rsidP="009A3E9F">
      <w:pPr>
        <w:spacing w:after="0" w:line="360" w:lineRule="auto"/>
        <w:ind w:left="426"/>
        <w:jc w:val="both"/>
        <w:rPr>
          <w:rFonts w:ascii="Times New Roman" w:eastAsia="Times New Roman" w:hAnsi="Times New Roman" w:cs="Times New Roman"/>
          <w:sz w:val="24"/>
          <w:szCs w:val="24"/>
        </w:rPr>
      </w:pPr>
    </w:p>
    <w:p w14:paraId="13CE9F1A" w14:textId="77777777" w:rsidR="009A3E9F" w:rsidRDefault="009A3E9F" w:rsidP="009A3E9F">
      <w:pPr>
        <w:spacing w:after="0" w:line="360" w:lineRule="auto"/>
        <w:ind w:left="426"/>
        <w:jc w:val="both"/>
        <w:rPr>
          <w:rFonts w:ascii="Times New Roman" w:eastAsia="Times New Roman" w:hAnsi="Times New Roman" w:cs="Times New Roman"/>
          <w:sz w:val="24"/>
          <w:szCs w:val="24"/>
        </w:rPr>
      </w:pPr>
      <w:r w:rsidRPr="009A3E9F">
        <w:rPr>
          <w:rFonts w:ascii="Times New Roman" w:eastAsia="Times New Roman" w:hAnsi="Times New Roman" w:cs="Times New Roman"/>
          <w:sz w:val="24"/>
          <w:szCs w:val="24"/>
        </w:rPr>
        <w:t>COLPEX PROJECT estima que el 80% de las descargas se presentan en el periodo</w:t>
      </w:r>
      <w:r w:rsidR="00FD149C">
        <w:rPr>
          <w:rFonts w:ascii="Times New Roman" w:eastAsia="Times New Roman" w:hAnsi="Times New Roman" w:cs="Times New Roman"/>
          <w:sz w:val="24"/>
          <w:szCs w:val="24"/>
        </w:rPr>
        <w:t xml:space="preserve"> </w:t>
      </w:r>
      <w:r w:rsidRPr="009A3E9F">
        <w:rPr>
          <w:rFonts w:ascii="Times New Roman" w:eastAsia="Times New Roman" w:hAnsi="Times New Roman" w:cs="Times New Roman"/>
          <w:sz w:val="24"/>
          <w:szCs w:val="24"/>
        </w:rPr>
        <w:t>Marzo – Abril, ofreciendo un régimen anual de 100 MMC en años extremadamente</w:t>
      </w:r>
      <w:r w:rsidR="00FD149C">
        <w:rPr>
          <w:rFonts w:ascii="Times New Roman" w:eastAsia="Times New Roman" w:hAnsi="Times New Roman" w:cs="Times New Roman"/>
          <w:sz w:val="24"/>
          <w:szCs w:val="24"/>
        </w:rPr>
        <w:t xml:space="preserve"> </w:t>
      </w:r>
      <w:r w:rsidRPr="009A3E9F">
        <w:rPr>
          <w:rFonts w:ascii="Times New Roman" w:eastAsia="Times New Roman" w:hAnsi="Times New Roman" w:cs="Times New Roman"/>
          <w:sz w:val="24"/>
          <w:szCs w:val="24"/>
        </w:rPr>
        <w:lastRenderedPageBreak/>
        <w:t>secos y más de 3 000 MMC en años muy húmedos, con una media aproximada de</w:t>
      </w:r>
      <w:r w:rsidR="00FD149C">
        <w:rPr>
          <w:rFonts w:ascii="Times New Roman" w:eastAsia="Times New Roman" w:hAnsi="Times New Roman" w:cs="Times New Roman"/>
          <w:sz w:val="24"/>
          <w:szCs w:val="24"/>
        </w:rPr>
        <w:t xml:space="preserve"> </w:t>
      </w:r>
      <w:r w:rsidRPr="009A3E9F">
        <w:rPr>
          <w:rFonts w:ascii="Times New Roman" w:eastAsia="Times New Roman" w:hAnsi="Times New Roman" w:cs="Times New Roman"/>
          <w:sz w:val="24"/>
          <w:szCs w:val="24"/>
        </w:rPr>
        <w:t>1120 MMC/año.</w:t>
      </w:r>
    </w:p>
    <w:p w14:paraId="78BA6ECD" w14:textId="77777777" w:rsidR="00BB7F6A" w:rsidRPr="009A3E9F" w:rsidRDefault="00BB7F6A" w:rsidP="009A3E9F">
      <w:pPr>
        <w:spacing w:after="0" w:line="360" w:lineRule="auto"/>
        <w:ind w:left="426"/>
        <w:jc w:val="both"/>
        <w:rPr>
          <w:rFonts w:ascii="Times New Roman" w:eastAsia="Times New Roman" w:hAnsi="Times New Roman" w:cs="Times New Roman"/>
          <w:sz w:val="24"/>
          <w:szCs w:val="24"/>
        </w:rPr>
      </w:pPr>
    </w:p>
    <w:p w14:paraId="23399DD1" w14:textId="77777777" w:rsidR="009A3E9F" w:rsidRDefault="009A3E9F" w:rsidP="009A3E9F">
      <w:pPr>
        <w:spacing w:after="0" w:line="360" w:lineRule="auto"/>
        <w:ind w:left="426"/>
        <w:jc w:val="both"/>
        <w:rPr>
          <w:rFonts w:ascii="Times New Roman" w:eastAsia="Times New Roman" w:hAnsi="Times New Roman" w:cs="Times New Roman"/>
          <w:sz w:val="24"/>
          <w:szCs w:val="24"/>
        </w:rPr>
      </w:pPr>
      <w:r w:rsidRPr="009A3E9F">
        <w:rPr>
          <w:rFonts w:ascii="Times New Roman" w:eastAsia="Times New Roman" w:hAnsi="Times New Roman" w:cs="Times New Roman"/>
          <w:sz w:val="24"/>
          <w:szCs w:val="24"/>
        </w:rPr>
        <w:t>Las descargas máximas puntuales registradas en la estación del Puente Sánchez</w:t>
      </w:r>
      <w:r w:rsidR="00FD149C">
        <w:rPr>
          <w:rFonts w:ascii="Times New Roman" w:eastAsia="Times New Roman" w:hAnsi="Times New Roman" w:cs="Times New Roman"/>
          <w:sz w:val="24"/>
          <w:szCs w:val="24"/>
        </w:rPr>
        <w:t xml:space="preserve"> </w:t>
      </w:r>
      <w:r w:rsidRPr="009A3E9F">
        <w:rPr>
          <w:rFonts w:ascii="Times New Roman" w:eastAsia="Times New Roman" w:hAnsi="Times New Roman" w:cs="Times New Roman"/>
          <w:sz w:val="24"/>
          <w:szCs w:val="24"/>
        </w:rPr>
        <w:t>Cerro corresponden a los años del Fenómeno del Niño, en 1983 el río Piura alcanzó</w:t>
      </w:r>
      <w:r w:rsidR="00FD149C">
        <w:rPr>
          <w:rFonts w:ascii="Times New Roman" w:eastAsia="Times New Roman" w:hAnsi="Times New Roman" w:cs="Times New Roman"/>
          <w:sz w:val="24"/>
          <w:szCs w:val="24"/>
        </w:rPr>
        <w:t xml:space="preserve"> </w:t>
      </w:r>
      <w:r w:rsidRPr="009A3E9F">
        <w:rPr>
          <w:rFonts w:ascii="Times New Roman" w:eastAsia="Times New Roman" w:hAnsi="Times New Roman" w:cs="Times New Roman"/>
          <w:sz w:val="24"/>
          <w:szCs w:val="24"/>
        </w:rPr>
        <w:t>una descarga máxima puntual de 3 200 m3/</w:t>
      </w:r>
      <w:proofErr w:type="spellStart"/>
      <w:r w:rsidRPr="009A3E9F">
        <w:rPr>
          <w:rFonts w:ascii="Times New Roman" w:eastAsia="Times New Roman" w:hAnsi="Times New Roman" w:cs="Times New Roman"/>
          <w:sz w:val="24"/>
          <w:szCs w:val="24"/>
        </w:rPr>
        <w:t>seg</w:t>
      </w:r>
      <w:proofErr w:type="spellEnd"/>
      <w:r w:rsidRPr="009A3E9F">
        <w:rPr>
          <w:rFonts w:ascii="Times New Roman" w:eastAsia="Times New Roman" w:hAnsi="Times New Roman" w:cs="Times New Roman"/>
          <w:sz w:val="24"/>
          <w:szCs w:val="24"/>
        </w:rPr>
        <w:t>.; el año 1998 4 424 m3/</w:t>
      </w:r>
      <w:proofErr w:type="spellStart"/>
      <w:r w:rsidRPr="009A3E9F">
        <w:rPr>
          <w:rFonts w:ascii="Times New Roman" w:eastAsia="Times New Roman" w:hAnsi="Times New Roman" w:cs="Times New Roman"/>
          <w:sz w:val="24"/>
          <w:szCs w:val="24"/>
        </w:rPr>
        <w:t>seg</w:t>
      </w:r>
      <w:proofErr w:type="spellEnd"/>
      <w:r w:rsidRPr="009A3E9F">
        <w:rPr>
          <w:rFonts w:ascii="Times New Roman" w:eastAsia="Times New Roman" w:hAnsi="Times New Roman" w:cs="Times New Roman"/>
          <w:sz w:val="24"/>
          <w:szCs w:val="24"/>
        </w:rPr>
        <w:t>.; el año</w:t>
      </w:r>
      <w:r w:rsidR="00FD149C">
        <w:rPr>
          <w:rFonts w:ascii="Times New Roman" w:eastAsia="Times New Roman" w:hAnsi="Times New Roman" w:cs="Times New Roman"/>
          <w:sz w:val="24"/>
          <w:szCs w:val="24"/>
        </w:rPr>
        <w:t xml:space="preserve"> </w:t>
      </w:r>
      <w:r w:rsidRPr="009A3E9F">
        <w:rPr>
          <w:rFonts w:ascii="Times New Roman" w:eastAsia="Times New Roman" w:hAnsi="Times New Roman" w:cs="Times New Roman"/>
          <w:sz w:val="24"/>
          <w:szCs w:val="24"/>
        </w:rPr>
        <w:t>2017 alcanzó una descarga máxima de 3 468 m3/</w:t>
      </w:r>
      <w:proofErr w:type="spellStart"/>
      <w:r w:rsidRPr="009A3E9F">
        <w:rPr>
          <w:rFonts w:ascii="Times New Roman" w:eastAsia="Times New Roman" w:hAnsi="Times New Roman" w:cs="Times New Roman"/>
          <w:sz w:val="24"/>
          <w:szCs w:val="24"/>
        </w:rPr>
        <w:t>seg</w:t>
      </w:r>
      <w:proofErr w:type="spellEnd"/>
      <w:r w:rsidRPr="009A3E9F">
        <w:rPr>
          <w:rFonts w:ascii="Times New Roman" w:eastAsia="Times New Roman" w:hAnsi="Times New Roman" w:cs="Times New Roman"/>
          <w:sz w:val="24"/>
          <w:szCs w:val="24"/>
        </w:rPr>
        <w:t>.</w:t>
      </w:r>
      <w:r w:rsidR="00FD149C" w:rsidRPr="00FD149C">
        <w:t xml:space="preserve"> </w:t>
      </w:r>
      <w:r w:rsidR="00FD149C" w:rsidRPr="00FD149C">
        <w:rPr>
          <w:rFonts w:ascii="Times New Roman" w:eastAsia="Times New Roman" w:hAnsi="Times New Roman" w:cs="Times New Roman"/>
          <w:sz w:val="24"/>
          <w:szCs w:val="24"/>
        </w:rPr>
        <w:t>(Estudio de Riesgos ante eventos naturales del distrito de Cura Mori. Centro de Estudios y Prevención de Desastres – PREDES, 2019).</w:t>
      </w:r>
    </w:p>
    <w:p w14:paraId="746831C4" w14:textId="77777777" w:rsidR="00FD149C" w:rsidRDefault="00FD149C" w:rsidP="009A3E9F">
      <w:pPr>
        <w:spacing w:after="0" w:line="360" w:lineRule="auto"/>
        <w:ind w:left="426"/>
        <w:jc w:val="both"/>
        <w:rPr>
          <w:rFonts w:ascii="Times New Roman" w:eastAsia="Times New Roman" w:hAnsi="Times New Roman" w:cs="Times New Roman"/>
          <w:sz w:val="24"/>
          <w:szCs w:val="24"/>
        </w:rPr>
      </w:pPr>
    </w:p>
    <w:p w14:paraId="5C4A1A0C" w14:textId="77777777" w:rsidR="00FD149C" w:rsidRPr="00FD149C" w:rsidRDefault="00FD149C" w:rsidP="003976F4">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90" w:name="_Toc55166093"/>
      <w:r w:rsidRPr="00FD149C">
        <w:rPr>
          <w:rFonts w:ascii="Times New Roman" w:hAnsi="Times New Roman" w:cs="Times New Roman"/>
          <w:b/>
          <w:color w:val="385623" w:themeColor="accent6" w:themeShade="80"/>
          <w:sz w:val="24"/>
          <w:szCs w:val="24"/>
        </w:rPr>
        <w:t>Caracterización De Suelos</w:t>
      </w:r>
      <w:bookmarkEnd w:id="90"/>
    </w:p>
    <w:p w14:paraId="21D6234A" w14:textId="77777777" w:rsidR="00FD149C" w:rsidRDefault="00FD149C" w:rsidP="00FD149C">
      <w:pPr>
        <w:spacing w:after="0" w:line="360" w:lineRule="auto"/>
        <w:ind w:left="426"/>
        <w:jc w:val="both"/>
        <w:rPr>
          <w:rFonts w:ascii="Times New Roman" w:eastAsia="Times New Roman" w:hAnsi="Times New Roman" w:cs="Times New Roman"/>
          <w:sz w:val="24"/>
          <w:szCs w:val="24"/>
        </w:rPr>
      </w:pPr>
      <w:r w:rsidRPr="00FD149C">
        <w:rPr>
          <w:rFonts w:ascii="Times New Roman" w:eastAsia="Times New Roman" w:hAnsi="Times New Roman" w:cs="Times New Roman"/>
          <w:sz w:val="24"/>
          <w:szCs w:val="24"/>
        </w:rPr>
        <w:t xml:space="preserve">De manera general, se diferencian cuatro tipos de suelos distintos: suelos </w:t>
      </w:r>
      <w:proofErr w:type="spellStart"/>
      <w:r w:rsidRPr="00FD149C">
        <w:rPr>
          <w:rFonts w:ascii="Times New Roman" w:eastAsia="Times New Roman" w:hAnsi="Times New Roman" w:cs="Times New Roman"/>
          <w:sz w:val="24"/>
          <w:szCs w:val="24"/>
        </w:rPr>
        <w:t>fluvioaluviales</w:t>
      </w:r>
      <w:proofErr w:type="spellEnd"/>
      <w:r>
        <w:rPr>
          <w:rFonts w:ascii="Times New Roman" w:eastAsia="Times New Roman" w:hAnsi="Times New Roman" w:cs="Times New Roman"/>
          <w:sz w:val="24"/>
          <w:szCs w:val="24"/>
        </w:rPr>
        <w:t xml:space="preserve"> </w:t>
      </w:r>
      <w:r w:rsidRPr="00FD149C">
        <w:rPr>
          <w:rFonts w:ascii="Times New Roman" w:eastAsia="Times New Roman" w:hAnsi="Times New Roman" w:cs="Times New Roman"/>
          <w:sz w:val="24"/>
          <w:szCs w:val="24"/>
        </w:rPr>
        <w:t>muy fértiles, aptos para una agricultura diversificada; litosoles superficiales</w:t>
      </w:r>
      <w:r>
        <w:rPr>
          <w:rFonts w:ascii="Times New Roman" w:eastAsia="Times New Roman" w:hAnsi="Times New Roman" w:cs="Times New Roman"/>
          <w:sz w:val="24"/>
          <w:szCs w:val="24"/>
        </w:rPr>
        <w:t xml:space="preserve"> </w:t>
      </w:r>
      <w:r w:rsidRPr="00FD149C">
        <w:rPr>
          <w:rFonts w:ascii="Times New Roman" w:eastAsia="Times New Roman" w:hAnsi="Times New Roman" w:cs="Times New Roman"/>
          <w:sz w:val="24"/>
          <w:szCs w:val="24"/>
        </w:rPr>
        <w:t>y suelos de estepa; vertisoles aptos para los cultivos de secano y en algunas zonas</w:t>
      </w:r>
      <w:r>
        <w:rPr>
          <w:rFonts w:ascii="Times New Roman" w:eastAsia="Times New Roman" w:hAnsi="Times New Roman" w:cs="Times New Roman"/>
          <w:sz w:val="24"/>
          <w:szCs w:val="24"/>
        </w:rPr>
        <w:t xml:space="preserve"> </w:t>
      </w:r>
      <w:r w:rsidRPr="00FD149C">
        <w:rPr>
          <w:rFonts w:ascii="Times New Roman" w:eastAsia="Times New Roman" w:hAnsi="Times New Roman" w:cs="Times New Roman"/>
          <w:sz w:val="24"/>
          <w:szCs w:val="24"/>
        </w:rPr>
        <w:t>se hallan también suelos rojos oxidados.</w:t>
      </w:r>
    </w:p>
    <w:p w14:paraId="2F149B0F" w14:textId="77777777" w:rsidR="00FD149C" w:rsidRPr="00FD149C" w:rsidRDefault="00FD149C" w:rsidP="00FD149C">
      <w:pPr>
        <w:spacing w:after="0" w:line="360" w:lineRule="auto"/>
        <w:ind w:left="426"/>
        <w:jc w:val="both"/>
        <w:rPr>
          <w:rFonts w:ascii="Times New Roman" w:eastAsia="Times New Roman" w:hAnsi="Times New Roman" w:cs="Times New Roman"/>
          <w:sz w:val="24"/>
          <w:szCs w:val="24"/>
        </w:rPr>
      </w:pPr>
    </w:p>
    <w:p w14:paraId="448D6BBC" w14:textId="77777777" w:rsidR="00FD149C" w:rsidRPr="00FD149C" w:rsidRDefault="00FD149C" w:rsidP="00FD149C">
      <w:pPr>
        <w:spacing w:after="0" w:line="360" w:lineRule="auto"/>
        <w:ind w:left="426"/>
        <w:jc w:val="both"/>
        <w:rPr>
          <w:rFonts w:ascii="Times New Roman" w:eastAsia="Times New Roman" w:hAnsi="Times New Roman" w:cs="Times New Roman"/>
          <w:sz w:val="24"/>
          <w:szCs w:val="24"/>
        </w:rPr>
      </w:pPr>
      <w:r w:rsidRPr="00FD149C">
        <w:rPr>
          <w:rFonts w:ascii="Times New Roman" w:eastAsia="Times New Roman" w:hAnsi="Times New Roman" w:cs="Times New Roman"/>
          <w:sz w:val="24"/>
          <w:szCs w:val="24"/>
        </w:rPr>
        <w:t>La extensión del área costeña, la altitud de los relieves y la orientación y forma del</w:t>
      </w:r>
      <w:r>
        <w:rPr>
          <w:rFonts w:ascii="Times New Roman" w:eastAsia="Times New Roman" w:hAnsi="Times New Roman" w:cs="Times New Roman"/>
          <w:sz w:val="24"/>
          <w:szCs w:val="24"/>
        </w:rPr>
        <w:t xml:space="preserve"> </w:t>
      </w:r>
      <w:r w:rsidRPr="00FD149C">
        <w:rPr>
          <w:rFonts w:ascii="Times New Roman" w:eastAsia="Times New Roman" w:hAnsi="Times New Roman" w:cs="Times New Roman"/>
          <w:sz w:val="24"/>
          <w:szCs w:val="24"/>
        </w:rPr>
        <w:t>valle e interfluvios explican los matices termo-pluviométricos y consecuentemente la</w:t>
      </w:r>
      <w:r>
        <w:rPr>
          <w:rFonts w:ascii="Times New Roman" w:eastAsia="Times New Roman" w:hAnsi="Times New Roman" w:cs="Times New Roman"/>
          <w:sz w:val="24"/>
          <w:szCs w:val="24"/>
        </w:rPr>
        <w:t xml:space="preserve"> </w:t>
      </w:r>
      <w:r w:rsidRPr="00FD149C">
        <w:rPr>
          <w:rFonts w:ascii="Times New Roman" w:eastAsia="Times New Roman" w:hAnsi="Times New Roman" w:cs="Times New Roman"/>
          <w:sz w:val="24"/>
          <w:szCs w:val="24"/>
        </w:rPr>
        <w:t>diversidad de las asociaciones vegetales.</w:t>
      </w:r>
    </w:p>
    <w:p w14:paraId="006AEA9C" w14:textId="77777777" w:rsidR="00FD149C" w:rsidRPr="00FD149C" w:rsidRDefault="00FD149C" w:rsidP="00FD149C">
      <w:pPr>
        <w:spacing w:after="0" w:line="360" w:lineRule="auto"/>
        <w:ind w:left="426"/>
        <w:jc w:val="both"/>
        <w:rPr>
          <w:rFonts w:ascii="Times New Roman" w:eastAsia="Times New Roman" w:hAnsi="Times New Roman" w:cs="Times New Roman"/>
          <w:sz w:val="24"/>
          <w:szCs w:val="24"/>
        </w:rPr>
      </w:pPr>
      <w:r w:rsidRPr="00FD149C">
        <w:rPr>
          <w:rFonts w:ascii="Times New Roman" w:eastAsia="Times New Roman" w:hAnsi="Times New Roman" w:cs="Times New Roman"/>
          <w:sz w:val="24"/>
          <w:szCs w:val="24"/>
        </w:rPr>
        <w:t>En la zona de estudio se puede hallar por lo menos cinco tipos distintos de estas</w:t>
      </w:r>
      <w:r>
        <w:rPr>
          <w:rFonts w:ascii="Times New Roman" w:eastAsia="Times New Roman" w:hAnsi="Times New Roman" w:cs="Times New Roman"/>
          <w:sz w:val="24"/>
          <w:szCs w:val="24"/>
        </w:rPr>
        <w:t xml:space="preserve"> </w:t>
      </w:r>
      <w:r w:rsidRPr="00FD149C">
        <w:rPr>
          <w:rFonts w:ascii="Times New Roman" w:eastAsia="Times New Roman" w:hAnsi="Times New Roman" w:cs="Times New Roman"/>
          <w:sz w:val="24"/>
          <w:szCs w:val="24"/>
        </w:rPr>
        <w:t>asociaciones vegetales: bosque seco degradado, bosque seco denso, bosque</w:t>
      </w:r>
      <w:r>
        <w:rPr>
          <w:rFonts w:ascii="Times New Roman" w:eastAsia="Times New Roman" w:hAnsi="Times New Roman" w:cs="Times New Roman"/>
          <w:sz w:val="24"/>
          <w:szCs w:val="24"/>
        </w:rPr>
        <w:t xml:space="preserve"> </w:t>
      </w:r>
      <w:r w:rsidRPr="00FD149C">
        <w:rPr>
          <w:rFonts w:ascii="Times New Roman" w:eastAsia="Times New Roman" w:hAnsi="Times New Roman" w:cs="Times New Roman"/>
          <w:sz w:val="24"/>
          <w:szCs w:val="24"/>
        </w:rPr>
        <w:t>subhúmedo andino, agricultura de riego y agricultura de secano-bosques, distribuidos</w:t>
      </w:r>
    </w:p>
    <w:p w14:paraId="20B717F3" w14:textId="77777777" w:rsidR="00105BF9" w:rsidRDefault="00FD149C" w:rsidP="00FD149C">
      <w:pPr>
        <w:spacing w:after="0" w:line="360" w:lineRule="auto"/>
        <w:ind w:left="426"/>
        <w:jc w:val="both"/>
        <w:rPr>
          <w:rFonts w:ascii="Times New Roman" w:eastAsia="Times New Roman" w:hAnsi="Times New Roman" w:cs="Times New Roman"/>
          <w:sz w:val="24"/>
          <w:szCs w:val="24"/>
        </w:rPr>
      </w:pPr>
      <w:r w:rsidRPr="00FD149C">
        <w:rPr>
          <w:rFonts w:ascii="Times New Roman" w:eastAsia="Times New Roman" w:hAnsi="Times New Roman" w:cs="Times New Roman"/>
          <w:sz w:val="24"/>
          <w:szCs w:val="24"/>
        </w:rPr>
        <w:t xml:space="preserve">según se aprecia en el </w:t>
      </w:r>
      <w:r w:rsidR="00A62143">
        <w:rPr>
          <w:rFonts w:ascii="Times New Roman" w:eastAsia="Times New Roman" w:hAnsi="Times New Roman" w:cs="Times New Roman"/>
          <w:sz w:val="24"/>
          <w:szCs w:val="24"/>
        </w:rPr>
        <w:t>Figura 20.</w:t>
      </w:r>
    </w:p>
    <w:p w14:paraId="2B1E7E60" w14:textId="77777777" w:rsidR="00FD149C" w:rsidRDefault="00FD149C" w:rsidP="00FD149C">
      <w:pPr>
        <w:spacing w:after="0" w:line="360" w:lineRule="auto"/>
        <w:ind w:left="426"/>
        <w:jc w:val="both"/>
        <w:rPr>
          <w:rFonts w:ascii="Times New Roman" w:eastAsia="Times New Roman" w:hAnsi="Times New Roman" w:cs="Times New Roman"/>
          <w:sz w:val="24"/>
          <w:szCs w:val="24"/>
        </w:rPr>
      </w:pPr>
    </w:p>
    <w:p w14:paraId="4BE2F796" w14:textId="77777777" w:rsidR="00FD149C" w:rsidRDefault="00FD149C" w:rsidP="0012650D">
      <w:pPr>
        <w:spacing w:after="0" w:line="276" w:lineRule="auto"/>
        <w:ind w:left="426"/>
        <w:jc w:val="both"/>
        <w:rPr>
          <w:rFonts w:ascii="Times New Roman" w:eastAsia="Times New Roman" w:hAnsi="Times New Roman" w:cs="Times New Roman"/>
          <w:sz w:val="24"/>
          <w:szCs w:val="24"/>
        </w:rPr>
      </w:pPr>
      <w:r>
        <w:rPr>
          <w:noProof/>
          <w:lang w:eastAsia="es-PE"/>
        </w:rPr>
        <w:lastRenderedPageBreak/>
        <w:drawing>
          <wp:inline distT="0" distB="0" distL="0" distR="0" wp14:anchorId="6D9EF1DA" wp14:editId="05B1352E">
            <wp:extent cx="5287165" cy="4136065"/>
            <wp:effectExtent l="0" t="0" r="8890" b="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5357" t="18148" r="14041" b="7593"/>
                    <a:stretch/>
                  </pic:blipFill>
                  <pic:spPr bwMode="auto">
                    <a:xfrm>
                      <a:off x="0" y="0"/>
                      <a:ext cx="5303367" cy="4148740"/>
                    </a:xfrm>
                    <a:prstGeom prst="rect">
                      <a:avLst/>
                    </a:prstGeom>
                    <a:ln>
                      <a:noFill/>
                    </a:ln>
                    <a:extLst>
                      <a:ext uri="{53640926-AAD7-44D8-BBD7-CCE9431645EC}">
                        <a14:shadowObscured xmlns:a14="http://schemas.microsoft.com/office/drawing/2010/main"/>
                      </a:ext>
                    </a:extLst>
                  </pic:spPr>
                </pic:pic>
              </a:graphicData>
            </a:graphic>
          </wp:inline>
        </w:drawing>
      </w:r>
    </w:p>
    <w:p w14:paraId="5D411B5B" w14:textId="77777777" w:rsidR="00FD149C" w:rsidRPr="00E7204D" w:rsidRDefault="00FD149C" w:rsidP="00FD149C">
      <w:pPr>
        <w:widowControl w:val="0"/>
        <w:autoSpaceDE w:val="0"/>
        <w:autoSpaceDN w:val="0"/>
        <w:adjustRightInd w:val="0"/>
        <w:snapToGrid w:val="0"/>
        <w:spacing w:after="0" w:line="240" w:lineRule="auto"/>
        <w:ind w:left="426"/>
        <w:rPr>
          <w:rFonts w:ascii="Times New Roman" w:eastAsia="Calibri" w:hAnsi="Times New Roman" w:cs="Times New Roman"/>
          <w:bCs/>
          <w:color w:val="000000"/>
          <w:sz w:val="24"/>
          <w:szCs w:val="24"/>
        </w:rPr>
      </w:pPr>
      <w:r w:rsidRPr="00E7204D">
        <w:rPr>
          <w:rFonts w:ascii="Times New Roman" w:eastAsia="Calibri" w:hAnsi="Times New Roman" w:cs="Times New Roman"/>
          <w:b/>
          <w:bCs/>
          <w:i/>
          <w:color w:val="000000"/>
          <w:sz w:val="24"/>
          <w:szCs w:val="24"/>
        </w:rPr>
        <w:t xml:space="preserve">Figura </w:t>
      </w:r>
      <w:r w:rsidRPr="00E7204D">
        <w:rPr>
          <w:rFonts w:ascii="Times New Roman" w:eastAsia="Calibri" w:hAnsi="Times New Roman" w:cs="Times New Roman"/>
          <w:b/>
          <w:bCs/>
          <w:i/>
          <w:color w:val="000000"/>
          <w:sz w:val="24"/>
          <w:szCs w:val="24"/>
        </w:rPr>
        <w:fldChar w:fldCharType="begin"/>
      </w:r>
      <w:r w:rsidRPr="00E7204D">
        <w:rPr>
          <w:rFonts w:ascii="Times New Roman" w:eastAsia="Calibri" w:hAnsi="Times New Roman" w:cs="Times New Roman"/>
          <w:b/>
          <w:bCs/>
          <w:i/>
          <w:color w:val="000000"/>
          <w:sz w:val="24"/>
          <w:szCs w:val="24"/>
        </w:rPr>
        <w:instrText xml:space="preserve"> SEQ Fotografía \* ARABIC </w:instrText>
      </w:r>
      <w:r w:rsidRPr="00E7204D">
        <w:rPr>
          <w:rFonts w:ascii="Times New Roman" w:eastAsia="Calibri" w:hAnsi="Times New Roman" w:cs="Times New Roman"/>
          <w:b/>
          <w:bCs/>
          <w:i/>
          <w:color w:val="000000"/>
          <w:sz w:val="24"/>
          <w:szCs w:val="24"/>
        </w:rPr>
        <w:fldChar w:fldCharType="separate"/>
      </w:r>
      <w:r w:rsidR="002315B0">
        <w:rPr>
          <w:rFonts w:ascii="Times New Roman" w:eastAsia="Calibri" w:hAnsi="Times New Roman" w:cs="Times New Roman"/>
          <w:b/>
          <w:bCs/>
          <w:i/>
          <w:noProof/>
          <w:color w:val="000000"/>
          <w:sz w:val="24"/>
          <w:szCs w:val="24"/>
        </w:rPr>
        <w:t>20</w:t>
      </w:r>
      <w:r w:rsidRPr="00E7204D">
        <w:rPr>
          <w:rFonts w:ascii="Times New Roman" w:eastAsia="Calibri" w:hAnsi="Times New Roman" w:cs="Times New Roman"/>
          <w:b/>
          <w:bCs/>
          <w:i/>
          <w:color w:val="000000"/>
          <w:sz w:val="24"/>
          <w:szCs w:val="24"/>
        </w:rPr>
        <w:fldChar w:fldCharType="end"/>
      </w:r>
      <w:r w:rsidRPr="00E7204D">
        <w:rPr>
          <w:rFonts w:ascii="Times New Roman" w:eastAsia="Calibri" w:hAnsi="Times New Roman" w:cs="Times New Roman"/>
          <w:b/>
          <w:bCs/>
          <w:i/>
          <w:color w:val="000000"/>
          <w:sz w:val="24"/>
          <w:szCs w:val="24"/>
        </w:rPr>
        <w:t>.</w:t>
      </w:r>
      <w:r w:rsidRPr="00E7204D">
        <w:rPr>
          <w:rFonts w:ascii="Times New Roman" w:eastAsia="Calibri" w:hAnsi="Times New Roman" w:cs="Times New Roman"/>
          <w:bCs/>
          <w:color w:val="000000"/>
          <w:sz w:val="24"/>
          <w:szCs w:val="24"/>
        </w:rPr>
        <w:t xml:space="preserve"> </w:t>
      </w:r>
      <w:r>
        <w:rPr>
          <w:rFonts w:ascii="Times New Roman" w:eastAsia="Calibri" w:hAnsi="Times New Roman" w:cs="Times New Roman"/>
          <w:bCs/>
          <w:color w:val="000000"/>
          <w:sz w:val="24"/>
          <w:szCs w:val="24"/>
        </w:rPr>
        <w:t xml:space="preserve">Caracterización de suelos </w:t>
      </w:r>
    </w:p>
    <w:p w14:paraId="25C35CC2" w14:textId="77777777" w:rsidR="00FD149C" w:rsidRDefault="00FD149C" w:rsidP="00FD149C">
      <w:pPr>
        <w:spacing w:after="0" w:line="360" w:lineRule="auto"/>
        <w:ind w:left="426"/>
        <w:jc w:val="both"/>
        <w:rPr>
          <w:rFonts w:ascii="Times New Roman" w:eastAsia="Times New Roman" w:hAnsi="Times New Roman" w:cs="Times New Roman"/>
          <w:sz w:val="24"/>
          <w:szCs w:val="24"/>
        </w:rPr>
      </w:pPr>
      <w:r w:rsidRPr="00FD149C">
        <w:rPr>
          <w:rFonts w:ascii="Times New Roman" w:eastAsia="Times New Roman" w:hAnsi="Times New Roman" w:cs="Times New Roman"/>
          <w:sz w:val="20"/>
          <w:szCs w:val="20"/>
        </w:rPr>
        <w:t xml:space="preserve">Fuente: </w:t>
      </w:r>
      <w:proofErr w:type="spellStart"/>
      <w:r w:rsidRPr="00FD149C">
        <w:rPr>
          <w:rFonts w:ascii="Times New Roman" w:eastAsia="Times New Roman" w:hAnsi="Times New Roman" w:cs="Times New Roman"/>
          <w:sz w:val="20"/>
          <w:szCs w:val="20"/>
        </w:rPr>
        <w:t>Bernex</w:t>
      </w:r>
      <w:proofErr w:type="spellEnd"/>
      <w:r w:rsidRPr="00FD149C">
        <w:rPr>
          <w:rFonts w:ascii="Times New Roman" w:eastAsia="Times New Roman" w:hAnsi="Times New Roman" w:cs="Times New Roman"/>
          <w:sz w:val="20"/>
          <w:szCs w:val="20"/>
        </w:rPr>
        <w:t xml:space="preserve"> N., </w:t>
      </w:r>
      <w:proofErr w:type="spellStart"/>
      <w:r w:rsidRPr="00FD149C">
        <w:rPr>
          <w:rFonts w:ascii="Times New Roman" w:eastAsia="Times New Roman" w:hAnsi="Times New Roman" w:cs="Times New Roman"/>
          <w:sz w:val="20"/>
          <w:szCs w:val="20"/>
        </w:rPr>
        <w:t>Revesz</w:t>
      </w:r>
      <w:proofErr w:type="spellEnd"/>
      <w:r w:rsidRPr="00FD149C">
        <w:rPr>
          <w:rFonts w:ascii="Times New Roman" w:eastAsia="Times New Roman" w:hAnsi="Times New Roman" w:cs="Times New Roman"/>
          <w:sz w:val="20"/>
          <w:szCs w:val="20"/>
        </w:rPr>
        <w:t xml:space="preserve"> B “Atlas Regional de Piura”,1988</w:t>
      </w:r>
    </w:p>
    <w:p w14:paraId="52CA4B21" w14:textId="77777777" w:rsidR="00FD149C" w:rsidRDefault="00FD149C" w:rsidP="00FD149C">
      <w:pPr>
        <w:spacing w:after="0" w:line="360" w:lineRule="auto"/>
        <w:ind w:left="426"/>
        <w:jc w:val="both"/>
        <w:rPr>
          <w:rFonts w:ascii="Times New Roman" w:eastAsia="Times New Roman" w:hAnsi="Times New Roman" w:cs="Times New Roman"/>
          <w:sz w:val="24"/>
          <w:szCs w:val="24"/>
        </w:rPr>
      </w:pPr>
    </w:p>
    <w:p w14:paraId="35B103DC" w14:textId="77777777" w:rsidR="00AF4D5A" w:rsidRDefault="00AF4D5A" w:rsidP="00AF4D5A">
      <w:pPr>
        <w:spacing w:after="0" w:line="360" w:lineRule="auto"/>
        <w:ind w:left="426"/>
        <w:jc w:val="both"/>
        <w:rPr>
          <w:rFonts w:ascii="Times New Roman" w:eastAsia="Times New Roman" w:hAnsi="Times New Roman" w:cs="Times New Roman"/>
          <w:sz w:val="24"/>
          <w:szCs w:val="24"/>
        </w:rPr>
      </w:pPr>
      <w:r w:rsidRPr="00AF4D5A">
        <w:rPr>
          <w:rFonts w:ascii="Times New Roman" w:eastAsia="Times New Roman" w:hAnsi="Times New Roman" w:cs="Times New Roman"/>
          <w:sz w:val="24"/>
          <w:szCs w:val="24"/>
        </w:rPr>
        <w:t>Los suelos, de la parte baja de la cuenca del río Piura tienen origen marino, con</w:t>
      </w:r>
      <w:r>
        <w:rPr>
          <w:rFonts w:ascii="Times New Roman" w:eastAsia="Times New Roman" w:hAnsi="Times New Roman" w:cs="Times New Roman"/>
          <w:sz w:val="24"/>
          <w:szCs w:val="24"/>
        </w:rPr>
        <w:t xml:space="preserve"> </w:t>
      </w:r>
      <w:r w:rsidRPr="00AF4D5A">
        <w:rPr>
          <w:rFonts w:ascii="Times New Roman" w:eastAsia="Times New Roman" w:hAnsi="Times New Roman" w:cs="Times New Roman"/>
          <w:sz w:val="24"/>
          <w:szCs w:val="24"/>
        </w:rPr>
        <w:t>componentes aluviales sedimentados por el río Piura y depósitos del “desierto de</w:t>
      </w:r>
      <w:r>
        <w:rPr>
          <w:rFonts w:ascii="Times New Roman" w:eastAsia="Times New Roman" w:hAnsi="Times New Roman" w:cs="Times New Roman"/>
          <w:sz w:val="24"/>
          <w:szCs w:val="24"/>
        </w:rPr>
        <w:t xml:space="preserve"> </w:t>
      </w:r>
      <w:r w:rsidRPr="00AF4D5A">
        <w:rPr>
          <w:rFonts w:ascii="Times New Roman" w:eastAsia="Times New Roman" w:hAnsi="Times New Roman" w:cs="Times New Roman"/>
          <w:sz w:val="24"/>
          <w:szCs w:val="24"/>
        </w:rPr>
        <w:t>Sechura”, son generalmente de textura franco arenosa y predominan los colores</w:t>
      </w:r>
      <w:r>
        <w:rPr>
          <w:rFonts w:ascii="Times New Roman" w:eastAsia="Times New Roman" w:hAnsi="Times New Roman" w:cs="Times New Roman"/>
          <w:sz w:val="24"/>
          <w:szCs w:val="24"/>
        </w:rPr>
        <w:t xml:space="preserve"> </w:t>
      </w:r>
      <w:r w:rsidRPr="00AF4D5A">
        <w:rPr>
          <w:rFonts w:ascii="Times New Roman" w:eastAsia="Times New Roman" w:hAnsi="Times New Roman" w:cs="Times New Roman"/>
          <w:sz w:val="24"/>
          <w:szCs w:val="24"/>
        </w:rPr>
        <w:t>blancos. Estos suelos son buenos para fines agrícolas, pues son profundos</w:t>
      </w:r>
      <w:r>
        <w:rPr>
          <w:rFonts w:ascii="Times New Roman" w:eastAsia="Times New Roman" w:hAnsi="Times New Roman" w:cs="Times New Roman"/>
          <w:sz w:val="24"/>
          <w:szCs w:val="24"/>
        </w:rPr>
        <w:t xml:space="preserve"> </w:t>
      </w:r>
      <w:r w:rsidRPr="00AF4D5A">
        <w:rPr>
          <w:rFonts w:ascii="Times New Roman" w:eastAsia="Times New Roman" w:hAnsi="Times New Roman" w:cs="Times New Roman"/>
          <w:sz w:val="24"/>
          <w:szCs w:val="24"/>
        </w:rPr>
        <w:t>permitiendo la adaptación de las raíces de todo tipo de cultivos. Las partículas</w:t>
      </w:r>
      <w:r>
        <w:rPr>
          <w:rFonts w:ascii="Times New Roman" w:eastAsia="Times New Roman" w:hAnsi="Times New Roman" w:cs="Times New Roman"/>
          <w:sz w:val="24"/>
          <w:szCs w:val="24"/>
        </w:rPr>
        <w:t xml:space="preserve"> </w:t>
      </w:r>
      <w:r w:rsidRPr="00AF4D5A">
        <w:rPr>
          <w:rFonts w:ascii="Times New Roman" w:eastAsia="Times New Roman" w:hAnsi="Times New Roman" w:cs="Times New Roman"/>
          <w:sz w:val="24"/>
          <w:szCs w:val="24"/>
        </w:rPr>
        <w:t>predominantes en esos suelos son la arena y el limo. Esta textura no ofrece límite</w:t>
      </w:r>
      <w:r>
        <w:rPr>
          <w:rFonts w:ascii="Times New Roman" w:eastAsia="Times New Roman" w:hAnsi="Times New Roman" w:cs="Times New Roman"/>
          <w:sz w:val="24"/>
          <w:szCs w:val="24"/>
        </w:rPr>
        <w:t xml:space="preserve"> </w:t>
      </w:r>
      <w:r w:rsidRPr="00AF4D5A">
        <w:rPr>
          <w:rFonts w:ascii="Times New Roman" w:eastAsia="Times New Roman" w:hAnsi="Times New Roman" w:cs="Times New Roman"/>
          <w:sz w:val="24"/>
          <w:szCs w:val="24"/>
        </w:rPr>
        <w:t>para la labranza o riego, sin embargo, son bajos en contenido de materia orgánica y</w:t>
      </w:r>
      <w:r>
        <w:rPr>
          <w:rFonts w:ascii="Times New Roman" w:eastAsia="Times New Roman" w:hAnsi="Times New Roman" w:cs="Times New Roman"/>
          <w:sz w:val="24"/>
          <w:szCs w:val="24"/>
        </w:rPr>
        <w:t xml:space="preserve"> </w:t>
      </w:r>
      <w:r w:rsidRPr="00AF4D5A">
        <w:rPr>
          <w:rFonts w:ascii="Times New Roman" w:eastAsia="Times New Roman" w:hAnsi="Times New Roman" w:cs="Times New Roman"/>
          <w:sz w:val="24"/>
          <w:szCs w:val="24"/>
        </w:rPr>
        <w:t>el 92 % se encuentra afecta</w:t>
      </w:r>
      <w:r>
        <w:rPr>
          <w:rFonts w:ascii="Times New Roman" w:eastAsia="Times New Roman" w:hAnsi="Times New Roman" w:cs="Times New Roman"/>
          <w:sz w:val="24"/>
          <w:szCs w:val="24"/>
        </w:rPr>
        <w:t>da en algún grado de salinidad.</w:t>
      </w:r>
    </w:p>
    <w:p w14:paraId="62EDE4B7" w14:textId="77777777" w:rsidR="00AF4D5A" w:rsidRDefault="00AF4D5A" w:rsidP="00AF4D5A">
      <w:pPr>
        <w:spacing w:after="0" w:line="360" w:lineRule="auto"/>
        <w:ind w:left="426"/>
        <w:jc w:val="both"/>
        <w:rPr>
          <w:rFonts w:ascii="Times New Roman" w:eastAsia="Times New Roman" w:hAnsi="Times New Roman" w:cs="Times New Roman"/>
          <w:sz w:val="24"/>
          <w:szCs w:val="24"/>
        </w:rPr>
      </w:pPr>
      <w:r w:rsidRPr="00AF4D5A">
        <w:rPr>
          <w:rFonts w:ascii="Times New Roman" w:eastAsia="Times New Roman" w:hAnsi="Times New Roman" w:cs="Times New Roman"/>
          <w:sz w:val="24"/>
          <w:szCs w:val="24"/>
        </w:rPr>
        <w:t>De acuerdo al estudio realizado en 1978 por la Asociación de Consultores Proyecto</w:t>
      </w:r>
      <w:r>
        <w:rPr>
          <w:rFonts w:ascii="Times New Roman" w:eastAsia="Times New Roman" w:hAnsi="Times New Roman" w:cs="Times New Roman"/>
          <w:sz w:val="24"/>
          <w:szCs w:val="24"/>
        </w:rPr>
        <w:t xml:space="preserve"> </w:t>
      </w:r>
      <w:r w:rsidRPr="00AF4D5A">
        <w:rPr>
          <w:rFonts w:ascii="Times New Roman" w:eastAsia="Times New Roman" w:hAnsi="Times New Roman" w:cs="Times New Roman"/>
          <w:sz w:val="24"/>
          <w:szCs w:val="24"/>
        </w:rPr>
        <w:t>Chira Piura en base a la información agrológica disponible en el estudio COLOMBIMENDIVIL</w:t>
      </w:r>
      <w:r>
        <w:rPr>
          <w:rFonts w:ascii="Times New Roman" w:eastAsia="Times New Roman" w:hAnsi="Times New Roman" w:cs="Times New Roman"/>
          <w:sz w:val="24"/>
          <w:szCs w:val="24"/>
        </w:rPr>
        <w:t xml:space="preserve"> </w:t>
      </w:r>
      <w:r w:rsidRPr="00AF4D5A">
        <w:rPr>
          <w:rFonts w:ascii="Times New Roman" w:eastAsia="Times New Roman" w:hAnsi="Times New Roman" w:cs="Times New Roman"/>
          <w:sz w:val="24"/>
          <w:szCs w:val="24"/>
        </w:rPr>
        <w:t>S.A. 1966, se considera que el origen de los suelos está constituido por</w:t>
      </w:r>
      <w:r>
        <w:rPr>
          <w:rFonts w:ascii="Times New Roman" w:eastAsia="Times New Roman" w:hAnsi="Times New Roman" w:cs="Times New Roman"/>
          <w:sz w:val="24"/>
          <w:szCs w:val="24"/>
        </w:rPr>
        <w:t xml:space="preserve"> </w:t>
      </w:r>
      <w:r w:rsidRPr="00AF4D5A">
        <w:rPr>
          <w:rFonts w:ascii="Times New Roman" w:eastAsia="Times New Roman" w:hAnsi="Times New Roman" w:cs="Times New Roman"/>
          <w:sz w:val="24"/>
          <w:szCs w:val="24"/>
        </w:rPr>
        <w:t>un substrato de origen marino (Zapallal) sobre el cual se han acumulado materiales</w:t>
      </w:r>
      <w:r>
        <w:rPr>
          <w:rFonts w:ascii="Times New Roman" w:eastAsia="Times New Roman" w:hAnsi="Times New Roman" w:cs="Times New Roman"/>
          <w:sz w:val="24"/>
          <w:szCs w:val="24"/>
        </w:rPr>
        <w:t xml:space="preserve"> </w:t>
      </w:r>
      <w:r w:rsidRPr="00AF4D5A">
        <w:rPr>
          <w:rFonts w:ascii="Times New Roman" w:eastAsia="Times New Roman" w:hAnsi="Times New Roman" w:cs="Times New Roman"/>
          <w:sz w:val="24"/>
          <w:szCs w:val="24"/>
        </w:rPr>
        <w:t>aluviales sedimentados por el río Piura y depósitos provenientes del desierto de</w:t>
      </w:r>
      <w:r>
        <w:rPr>
          <w:rFonts w:ascii="Times New Roman" w:eastAsia="Times New Roman" w:hAnsi="Times New Roman" w:cs="Times New Roman"/>
          <w:sz w:val="24"/>
          <w:szCs w:val="24"/>
        </w:rPr>
        <w:t xml:space="preserve"> </w:t>
      </w:r>
      <w:r w:rsidRPr="00AF4D5A">
        <w:rPr>
          <w:rFonts w:ascii="Times New Roman" w:eastAsia="Times New Roman" w:hAnsi="Times New Roman" w:cs="Times New Roman"/>
          <w:sz w:val="24"/>
          <w:szCs w:val="24"/>
        </w:rPr>
        <w:t>Sechura.</w:t>
      </w:r>
    </w:p>
    <w:p w14:paraId="5B6C197E" w14:textId="77777777" w:rsidR="00AF4D5A" w:rsidRDefault="00AF4D5A" w:rsidP="00AF4D5A">
      <w:pPr>
        <w:spacing w:after="0" w:line="360" w:lineRule="auto"/>
        <w:ind w:left="426"/>
        <w:jc w:val="both"/>
        <w:rPr>
          <w:rFonts w:ascii="Times New Roman" w:eastAsia="Times New Roman" w:hAnsi="Times New Roman" w:cs="Times New Roman"/>
          <w:sz w:val="24"/>
          <w:szCs w:val="24"/>
        </w:rPr>
      </w:pPr>
      <w:r w:rsidRPr="00AF4D5A">
        <w:rPr>
          <w:rFonts w:ascii="Times New Roman" w:eastAsia="Times New Roman" w:hAnsi="Times New Roman" w:cs="Times New Roman"/>
          <w:sz w:val="24"/>
          <w:szCs w:val="24"/>
        </w:rPr>
        <w:lastRenderedPageBreak/>
        <w:t>La serie de suelos característicos para fines de nomenclatura taxonómica</w:t>
      </w:r>
      <w:r>
        <w:rPr>
          <w:rFonts w:ascii="Times New Roman" w:eastAsia="Times New Roman" w:hAnsi="Times New Roman" w:cs="Times New Roman"/>
          <w:sz w:val="24"/>
          <w:szCs w:val="24"/>
        </w:rPr>
        <w:t xml:space="preserve"> </w:t>
      </w:r>
      <w:r w:rsidRPr="00AF4D5A">
        <w:rPr>
          <w:rFonts w:ascii="Times New Roman" w:eastAsia="Times New Roman" w:hAnsi="Times New Roman" w:cs="Times New Roman"/>
          <w:sz w:val="24"/>
          <w:szCs w:val="24"/>
        </w:rPr>
        <w:t xml:space="preserve">identificadas son la siguientes: Catacaos, </w:t>
      </w:r>
      <w:proofErr w:type="spellStart"/>
      <w:r w:rsidRPr="00AF4D5A">
        <w:rPr>
          <w:rFonts w:ascii="Times New Roman" w:eastAsia="Times New Roman" w:hAnsi="Times New Roman" w:cs="Times New Roman"/>
          <w:sz w:val="24"/>
          <w:szCs w:val="24"/>
        </w:rPr>
        <w:t>Tambogrande</w:t>
      </w:r>
      <w:proofErr w:type="spellEnd"/>
      <w:r w:rsidRPr="00AF4D5A">
        <w:rPr>
          <w:rFonts w:ascii="Times New Roman" w:eastAsia="Times New Roman" w:hAnsi="Times New Roman" w:cs="Times New Roman"/>
          <w:sz w:val="24"/>
          <w:szCs w:val="24"/>
        </w:rPr>
        <w:t xml:space="preserve">, </w:t>
      </w:r>
      <w:proofErr w:type="spellStart"/>
      <w:r w:rsidRPr="00AF4D5A">
        <w:rPr>
          <w:rFonts w:ascii="Times New Roman" w:eastAsia="Times New Roman" w:hAnsi="Times New Roman" w:cs="Times New Roman"/>
          <w:sz w:val="24"/>
          <w:szCs w:val="24"/>
        </w:rPr>
        <w:t>Chusís</w:t>
      </w:r>
      <w:proofErr w:type="spellEnd"/>
      <w:r w:rsidRPr="00AF4D5A">
        <w:rPr>
          <w:rFonts w:ascii="Times New Roman" w:eastAsia="Times New Roman" w:hAnsi="Times New Roman" w:cs="Times New Roman"/>
          <w:sz w:val="24"/>
          <w:szCs w:val="24"/>
        </w:rPr>
        <w:t>, Pedregal, Molino,</w:t>
      </w:r>
      <w:r>
        <w:rPr>
          <w:rFonts w:ascii="Times New Roman" w:eastAsia="Times New Roman" w:hAnsi="Times New Roman" w:cs="Times New Roman"/>
          <w:sz w:val="24"/>
          <w:szCs w:val="24"/>
        </w:rPr>
        <w:t xml:space="preserve"> </w:t>
      </w:r>
      <w:proofErr w:type="spellStart"/>
      <w:r w:rsidRPr="00AF4D5A">
        <w:rPr>
          <w:rFonts w:ascii="Times New Roman" w:eastAsia="Times New Roman" w:hAnsi="Times New Roman" w:cs="Times New Roman"/>
          <w:sz w:val="24"/>
          <w:szCs w:val="24"/>
        </w:rPr>
        <w:t>Huamará</w:t>
      </w:r>
      <w:proofErr w:type="spellEnd"/>
      <w:r w:rsidRPr="00AF4D5A">
        <w:rPr>
          <w:rFonts w:ascii="Times New Roman" w:eastAsia="Times New Roman" w:hAnsi="Times New Roman" w:cs="Times New Roman"/>
          <w:sz w:val="24"/>
          <w:szCs w:val="24"/>
        </w:rPr>
        <w:t xml:space="preserve">, Santo Domingo, Monte Viejo, </w:t>
      </w:r>
      <w:proofErr w:type="spellStart"/>
      <w:r w:rsidRPr="00AF4D5A">
        <w:rPr>
          <w:rFonts w:ascii="Times New Roman" w:eastAsia="Times New Roman" w:hAnsi="Times New Roman" w:cs="Times New Roman"/>
          <w:sz w:val="24"/>
          <w:szCs w:val="24"/>
        </w:rPr>
        <w:t>Sinchao</w:t>
      </w:r>
      <w:proofErr w:type="spellEnd"/>
      <w:r w:rsidRPr="00AF4D5A">
        <w:rPr>
          <w:rFonts w:ascii="Times New Roman" w:eastAsia="Times New Roman" w:hAnsi="Times New Roman" w:cs="Times New Roman"/>
          <w:sz w:val="24"/>
          <w:szCs w:val="24"/>
        </w:rPr>
        <w:t xml:space="preserve"> y Sechura.</w:t>
      </w:r>
    </w:p>
    <w:p w14:paraId="5D1AEEE2" w14:textId="77777777" w:rsidR="007E37F1" w:rsidRDefault="007E37F1" w:rsidP="00AF4D5A">
      <w:pPr>
        <w:spacing w:after="0" w:line="360" w:lineRule="auto"/>
        <w:ind w:left="426"/>
        <w:jc w:val="both"/>
        <w:rPr>
          <w:rFonts w:ascii="Times New Roman" w:eastAsia="Times New Roman" w:hAnsi="Times New Roman" w:cs="Times New Roman"/>
          <w:sz w:val="24"/>
          <w:szCs w:val="24"/>
        </w:rPr>
      </w:pPr>
    </w:p>
    <w:p w14:paraId="6D4B3475" w14:textId="77777777" w:rsidR="00AF4D5A" w:rsidRDefault="00AF4D5A" w:rsidP="00AF4D5A">
      <w:pPr>
        <w:spacing w:after="0" w:line="360" w:lineRule="auto"/>
        <w:ind w:left="426"/>
        <w:jc w:val="both"/>
        <w:rPr>
          <w:rFonts w:ascii="Times New Roman" w:eastAsia="Times New Roman" w:hAnsi="Times New Roman" w:cs="Times New Roman"/>
          <w:b/>
          <w:sz w:val="24"/>
          <w:szCs w:val="24"/>
        </w:rPr>
      </w:pPr>
      <w:r w:rsidRPr="007E37F1">
        <w:rPr>
          <w:rFonts w:ascii="Times New Roman" w:eastAsia="Times New Roman" w:hAnsi="Times New Roman" w:cs="Times New Roman"/>
          <w:b/>
          <w:sz w:val="24"/>
          <w:szCs w:val="24"/>
        </w:rPr>
        <w:t>Características de los suelos en la zona baja de la cuenca</w:t>
      </w:r>
      <w:r w:rsidR="003C5394">
        <w:rPr>
          <w:rFonts w:ascii="Times New Roman" w:eastAsia="Times New Roman" w:hAnsi="Times New Roman" w:cs="Times New Roman"/>
          <w:b/>
          <w:sz w:val="24"/>
          <w:szCs w:val="24"/>
        </w:rPr>
        <w:t>:</w:t>
      </w:r>
    </w:p>
    <w:p w14:paraId="79285CF8" w14:textId="77777777" w:rsidR="007E37F1" w:rsidRPr="007E37F1" w:rsidRDefault="007E37F1" w:rsidP="00AF4D5A">
      <w:pPr>
        <w:spacing w:after="0" w:line="360" w:lineRule="auto"/>
        <w:ind w:left="426"/>
        <w:jc w:val="both"/>
        <w:rPr>
          <w:rFonts w:ascii="Times New Roman" w:eastAsia="Times New Roman" w:hAnsi="Times New Roman" w:cs="Times New Roman"/>
          <w:b/>
          <w:sz w:val="24"/>
          <w:szCs w:val="24"/>
        </w:rPr>
      </w:pPr>
    </w:p>
    <w:p w14:paraId="1C8388A9" w14:textId="77777777" w:rsidR="00AF4D5A" w:rsidRDefault="00AF4D5A" w:rsidP="00AF4D5A">
      <w:pPr>
        <w:spacing w:after="0" w:line="360" w:lineRule="auto"/>
        <w:ind w:left="426"/>
        <w:jc w:val="both"/>
        <w:rPr>
          <w:rFonts w:ascii="Times New Roman" w:eastAsia="Times New Roman" w:hAnsi="Times New Roman" w:cs="Times New Roman"/>
          <w:sz w:val="24"/>
          <w:szCs w:val="24"/>
        </w:rPr>
      </w:pPr>
      <w:r w:rsidRPr="007E37F1">
        <w:rPr>
          <w:rFonts w:ascii="Times New Roman" w:eastAsia="Times New Roman" w:hAnsi="Times New Roman" w:cs="Times New Roman"/>
          <w:sz w:val="24"/>
          <w:szCs w:val="24"/>
        </w:rPr>
        <w:t>Se identifican que 35,411.03 hectáreas se encuentran ocupadas por cultivos bajo</w:t>
      </w:r>
      <w:r w:rsidR="007E37F1">
        <w:rPr>
          <w:rFonts w:ascii="Times New Roman" w:eastAsia="Times New Roman" w:hAnsi="Times New Roman" w:cs="Times New Roman"/>
          <w:sz w:val="24"/>
          <w:szCs w:val="24"/>
        </w:rPr>
        <w:t xml:space="preserve"> </w:t>
      </w:r>
      <w:r w:rsidRPr="007E37F1">
        <w:rPr>
          <w:rFonts w:ascii="Times New Roman" w:eastAsia="Times New Roman" w:hAnsi="Times New Roman" w:cs="Times New Roman"/>
          <w:sz w:val="24"/>
          <w:szCs w:val="24"/>
        </w:rPr>
        <w:t>riego y en secano. La superficie no agrícola, está conformada por pastos naturales,</w:t>
      </w:r>
      <w:r w:rsidR="007E37F1">
        <w:rPr>
          <w:rFonts w:ascii="Times New Roman" w:eastAsia="Times New Roman" w:hAnsi="Times New Roman" w:cs="Times New Roman"/>
          <w:sz w:val="24"/>
          <w:szCs w:val="24"/>
        </w:rPr>
        <w:t xml:space="preserve"> </w:t>
      </w:r>
      <w:r w:rsidRPr="007E37F1">
        <w:rPr>
          <w:rFonts w:ascii="Times New Roman" w:eastAsia="Times New Roman" w:hAnsi="Times New Roman" w:cs="Times New Roman"/>
          <w:sz w:val="24"/>
          <w:szCs w:val="24"/>
        </w:rPr>
        <w:t>montes, y otra clase de tierras con un total de 91,613.74 hectáreas.</w:t>
      </w:r>
    </w:p>
    <w:p w14:paraId="7D1E8AE4" w14:textId="77777777" w:rsidR="003C5394" w:rsidRDefault="003C5394" w:rsidP="00AF4D5A">
      <w:pPr>
        <w:spacing w:after="0" w:line="360" w:lineRule="auto"/>
        <w:ind w:left="426"/>
        <w:jc w:val="both"/>
        <w:rPr>
          <w:rFonts w:ascii="Times New Roman" w:eastAsia="Times New Roman" w:hAnsi="Times New Roman" w:cs="Times New Roman"/>
          <w:sz w:val="24"/>
          <w:szCs w:val="24"/>
        </w:rPr>
      </w:pPr>
    </w:p>
    <w:p w14:paraId="17C34252" w14:textId="4AC81616" w:rsidR="003C5394" w:rsidRDefault="003C5394" w:rsidP="003C5394">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10</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3C5394">
        <w:rPr>
          <w:rFonts w:ascii="Times New Roman" w:hAnsi="Times New Roman"/>
          <w:i/>
          <w:sz w:val="24"/>
          <w:szCs w:val="24"/>
        </w:rPr>
        <w:t>Ocupación de los suelos en la zona baja de la cuenca baja</w:t>
      </w:r>
    </w:p>
    <w:p w14:paraId="38D3F013" w14:textId="77777777" w:rsidR="00AF4D5A" w:rsidRDefault="003C5394" w:rsidP="003C5394">
      <w:pPr>
        <w:spacing w:after="0" w:line="360" w:lineRule="auto"/>
        <w:ind w:left="426"/>
        <w:jc w:val="center"/>
        <w:rPr>
          <w:rFonts w:ascii="Times New Roman" w:eastAsia="Times New Roman" w:hAnsi="Times New Roman" w:cs="Times New Roman"/>
          <w:sz w:val="24"/>
          <w:szCs w:val="24"/>
        </w:rPr>
      </w:pPr>
      <w:r>
        <w:rPr>
          <w:noProof/>
          <w:lang w:eastAsia="es-PE"/>
        </w:rPr>
        <w:drawing>
          <wp:inline distT="0" distB="0" distL="0" distR="0" wp14:anchorId="7A51D849" wp14:editId="30E359AA">
            <wp:extent cx="4484808" cy="1978925"/>
            <wp:effectExtent l="0" t="0" r="0" b="254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3727" t="33763" r="25896" b="28219"/>
                    <a:stretch/>
                  </pic:blipFill>
                  <pic:spPr bwMode="auto">
                    <a:xfrm>
                      <a:off x="0" y="0"/>
                      <a:ext cx="4506413" cy="1988458"/>
                    </a:xfrm>
                    <a:prstGeom prst="rect">
                      <a:avLst/>
                    </a:prstGeom>
                    <a:ln>
                      <a:noFill/>
                    </a:ln>
                    <a:extLst>
                      <a:ext uri="{53640926-AAD7-44D8-BBD7-CCE9431645EC}">
                        <a14:shadowObscured xmlns:a14="http://schemas.microsoft.com/office/drawing/2010/main"/>
                      </a:ext>
                    </a:extLst>
                  </pic:spPr>
                </pic:pic>
              </a:graphicData>
            </a:graphic>
          </wp:inline>
        </w:drawing>
      </w:r>
    </w:p>
    <w:p w14:paraId="35ADC9CB" w14:textId="77777777" w:rsidR="00AF4D5A" w:rsidRPr="003C5394" w:rsidRDefault="003C5394" w:rsidP="003C5394">
      <w:pPr>
        <w:spacing w:after="0" w:line="276" w:lineRule="auto"/>
        <w:ind w:left="426"/>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1: </w:t>
      </w:r>
      <w:r w:rsidRPr="003C5394">
        <w:rPr>
          <w:rFonts w:ascii="Times New Roman" w:eastAsia="Times New Roman" w:hAnsi="Times New Roman" w:cs="Times New Roman"/>
          <w:sz w:val="20"/>
          <w:szCs w:val="20"/>
        </w:rPr>
        <w:t xml:space="preserve">Incluye los distritos de Piura, Castilla, Catacaos, Cura Mori, El Tallán, La Arena, La Unión, </w:t>
      </w:r>
      <w:proofErr w:type="spellStart"/>
      <w:r w:rsidRPr="003C5394">
        <w:rPr>
          <w:rFonts w:ascii="Times New Roman" w:eastAsia="Times New Roman" w:hAnsi="Times New Roman" w:cs="Times New Roman"/>
          <w:sz w:val="20"/>
          <w:szCs w:val="20"/>
        </w:rPr>
        <w:t>Tambogrande</w:t>
      </w:r>
      <w:proofErr w:type="spellEnd"/>
      <w:r w:rsidRPr="003C5394">
        <w:rPr>
          <w:rFonts w:ascii="Times New Roman" w:eastAsia="Times New Roman" w:hAnsi="Times New Roman" w:cs="Times New Roman"/>
          <w:sz w:val="20"/>
          <w:szCs w:val="20"/>
        </w:rPr>
        <w:t>. No incluye el distrito de Las Lomas.</w:t>
      </w:r>
    </w:p>
    <w:p w14:paraId="67232FC2" w14:textId="77777777" w:rsidR="00AF4D5A" w:rsidRDefault="00AF4D5A" w:rsidP="00FD149C">
      <w:pPr>
        <w:spacing w:after="0" w:line="360" w:lineRule="auto"/>
        <w:ind w:left="426"/>
        <w:jc w:val="both"/>
        <w:rPr>
          <w:rFonts w:ascii="Times New Roman" w:eastAsia="Times New Roman" w:hAnsi="Times New Roman" w:cs="Times New Roman"/>
          <w:sz w:val="24"/>
          <w:szCs w:val="24"/>
        </w:rPr>
      </w:pPr>
    </w:p>
    <w:p w14:paraId="4BEC1C76" w14:textId="77777777" w:rsidR="00AF4D5A" w:rsidRPr="0012650D" w:rsidRDefault="0012650D" w:rsidP="00FD149C">
      <w:pPr>
        <w:spacing w:after="0" w:line="360" w:lineRule="auto"/>
        <w:ind w:left="426"/>
        <w:jc w:val="both"/>
        <w:rPr>
          <w:rFonts w:ascii="Times New Roman" w:eastAsia="Times New Roman" w:hAnsi="Times New Roman" w:cs="Times New Roman"/>
          <w:b/>
          <w:sz w:val="24"/>
          <w:szCs w:val="24"/>
        </w:rPr>
      </w:pPr>
      <w:r w:rsidRPr="0012650D">
        <w:rPr>
          <w:rFonts w:ascii="Times New Roman" w:eastAsia="Times New Roman" w:hAnsi="Times New Roman" w:cs="Times New Roman"/>
          <w:b/>
          <w:sz w:val="24"/>
          <w:szCs w:val="24"/>
        </w:rPr>
        <w:t>Capacidad de uso mayor de suelos:</w:t>
      </w:r>
    </w:p>
    <w:p w14:paraId="3C0CC5CA" w14:textId="77777777" w:rsidR="0012650D" w:rsidRDefault="0012650D" w:rsidP="00FD149C">
      <w:pPr>
        <w:spacing w:after="0" w:line="360" w:lineRule="auto"/>
        <w:ind w:left="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Área de estudio se encuentra ubicado dentro de suelos con el siguiente uso:</w:t>
      </w:r>
    </w:p>
    <w:p w14:paraId="510CB7F0" w14:textId="77777777" w:rsidR="0012650D" w:rsidRDefault="0012650D" w:rsidP="0012650D">
      <w:pPr>
        <w:pStyle w:val="Prrafodelista"/>
        <w:numPr>
          <w:ilvl w:val="0"/>
          <w:numId w:val="8"/>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Asociación de Protección Cultivo Permanente con Limitación de Suelo con necesidad de riego y calidad Agrícola Alta.</w:t>
      </w:r>
    </w:p>
    <w:p w14:paraId="6FF95F0E" w14:textId="77777777" w:rsidR="0012650D" w:rsidRDefault="0012650D" w:rsidP="0012650D">
      <w:pPr>
        <w:pStyle w:val="Prrafodelista"/>
        <w:numPr>
          <w:ilvl w:val="0"/>
          <w:numId w:val="8"/>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Asociación de Protección de Pastos, Cultivo en limpio, Limitaciones de suelo y clima y Calidad Agrícola Media.</w:t>
      </w:r>
    </w:p>
    <w:p w14:paraId="4CC0995E" w14:textId="77777777" w:rsidR="0012650D" w:rsidRDefault="0012650D" w:rsidP="0012650D">
      <w:pPr>
        <w:pStyle w:val="Prrafodelista"/>
        <w:numPr>
          <w:ilvl w:val="0"/>
          <w:numId w:val="8"/>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Asociación de Protección de Pastos, forestal </w:t>
      </w:r>
      <w:r w:rsidR="000D4AEF">
        <w:rPr>
          <w:rFonts w:ascii="Times New Roman" w:eastAsia="Times New Roman" w:hAnsi="Times New Roman" w:cs="Times New Roman"/>
          <w:sz w:val="24"/>
          <w:szCs w:val="24"/>
        </w:rPr>
        <w:t>y Limitaciones</w:t>
      </w:r>
      <w:r>
        <w:rPr>
          <w:rFonts w:ascii="Times New Roman" w:eastAsia="Times New Roman" w:hAnsi="Times New Roman" w:cs="Times New Roman"/>
          <w:sz w:val="24"/>
          <w:szCs w:val="24"/>
        </w:rPr>
        <w:t xml:space="preserve"> de </w:t>
      </w:r>
      <w:r w:rsidR="000D4AEF">
        <w:rPr>
          <w:rFonts w:ascii="Times New Roman" w:eastAsia="Times New Roman" w:hAnsi="Times New Roman" w:cs="Times New Roman"/>
          <w:sz w:val="24"/>
          <w:szCs w:val="24"/>
        </w:rPr>
        <w:t xml:space="preserve">erosión de </w:t>
      </w:r>
      <w:r>
        <w:rPr>
          <w:rFonts w:ascii="Times New Roman" w:eastAsia="Times New Roman" w:hAnsi="Times New Roman" w:cs="Times New Roman"/>
          <w:sz w:val="24"/>
          <w:szCs w:val="24"/>
        </w:rPr>
        <w:t>suelo y Calidad Agrícola</w:t>
      </w:r>
      <w:r w:rsidR="000D4AEF">
        <w:rPr>
          <w:rFonts w:ascii="Times New Roman" w:eastAsia="Times New Roman" w:hAnsi="Times New Roman" w:cs="Times New Roman"/>
          <w:sz w:val="24"/>
          <w:szCs w:val="24"/>
        </w:rPr>
        <w:t xml:space="preserve"> Media y alta.</w:t>
      </w:r>
    </w:p>
    <w:p w14:paraId="13C8799A" w14:textId="77777777" w:rsidR="000D4AEF" w:rsidRDefault="000D4AEF" w:rsidP="000D4AEF">
      <w:pPr>
        <w:pStyle w:val="Prrafodelista"/>
        <w:spacing w:after="0" w:line="360" w:lineRule="auto"/>
        <w:ind w:left="1146"/>
        <w:jc w:val="both"/>
        <w:rPr>
          <w:rFonts w:ascii="Times New Roman" w:eastAsia="Times New Roman" w:hAnsi="Times New Roman" w:cs="Times New Roman"/>
          <w:sz w:val="24"/>
          <w:szCs w:val="24"/>
        </w:rPr>
      </w:pPr>
    </w:p>
    <w:p w14:paraId="0CEDC33E" w14:textId="77777777" w:rsidR="000D4AEF" w:rsidRDefault="000D4AEF" w:rsidP="000D4AEF">
      <w:pPr>
        <w:pStyle w:val="Prrafodelista"/>
        <w:spacing w:after="0" w:line="360" w:lineRule="auto"/>
        <w:ind w:left="114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Ver </w:t>
      </w:r>
      <w:r w:rsidRPr="000D4AEF">
        <w:rPr>
          <w:rFonts w:ascii="Times New Roman" w:eastAsia="Times New Roman" w:hAnsi="Times New Roman" w:cs="Times New Roman"/>
          <w:i/>
          <w:sz w:val="24"/>
          <w:szCs w:val="24"/>
        </w:rPr>
        <w:t>Anexo 05</w:t>
      </w:r>
      <w:r>
        <w:rPr>
          <w:rFonts w:ascii="Times New Roman" w:eastAsia="Times New Roman" w:hAnsi="Times New Roman" w:cs="Times New Roman"/>
          <w:sz w:val="24"/>
          <w:szCs w:val="24"/>
        </w:rPr>
        <w:t>, Mapa de Capacidad de Uso Mayor de Suelos.</w:t>
      </w:r>
    </w:p>
    <w:p w14:paraId="1867E124" w14:textId="77777777" w:rsidR="00595892" w:rsidRDefault="00595892" w:rsidP="00FD149C">
      <w:pPr>
        <w:spacing w:after="0" w:line="360" w:lineRule="auto"/>
        <w:ind w:left="426"/>
        <w:jc w:val="both"/>
        <w:rPr>
          <w:rFonts w:ascii="Times New Roman" w:eastAsia="Times New Roman" w:hAnsi="Times New Roman" w:cs="Times New Roman"/>
          <w:sz w:val="24"/>
          <w:szCs w:val="24"/>
        </w:rPr>
      </w:pPr>
    </w:p>
    <w:p w14:paraId="6434DDB8" w14:textId="77777777" w:rsidR="004A7678" w:rsidRPr="004A7678" w:rsidRDefault="004A7678" w:rsidP="003976F4">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91" w:name="_Toc55166094"/>
      <w:r w:rsidRPr="004A7678">
        <w:rPr>
          <w:rFonts w:ascii="Times New Roman" w:hAnsi="Times New Roman" w:cs="Times New Roman"/>
          <w:b/>
          <w:color w:val="385623" w:themeColor="accent6" w:themeShade="80"/>
          <w:sz w:val="24"/>
          <w:szCs w:val="24"/>
        </w:rPr>
        <w:lastRenderedPageBreak/>
        <w:t>Pendiente</w:t>
      </w:r>
      <w:bookmarkEnd w:id="91"/>
    </w:p>
    <w:p w14:paraId="5B2ACC29" w14:textId="77777777" w:rsidR="004A7678" w:rsidRDefault="004A7678" w:rsidP="004A7678">
      <w:pPr>
        <w:spacing w:after="0" w:line="360" w:lineRule="auto"/>
        <w:ind w:left="426"/>
        <w:jc w:val="both"/>
        <w:rPr>
          <w:rFonts w:ascii="Times New Roman" w:eastAsia="Times New Roman" w:hAnsi="Times New Roman" w:cs="Times New Roman"/>
          <w:sz w:val="24"/>
          <w:szCs w:val="24"/>
        </w:rPr>
      </w:pPr>
      <w:r w:rsidRPr="004A7678">
        <w:rPr>
          <w:rFonts w:ascii="Times New Roman" w:eastAsia="Times New Roman" w:hAnsi="Times New Roman" w:cs="Times New Roman"/>
          <w:sz w:val="24"/>
          <w:szCs w:val="24"/>
        </w:rPr>
        <w:t>Uno de los aspectos importantes en la clasificación de las unidades geomorfológicas, aparte</w:t>
      </w:r>
      <w:r>
        <w:rPr>
          <w:rFonts w:ascii="Times New Roman" w:eastAsia="Times New Roman" w:hAnsi="Times New Roman" w:cs="Times New Roman"/>
          <w:sz w:val="24"/>
          <w:szCs w:val="24"/>
        </w:rPr>
        <w:t xml:space="preserve"> </w:t>
      </w:r>
      <w:r w:rsidRPr="004A7678">
        <w:rPr>
          <w:rFonts w:ascii="Times New Roman" w:eastAsia="Times New Roman" w:hAnsi="Times New Roman" w:cs="Times New Roman"/>
          <w:sz w:val="24"/>
          <w:szCs w:val="24"/>
        </w:rPr>
        <w:t>del relieve, es la pendiente de los terrenos. La pendiente es uno de los principales factores</w:t>
      </w:r>
      <w:r>
        <w:rPr>
          <w:rFonts w:ascii="Times New Roman" w:eastAsia="Times New Roman" w:hAnsi="Times New Roman" w:cs="Times New Roman"/>
          <w:sz w:val="24"/>
          <w:szCs w:val="24"/>
        </w:rPr>
        <w:t xml:space="preserve"> </w:t>
      </w:r>
      <w:r w:rsidRPr="004A7678">
        <w:rPr>
          <w:rFonts w:ascii="Times New Roman" w:eastAsia="Times New Roman" w:hAnsi="Times New Roman" w:cs="Times New Roman"/>
          <w:sz w:val="24"/>
          <w:szCs w:val="24"/>
        </w:rPr>
        <w:t>dinámicos y a su vez, es importante en la evaluación de procesos de movimientos en masa</w:t>
      </w:r>
      <w:r>
        <w:rPr>
          <w:rFonts w:ascii="Times New Roman" w:eastAsia="Times New Roman" w:hAnsi="Times New Roman" w:cs="Times New Roman"/>
          <w:sz w:val="24"/>
          <w:szCs w:val="24"/>
        </w:rPr>
        <w:t xml:space="preserve"> </w:t>
      </w:r>
      <w:r w:rsidRPr="004A7678">
        <w:rPr>
          <w:rFonts w:ascii="Times New Roman" w:eastAsia="Times New Roman" w:hAnsi="Times New Roman" w:cs="Times New Roman"/>
          <w:sz w:val="24"/>
          <w:szCs w:val="24"/>
        </w:rPr>
        <w:t>y/o inundaciones como factor condicionante.</w:t>
      </w:r>
    </w:p>
    <w:p w14:paraId="13E72574" w14:textId="77777777" w:rsidR="00D67A32" w:rsidRPr="004A7678" w:rsidRDefault="00D67A32" w:rsidP="004A7678">
      <w:pPr>
        <w:spacing w:after="0" w:line="360" w:lineRule="auto"/>
        <w:ind w:left="426"/>
        <w:jc w:val="both"/>
        <w:rPr>
          <w:rFonts w:ascii="Times New Roman" w:eastAsia="Times New Roman" w:hAnsi="Times New Roman" w:cs="Times New Roman"/>
          <w:sz w:val="24"/>
          <w:szCs w:val="24"/>
        </w:rPr>
      </w:pPr>
    </w:p>
    <w:p w14:paraId="25947D7A" w14:textId="77777777" w:rsidR="00F1556B" w:rsidRDefault="004A7678" w:rsidP="004A7678">
      <w:pPr>
        <w:spacing w:after="0" w:line="360" w:lineRule="auto"/>
        <w:ind w:left="426"/>
        <w:jc w:val="both"/>
        <w:rPr>
          <w:rFonts w:ascii="Times New Roman" w:eastAsia="Times New Roman" w:hAnsi="Times New Roman" w:cs="Times New Roman"/>
          <w:sz w:val="24"/>
          <w:szCs w:val="24"/>
        </w:rPr>
      </w:pPr>
      <w:r w:rsidRPr="004A7678">
        <w:rPr>
          <w:rFonts w:ascii="Times New Roman" w:eastAsia="Times New Roman" w:hAnsi="Times New Roman" w:cs="Times New Roman"/>
          <w:sz w:val="24"/>
          <w:szCs w:val="24"/>
        </w:rPr>
        <w:t>A mayor pendiente se facilita el escurrimiento superficial y por ende la erosión hídrica o</w:t>
      </w:r>
      <w:r>
        <w:rPr>
          <w:rFonts w:ascii="Times New Roman" w:eastAsia="Times New Roman" w:hAnsi="Times New Roman" w:cs="Times New Roman"/>
          <w:sz w:val="24"/>
          <w:szCs w:val="24"/>
        </w:rPr>
        <w:t xml:space="preserve"> </w:t>
      </w:r>
      <w:r w:rsidRPr="004A7678">
        <w:rPr>
          <w:rFonts w:ascii="Times New Roman" w:eastAsia="Times New Roman" w:hAnsi="Times New Roman" w:cs="Times New Roman"/>
          <w:sz w:val="24"/>
          <w:szCs w:val="24"/>
        </w:rPr>
        <w:t>pluvial. Sin embargo, algunos procesos lentos como la reptación de suelos y ocasionales</w:t>
      </w:r>
      <w:r>
        <w:rPr>
          <w:rFonts w:ascii="Times New Roman" w:eastAsia="Times New Roman" w:hAnsi="Times New Roman" w:cs="Times New Roman"/>
          <w:sz w:val="24"/>
          <w:szCs w:val="24"/>
        </w:rPr>
        <w:t xml:space="preserve"> </w:t>
      </w:r>
      <w:r w:rsidRPr="004A7678">
        <w:rPr>
          <w:rFonts w:ascii="Times New Roman" w:eastAsia="Times New Roman" w:hAnsi="Times New Roman" w:cs="Times New Roman"/>
          <w:sz w:val="24"/>
          <w:szCs w:val="24"/>
        </w:rPr>
        <w:t>deslizamientos ocurren con un mínimo de pendiente. El caso de las inundaciones y erosión</w:t>
      </w:r>
      <w:r>
        <w:rPr>
          <w:rFonts w:ascii="Times New Roman" w:eastAsia="Times New Roman" w:hAnsi="Times New Roman" w:cs="Times New Roman"/>
          <w:sz w:val="24"/>
          <w:szCs w:val="24"/>
        </w:rPr>
        <w:t xml:space="preserve"> </w:t>
      </w:r>
      <w:r w:rsidRPr="004A7678">
        <w:rPr>
          <w:rFonts w:ascii="Times New Roman" w:eastAsia="Times New Roman" w:hAnsi="Times New Roman" w:cs="Times New Roman"/>
          <w:sz w:val="24"/>
          <w:szCs w:val="24"/>
        </w:rPr>
        <w:t>fluvial, además de influir otros factores netamente</w:t>
      </w:r>
      <w:r>
        <w:rPr>
          <w:rFonts w:ascii="Times New Roman" w:eastAsia="Times New Roman" w:hAnsi="Times New Roman" w:cs="Times New Roman"/>
          <w:sz w:val="24"/>
          <w:szCs w:val="24"/>
        </w:rPr>
        <w:t xml:space="preserve"> </w:t>
      </w:r>
      <w:r w:rsidRPr="004A7678">
        <w:rPr>
          <w:rFonts w:ascii="Times New Roman" w:eastAsia="Times New Roman" w:hAnsi="Times New Roman" w:cs="Times New Roman"/>
          <w:sz w:val="24"/>
          <w:szCs w:val="24"/>
        </w:rPr>
        <w:t>geomorfológicos y dinámicos, también</w:t>
      </w:r>
      <w:r>
        <w:rPr>
          <w:rFonts w:ascii="Times New Roman" w:eastAsia="Times New Roman" w:hAnsi="Times New Roman" w:cs="Times New Roman"/>
          <w:sz w:val="24"/>
          <w:szCs w:val="24"/>
        </w:rPr>
        <w:t xml:space="preserve"> </w:t>
      </w:r>
      <w:r w:rsidRPr="004A7678">
        <w:rPr>
          <w:rFonts w:ascii="Times New Roman" w:eastAsia="Times New Roman" w:hAnsi="Times New Roman" w:cs="Times New Roman"/>
          <w:sz w:val="24"/>
          <w:szCs w:val="24"/>
        </w:rPr>
        <w:t>ocurre en terrenos de suave pendiente.</w:t>
      </w:r>
      <w:r>
        <w:rPr>
          <w:rFonts w:ascii="Times New Roman" w:eastAsia="Times New Roman" w:hAnsi="Times New Roman" w:cs="Times New Roman"/>
          <w:sz w:val="24"/>
          <w:szCs w:val="24"/>
        </w:rPr>
        <w:t xml:space="preserve"> </w:t>
      </w:r>
      <w:r w:rsidRPr="004A7678">
        <w:rPr>
          <w:rFonts w:ascii="Times New Roman" w:eastAsia="Times New Roman" w:hAnsi="Times New Roman" w:cs="Times New Roman"/>
          <w:sz w:val="24"/>
          <w:szCs w:val="24"/>
        </w:rPr>
        <w:t>(PLAN DE PREVENCION Y REDUCCION DEL RIESGO DE DESASTRES 2019-2021. MUNICIPALIDAD DISTRITAL DE CURA MORI).</w:t>
      </w:r>
    </w:p>
    <w:p w14:paraId="4C9E7CD9" w14:textId="77777777" w:rsidR="00F1556B" w:rsidRDefault="00F1556B" w:rsidP="00B72F49">
      <w:pPr>
        <w:spacing w:after="0" w:line="360" w:lineRule="auto"/>
        <w:ind w:left="426"/>
        <w:jc w:val="both"/>
        <w:rPr>
          <w:rFonts w:ascii="Times New Roman" w:eastAsia="Times New Roman" w:hAnsi="Times New Roman" w:cs="Times New Roman"/>
          <w:sz w:val="24"/>
          <w:szCs w:val="24"/>
        </w:rPr>
      </w:pPr>
    </w:p>
    <w:p w14:paraId="77286E44" w14:textId="77777777" w:rsidR="00F1556B" w:rsidRPr="00EA7BEC" w:rsidRDefault="00EA7BEC" w:rsidP="003976F4">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92" w:name="_Toc55166095"/>
      <w:r w:rsidRPr="00EA7BEC">
        <w:rPr>
          <w:rFonts w:ascii="Times New Roman" w:hAnsi="Times New Roman" w:cs="Times New Roman"/>
          <w:b/>
          <w:color w:val="0070C0"/>
          <w:sz w:val="24"/>
          <w:szCs w:val="24"/>
        </w:rPr>
        <w:t>MEDIO BIOLÓGICO</w:t>
      </w:r>
      <w:bookmarkEnd w:id="92"/>
      <w:r w:rsidRPr="00EA7BEC">
        <w:rPr>
          <w:rFonts w:ascii="Times New Roman" w:hAnsi="Times New Roman" w:cs="Times New Roman"/>
          <w:b/>
          <w:color w:val="0070C0"/>
          <w:sz w:val="24"/>
          <w:szCs w:val="24"/>
        </w:rPr>
        <w:t xml:space="preserve"> </w:t>
      </w:r>
    </w:p>
    <w:p w14:paraId="651B13F2" w14:textId="77777777" w:rsidR="00F1556B" w:rsidRDefault="00EA7BEC" w:rsidP="003976F4">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93" w:name="_Toc55166096"/>
      <w:r w:rsidRPr="00D67A32">
        <w:rPr>
          <w:rFonts w:ascii="Times New Roman" w:hAnsi="Times New Roman" w:cs="Times New Roman"/>
          <w:b/>
          <w:color w:val="385623" w:themeColor="accent6" w:themeShade="80"/>
          <w:sz w:val="24"/>
          <w:szCs w:val="24"/>
        </w:rPr>
        <w:t xml:space="preserve">Flora </w:t>
      </w:r>
      <w:r w:rsidR="00D67A32">
        <w:rPr>
          <w:rFonts w:ascii="Times New Roman" w:hAnsi="Times New Roman" w:cs="Times New Roman"/>
          <w:b/>
          <w:color w:val="385623" w:themeColor="accent6" w:themeShade="80"/>
          <w:sz w:val="24"/>
          <w:szCs w:val="24"/>
        </w:rPr>
        <w:t>Asociada al R</w:t>
      </w:r>
      <w:r w:rsidRPr="00D67A32">
        <w:rPr>
          <w:rFonts w:ascii="Times New Roman" w:hAnsi="Times New Roman" w:cs="Times New Roman"/>
          <w:b/>
          <w:color w:val="385623" w:themeColor="accent6" w:themeShade="80"/>
          <w:sz w:val="24"/>
          <w:szCs w:val="24"/>
        </w:rPr>
        <w:t>io Piura</w:t>
      </w:r>
      <w:bookmarkEnd w:id="93"/>
      <w:r w:rsidRPr="00D67A32">
        <w:rPr>
          <w:rFonts w:ascii="Times New Roman" w:hAnsi="Times New Roman" w:cs="Times New Roman"/>
          <w:b/>
          <w:color w:val="385623" w:themeColor="accent6" w:themeShade="80"/>
          <w:sz w:val="24"/>
          <w:szCs w:val="24"/>
        </w:rPr>
        <w:t xml:space="preserve"> </w:t>
      </w:r>
    </w:p>
    <w:p w14:paraId="5AD924D2" w14:textId="77777777" w:rsidR="00D67A32" w:rsidRDefault="00D67A32" w:rsidP="00793DAC">
      <w:pPr>
        <w:pStyle w:val="Prrafodelista"/>
        <w:numPr>
          <w:ilvl w:val="0"/>
          <w:numId w:val="9"/>
        </w:numPr>
        <w:spacing w:after="0" w:line="600" w:lineRule="auto"/>
        <w:ind w:left="1418" w:hanging="425"/>
        <w:jc w:val="both"/>
        <w:outlineLvl w:val="2"/>
        <w:rPr>
          <w:rFonts w:ascii="Times New Roman" w:hAnsi="Times New Roman" w:cs="Times New Roman"/>
          <w:b/>
          <w:sz w:val="24"/>
          <w:szCs w:val="24"/>
        </w:rPr>
      </w:pPr>
      <w:bookmarkStart w:id="94" w:name="_Toc55166097"/>
      <w:r w:rsidRPr="00D67A32">
        <w:rPr>
          <w:rFonts w:ascii="Times New Roman" w:hAnsi="Times New Roman" w:cs="Times New Roman"/>
          <w:b/>
          <w:sz w:val="24"/>
          <w:szCs w:val="24"/>
        </w:rPr>
        <w:t>Flora nativa</w:t>
      </w:r>
      <w:bookmarkEnd w:id="94"/>
      <w:r w:rsidRPr="00D67A32">
        <w:rPr>
          <w:rFonts w:ascii="Times New Roman" w:hAnsi="Times New Roman" w:cs="Times New Roman"/>
          <w:b/>
          <w:sz w:val="24"/>
          <w:szCs w:val="24"/>
        </w:rPr>
        <w:t xml:space="preserve"> </w:t>
      </w:r>
    </w:p>
    <w:p w14:paraId="57667A6F" w14:textId="77777777" w:rsidR="00D67A32" w:rsidRDefault="00D67A32" w:rsidP="0014649E">
      <w:pPr>
        <w:spacing w:after="0" w:line="360" w:lineRule="auto"/>
        <w:ind w:left="426"/>
        <w:jc w:val="both"/>
        <w:rPr>
          <w:rFonts w:ascii="Times New Roman" w:eastAsia="Times New Roman" w:hAnsi="Times New Roman" w:cs="Times New Roman"/>
          <w:sz w:val="24"/>
          <w:szCs w:val="24"/>
        </w:rPr>
      </w:pPr>
      <w:r w:rsidRPr="0014649E">
        <w:rPr>
          <w:rFonts w:ascii="Times New Roman" w:eastAsia="Times New Roman" w:hAnsi="Times New Roman" w:cs="Times New Roman"/>
          <w:sz w:val="24"/>
          <w:szCs w:val="24"/>
        </w:rPr>
        <w:t>El río Piura abarca principalmente zonas de alta actividad agrícola y lo bordean</w:t>
      </w:r>
      <w:r w:rsidR="0014649E">
        <w:rPr>
          <w:rFonts w:ascii="Times New Roman" w:eastAsia="Times New Roman" w:hAnsi="Times New Roman" w:cs="Times New Roman"/>
          <w:sz w:val="24"/>
          <w:szCs w:val="24"/>
        </w:rPr>
        <w:t xml:space="preserve"> </w:t>
      </w:r>
      <w:r w:rsidRPr="0014649E">
        <w:rPr>
          <w:rFonts w:ascii="Times New Roman" w:eastAsia="Times New Roman" w:hAnsi="Times New Roman" w:cs="Times New Roman"/>
          <w:sz w:val="24"/>
          <w:szCs w:val="24"/>
        </w:rPr>
        <w:t>sabanas de árboles leñosos, entre las especies de flora más representativas</w:t>
      </w:r>
      <w:r w:rsidR="0014649E">
        <w:rPr>
          <w:rFonts w:ascii="Times New Roman" w:eastAsia="Times New Roman" w:hAnsi="Times New Roman" w:cs="Times New Roman"/>
          <w:sz w:val="24"/>
          <w:szCs w:val="24"/>
        </w:rPr>
        <w:t xml:space="preserve"> </w:t>
      </w:r>
      <w:r w:rsidRPr="0014649E">
        <w:rPr>
          <w:rFonts w:ascii="Times New Roman" w:eastAsia="Times New Roman" w:hAnsi="Times New Roman" w:cs="Times New Roman"/>
          <w:sz w:val="24"/>
          <w:szCs w:val="24"/>
        </w:rPr>
        <w:t>tenemos al algarrobo (</w:t>
      </w:r>
      <w:proofErr w:type="spellStart"/>
      <w:r w:rsidRPr="0014649E">
        <w:rPr>
          <w:rFonts w:ascii="Times New Roman" w:eastAsia="Times New Roman" w:hAnsi="Times New Roman" w:cs="Times New Roman"/>
          <w:sz w:val="24"/>
          <w:szCs w:val="24"/>
        </w:rPr>
        <w:t>Prosopis</w:t>
      </w:r>
      <w:proofErr w:type="spellEnd"/>
      <w:r w:rsidRPr="0014649E">
        <w:rPr>
          <w:rFonts w:ascii="Times New Roman" w:eastAsia="Times New Roman" w:hAnsi="Times New Roman" w:cs="Times New Roman"/>
          <w:sz w:val="24"/>
          <w:szCs w:val="24"/>
        </w:rPr>
        <w:t xml:space="preserve"> </w:t>
      </w:r>
      <w:proofErr w:type="spellStart"/>
      <w:r w:rsidRPr="0014649E">
        <w:rPr>
          <w:rFonts w:ascii="Times New Roman" w:eastAsia="Times New Roman" w:hAnsi="Times New Roman" w:cs="Times New Roman"/>
          <w:sz w:val="24"/>
          <w:szCs w:val="24"/>
        </w:rPr>
        <w:t>pallida</w:t>
      </w:r>
      <w:proofErr w:type="spellEnd"/>
      <w:r w:rsidRPr="0014649E">
        <w:rPr>
          <w:rFonts w:ascii="Times New Roman" w:eastAsia="Times New Roman" w:hAnsi="Times New Roman" w:cs="Times New Roman"/>
          <w:sz w:val="24"/>
          <w:szCs w:val="24"/>
        </w:rPr>
        <w:t>), faique</w:t>
      </w:r>
      <w:r w:rsidR="0014649E">
        <w:rPr>
          <w:rFonts w:ascii="Times New Roman" w:eastAsia="Times New Roman" w:hAnsi="Times New Roman" w:cs="Times New Roman"/>
          <w:sz w:val="24"/>
          <w:szCs w:val="24"/>
        </w:rPr>
        <w:t xml:space="preserve"> (Acacia </w:t>
      </w:r>
      <w:proofErr w:type="spellStart"/>
      <w:r w:rsidR="0014649E">
        <w:rPr>
          <w:rFonts w:ascii="Times New Roman" w:eastAsia="Times New Roman" w:hAnsi="Times New Roman" w:cs="Times New Roman"/>
          <w:sz w:val="24"/>
          <w:szCs w:val="24"/>
        </w:rPr>
        <w:t>macracantha</w:t>
      </w:r>
      <w:proofErr w:type="spellEnd"/>
      <w:r w:rsidR="0014649E">
        <w:rPr>
          <w:rFonts w:ascii="Times New Roman" w:eastAsia="Times New Roman" w:hAnsi="Times New Roman" w:cs="Times New Roman"/>
          <w:sz w:val="24"/>
          <w:szCs w:val="24"/>
        </w:rPr>
        <w:t xml:space="preserve">), </w:t>
      </w:r>
      <w:r w:rsidRPr="0014649E">
        <w:rPr>
          <w:rFonts w:ascii="Times New Roman" w:eastAsia="Times New Roman" w:hAnsi="Times New Roman" w:cs="Times New Roman"/>
          <w:sz w:val="24"/>
          <w:szCs w:val="24"/>
        </w:rPr>
        <w:t>sapote</w:t>
      </w:r>
      <w:r w:rsidR="0014649E">
        <w:rPr>
          <w:rFonts w:ascii="Times New Roman" w:eastAsia="Times New Roman" w:hAnsi="Times New Roman" w:cs="Times New Roman"/>
          <w:sz w:val="24"/>
          <w:szCs w:val="24"/>
        </w:rPr>
        <w:t xml:space="preserve"> </w:t>
      </w:r>
      <w:r w:rsidRPr="0014649E">
        <w:rPr>
          <w:rFonts w:ascii="Times New Roman" w:eastAsia="Times New Roman" w:hAnsi="Times New Roman" w:cs="Times New Roman"/>
          <w:sz w:val="24"/>
          <w:szCs w:val="24"/>
        </w:rPr>
        <w:t>(</w:t>
      </w:r>
      <w:proofErr w:type="spellStart"/>
      <w:r w:rsidRPr="0014649E">
        <w:rPr>
          <w:rFonts w:ascii="Times New Roman" w:eastAsia="Times New Roman" w:hAnsi="Times New Roman" w:cs="Times New Roman"/>
          <w:sz w:val="24"/>
          <w:szCs w:val="24"/>
        </w:rPr>
        <w:t>Capparis</w:t>
      </w:r>
      <w:proofErr w:type="spellEnd"/>
      <w:r w:rsidRPr="0014649E">
        <w:rPr>
          <w:rFonts w:ascii="Times New Roman" w:eastAsia="Times New Roman" w:hAnsi="Times New Roman" w:cs="Times New Roman"/>
          <w:sz w:val="24"/>
          <w:szCs w:val="24"/>
        </w:rPr>
        <w:t xml:space="preserve"> </w:t>
      </w:r>
      <w:proofErr w:type="spellStart"/>
      <w:r w:rsidRPr="0014649E">
        <w:rPr>
          <w:rFonts w:ascii="Times New Roman" w:eastAsia="Times New Roman" w:hAnsi="Times New Roman" w:cs="Times New Roman"/>
          <w:sz w:val="24"/>
          <w:szCs w:val="24"/>
        </w:rPr>
        <w:t>scabrida</w:t>
      </w:r>
      <w:proofErr w:type="spellEnd"/>
      <w:r w:rsidRPr="0014649E">
        <w:rPr>
          <w:rFonts w:ascii="Times New Roman" w:eastAsia="Times New Roman" w:hAnsi="Times New Roman" w:cs="Times New Roman"/>
          <w:sz w:val="24"/>
          <w:szCs w:val="24"/>
        </w:rPr>
        <w:t>)</w:t>
      </w:r>
      <w:r w:rsidR="0014649E">
        <w:rPr>
          <w:rFonts w:ascii="Times New Roman" w:eastAsia="Times New Roman" w:hAnsi="Times New Roman" w:cs="Times New Roman"/>
          <w:sz w:val="24"/>
          <w:szCs w:val="24"/>
        </w:rPr>
        <w:t xml:space="preserve">, </w:t>
      </w:r>
      <w:r w:rsidRPr="0014649E">
        <w:rPr>
          <w:rFonts w:ascii="Times New Roman" w:eastAsia="Times New Roman" w:hAnsi="Times New Roman" w:cs="Times New Roman"/>
          <w:sz w:val="24"/>
          <w:szCs w:val="24"/>
        </w:rPr>
        <w:t>y overo (</w:t>
      </w:r>
      <w:proofErr w:type="spellStart"/>
      <w:r w:rsidRPr="0014649E">
        <w:rPr>
          <w:rFonts w:ascii="Times New Roman" w:eastAsia="Times New Roman" w:hAnsi="Times New Roman" w:cs="Times New Roman"/>
          <w:sz w:val="24"/>
          <w:szCs w:val="24"/>
        </w:rPr>
        <w:t>Cordia</w:t>
      </w:r>
      <w:proofErr w:type="spellEnd"/>
      <w:r w:rsidRPr="0014649E">
        <w:rPr>
          <w:rFonts w:ascii="Times New Roman" w:eastAsia="Times New Roman" w:hAnsi="Times New Roman" w:cs="Times New Roman"/>
          <w:sz w:val="24"/>
          <w:szCs w:val="24"/>
        </w:rPr>
        <w:t xml:space="preserve"> </w:t>
      </w:r>
      <w:proofErr w:type="spellStart"/>
      <w:r w:rsidRPr="0014649E">
        <w:rPr>
          <w:rFonts w:ascii="Times New Roman" w:eastAsia="Times New Roman" w:hAnsi="Times New Roman" w:cs="Times New Roman"/>
          <w:sz w:val="24"/>
          <w:szCs w:val="24"/>
        </w:rPr>
        <w:t>lutea</w:t>
      </w:r>
      <w:proofErr w:type="spellEnd"/>
      <w:r w:rsidRPr="0014649E">
        <w:rPr>
          <w:rFonts w:ascii="Times New Roman" w:eastAsia="Times New Roman" w:hAnsi="Times New Roman" w:cs="Times New Roman"/>
          <w:sz w:val="24"/>
          <w:szCs w:val="24"/>
        </w:rPr>
        <w:t>) árboles que se desarrollan en las</w:t>
      </w:r>
      <w:r w:rsidR="0014649E">
        <w:rPr>
          <w:rFonts w:ascii="Times New Roman" w:eastAsia="Times New Roman" w:hAnsi="Times New Roman" w:cs="Times New Roman"/>
          <w:sz w:val="24"/>
          <w:szCs w:val="24"/>
        </w:rPr>
        <w:t xml:space="preserve"> </w:t>
      </w:r>
      <w:r w:rsidRPr="0014649E">
        <w:rPr>
          <w:rFonts w:ascii="Times New Roman" w:eastAsia="Times New Roman" w:hAnsi="Times New Roman" w:cs="Times New Roman"/>
          <w:sz w:val="24"/>
          <w:szCs w:val="24"/>
        </w:rPr>
        <w:t xml:space="preserve">sabanas costeras, además de especies que se </w:t>
      </w:r>
      <w:proofErr w:type="spellStart"/>
      <w:r w:rsidRPr="0014649E">
        <w:rPr>
          <w:rFonts w:ascii="Times New Roman" w:eastAsia="Times New Roman" w:hAnsi="Times New Roman" w:cs="Times New Roman"/>
          <w:sz w:val="24"/>
          <w:szCs w:val="24"/>
        </w:rPr>
        <w:t>desarrolan</w:t>
      </w:r>
      <w:proofErr w:type="spellEnd"/>
      <w:r w:rsidRPr="0014649E">
        <w:rPr>
          <w:rFonts w:ascii="Times New Roman" w:eastAsia="Times New Roman" w:hAnsi="Times New Roman" w:cs="Times New Roman"/>
          <w:sz w:val="24"/>
          <w:szCs w:val="24"/>
        </w:rPr>
        <w:t xml:space="preserve"> en la ribera del río como</w:t>
      </w:r>
      <w:r w:rsidR="0014649E">
        <w:rPr>
          <w:rFonts w:ascii="Times New Roman" w:eastAsia="Times New Roman" w:hAnsi="Times New Roman" w:cs="Times New Roman"/>
          <w:sz w:val="24"/>
          <w:szCs w:val="24"/>
        </w:rPr>
        <w:t xml:space="preserve"> </w:t>
      </w:r>
      <w:r w:rsidRPr="0014649E">
        <w:rPr>
          <w:rFonts w:ascii="Times New Roman" w:eastAsia="Times New Roman" w:hAnsi="Times New Roman" w:cs="Times New Roman"/>
          <w:sz w:val="24"/>
          <w:szCs w:val="24"/>
        </w:rPr>
        <w:t>el carricillo (</w:t>
      </w:r>
      <w:proofErr w:type="spellStart"/>
      <w:r w:rsidRPr="0014649E">
        <w:rPr>
          <w:rFonts w:ascii="Times New Roman" w:eastAsia="Times New Roman" w:hAnsi="Times New Roman" w:cs="Times New Roman"/>
          <w:sz w:val="24"/>
          <w:szCs w:val="24"/>
        </w:rPr>
        <w:t>Phragmites</w:t>
      </w:r>
      <w:proofErr w:type="spellEnd"/>
      <w:r w:rsidRPr="0014649E">
        <w:rPr>
          <w:rFonts w:ascii="Times New Roman" w:eastAsia="Times New Roman" w:hAnsi="Times New Roman" w:cs="Times New Roman"/>
          <w:sz w:val="24"/>
          <w:szCs w:val="24"/>
        </w:rPr>
        <w:t xml:space="preserve"> </w:t>
      </w:r>
      <w:proofErr w:type="spellStart"/>
      <w:r w:rsidRPr="0014649E">
        <w:rPr>
          <w:rFonts w:ascii="Times New Roman" w:eastAsia="Times New Roman" w:hAnsi="Times New Roman" w:cs="Times New Roman"/>
          <w:sz w:val="24"/>
          <w:szCs w:val="24"/>
        </w:rPr>
        <w:t>australis</w:t>
      </w:r>
      <w:proofErr w:type="spellEnd"/>
      <w:r w:rsidRPr="0014649E">
        <w:rPr>
          <w:rFonts w:ascii="Times New Roman" w:eastAsia="Times New Roman" w:hAnsi="Times New Roman" w:cs="Times New Roman"/>
          <w:sz w:val="24"/>
          <w:szCs w:val="24"/>
        </w:rPr>
        <w:t>) y Bejuco (</w:t>
      </w:r>
      <w:proofErr w:type="spellStart"/>
      <w:r w:rsidRPr="0014649E">
        <w:rPr>
          <w:rFonts w:ascii="Times New Roman" w:eastAsia="Times New Roman" w:hAnsi="Times New Roman" w:cs="Times New Roman"/>
          <w:sz w:val="24"/>
          <w:szCs w:val="24"/>
        </w:rPr>
        <w:t>Ipomoea</w:t>
      </w:r>
      <w:proofErr w:type="spellEnd"/>
      <w:r w:rsidRPr="0014649E">
        <w:rPr>
          <w:rFonts w:ascii="Times New Roman" w:eastAsia="Times New Roman" w:hAnsi="Times New Roman" w:cs="Times New Roman"/>
          <w:sz w:val="24"/>
          <w:szCs w:val="24"/>
        </w:rPr>
        <w:t xml:space="preserve"> </w:t>
      </w:r>
      <w:proofErr w:type="spellStart"/>
      <w:r w:rsidRPr="0014649E">
        <w:rPr>
          <w:rFonts w:ascii="Times New Roman" w:eastAsia="Times New Roman" w:hAnsi="Times New Roman" w:cs="Times New Roman"/>
          <w:sz w:val="24"/>
          <w:szCs w:val="24"/>
        </w:rPr>
        <w:t>crassifolia</w:t>
      </w:r>
      <w:proofErr w:type="spellEnd"/>
      <w:r w:rsidRPr="0014649E">
        <w:rPr>
          <w:rFonts w:ascii="Times New Roman" w:eastAsia="Times New Roman" w:hAnsi="Times New Roman" w:cs="Times New Roman"/>
          <w:sz w:val="24"/>
          <w:szCs w:val="24"/>
        </w:rPr>
        <w:t>), entre otros.</w:t>
      </w:r>
      <w:r w:rsidR="0014649E" w:rsidRPr="0014649E">
        <w:t xml:space="preserve"> </w:t>
      </w:r>
      <w:r w:rsidR="0026633E">
        <w:t>(</w:t>
      </w:r>
      <w:r w:rsidR="0026633E">
        <w:rPr>
          <w:rFonts w:ascii="Times New Roman" w:eastAsia="Times New Roman" w:hAnsi="Times New Roman" w:cs="Times New Roman"/>
          <w:sz w:val="24"/>
          <w:szCs w:val="24"/>
        </w:rPr>
        <w:t>Evaluación d</w:t>
      </w:r>
      <w:r w:rsidR="0026633E" w:rsidRPr="0014649E">
        <w:rPr>
          <w:rFonts w:ascii="Times New Roman" w:eastAsia="Times New Roman" w:hAnsi="Times New Roman" w:cs="Times New Roman"/>
          <w:sz w:val="24"/>
          <w:szCs w:val="24"/>
        </w:rPr>
        <w:t>e Recursos Hídricos Superficiales</w:t>
      </w:r>
      <w:r w:rsidR="0026633E">
        <w:rPr>
          <w:rFonts w:ascii="Times New Roman" w:eastAsia="Times New Roman" w:hAnsi="Times New Roman" w:cs="Times New Roman"/>
          <w:sz w:val="24"/>
          <w:szCs w:val="24"/>
        </w:rPr>
        <w:t xml:space="preserve"> en La Cuenca d</w:t>
      </w:r>
      <w:r w:rsidR="0026633E" w:rsidRPr="0014649E">
        <w:rPr>
          <w:rFonts w:ascii="Times New Roman" w:eastAsia="Times New Roman" w:hAnsi="Times New Roman" w:cs="Times New Roman"/>
          <w:sz w:val="24"/>
          <w:szCs w:val="24"/>
        </w:rPr>
        <w:t xml:space="preserve">el Rio </w:t>
      </w:r>
      <w:r w:rsidR="0026633E" w:rsidRPr="0026633E">
        <w:rPr>
          <w:rFonts w:ascii="Times New Roman" w:eastAsia="Times New Roman" w:hAnsi="Times New Roman" w:cs="Times New Roman"/>
          <w:sz w:val="24"/>
          <w:szCs w:val="24"/>
        </w:rPr>
        <w:t>Piura</w:t>
      </w:r>
      <w:r w:rsidR="0026633E" w:rsidRPr="0026633E">
        <w:rPr>
          <w:rFonts w:ascii="Times New Roman" w:hAnsi="Times New Roman" w:cs="Times New Roman"/>
          <w:sz w:val="24"/>
          <w:szCs w:val="24"/>
        </w:rPr>
        <w:t>, 2015</w:t>
      </w:r>
      <w:r w:rsidR="0026633E">
        <w:t xml:space="preserve"> -</w:t>
      </w:r>
      <w:r w:rsidR="0014649E" w:rsidRPr="0014649E">
        <w:rPr>
          <w:rFonts w:ascii="Times New Roman" w:eastAsia="Times New Roman" w:hAnsi="Times New Roman" w:cs="Times New Roman"/>
          <w:sz w:val="24"/>
          <w:szCs w:val="24"/>
        </w:rPr>
        <w:t>MINAGRI-ANA-AAA-JZ-DCPRH</w:t>
      </w:r>
      <w:r w:rsidR="0014649E">
        <w:rPr>
          <w:rFonts w:ascii="Times New Roman" w:eastAsia="Times New Roman" w:hAnsi="Times New Roman" w:cs="Times New Roman"/>
          <w:sz w:val="24"/>
          <w:szCs w:val="24"/>
        </w:rPr>
        <w:t>).</w:t>
      </w:r>
    </w:p>
    <w:p w14:paraId="1173CE9E" w14:textId="77777777" w:rsidR="0026633E" w:rsidRDefault="0026633E" w:rsidP="0014649E">
      <w:pPr>
        <w:spacing w:after="0" w:line="360" w:lineRule="auto"/>
        <w:ind w:left="426"/>
        <w:jc w:val="both"/>
        <w:rPr>
          <w:rFonts w:ascii="Times New Roman" w:eastAsia="Times New Roman" w:hAnsi="Times New Roman" w:cs="Times New Roman"/>
          <w:sz w:val="24"/>
          <w:szCs w:val="24"/>
        </w:rPr>
      </w:pPr>
    </w:p>
    <w:p w14:paraId="22CA3228" w14:textId="77777777" w:rsidR="0026633E" w:rsidRDefault="0026633E" w:rsidP="0014649E">
      <w:pPr>
        <w:spacing w:after="0" w:line="360" w:lineRule="auto"/>
        <w:ind w:left="426"/>
        <w:jc w:val="both"/>
        <w:rPr>
          <w:rFonts w:ascii="Times New Roman" w:eastAsia="Times New Roman" w:hAnsi="Times New Roman" w:cs="Times New Roman"/>
          <w:sz w:val="24"/>
          <w:szCs w:val="24"/>
        </w:rPr>
      </w:pPr>
    </w:p>
    <w:p w14:paraId="41F2E932" w14:textId="77777777" w:rsidR="0026633E" w:rsidRDefault="0026633E" w:rsidP="0014649E">
      <w:pPr>
        <w:spacing w:after="0" w:line="360" w:lineRule="auto"/>
        <w:ind w:left="426"/>
        <w:jc w:val="both"/>
        <w:rPr>
          <w:rFonts w:ascii="Times New Roman" w:eastAsia="Times New Roman" w:hAnsi="Times New Roman" w:cs="Times New Roman"/>
          <w:sz w:val="24"/>
          <w:szCs w:val="24"/>
        </w:rPr>
      </w:pPr>
    </w:p>
    <w:p w14:paraId="1EE8F3A4" w14:textId="77777777" w:rsidR="0026633E" w:rsidRDefault="0026633E" w:rsidP="0014649E">
      <w:pPr>
        <w:spacing w:after="0" w:line="360" w:lineRule="auto"/>
        <w:ind w:left="426"/>
        <w:jc w:val="both"/>
        <w:rPr>
          <w:rFonts w:ascii="Times New Roman" w:eastAsia="Times New Roman" w:hAnsi="Times New Roman" w:cs="Times New Roman"/>
          <w:sz w:val="24"/>
          <w:szCs w:val="24"/>
        </w:rPr>
      </w:pPr>
    </w:p>
    <w:p w14:paraId="69D79133" w14:textId="77777777" w:rsidR="0026633E" w:rsidRPr="0014649E" w:rsidRDefault="0026633E" w:rsidP="0014649E">
      <w:pPr>
        <w:spacing w:after="0" w:line="360" w:lineRule="auto"/>
        <w:ind w:left="426"/>
        <w:jc w:val="both"/>
        <w:rPr>
          <w:rFonts w:ascii="Times New Roman" w:eastAsia="Times New Roman" w:hAnsi="Times New Roman" w:cs="Times New Roman"/>
          <w:sz w:val="24"/>
          <w:szCs w:val="24"/>
        </w:rPr>
      </w:pPr>
    </w:p>
    <w:p w14:paraId="0DEA3B54" w14:textId="0CD65769" w:rsidR="00F1556B" w:rsidRPr="0026633E" w:rsidRDefault="0026633E" w:rsidP="0026633E">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r w:rsidRPr="00145026">
        <w:rPr>
          <w:rFonts w:ascii="Times New Roman" w:hAnsi="Times New Roman"/>
          <w:b/>
          <w:bCs/>
          <w:sz w:val="24"/>
          <w:szCs w:val="24"/>
        </w:rPr>
        <w:lastRenderedPageBreak/>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11</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26633E">
        <w:rPr>
          <w:rFonts w:ascii="Times New Roman" w:hAnsi="Times New Roman"/>
          <w:i/>
          <w:sz w:val="24"/>
          <w:szCs w:val="24"/>
        </w:rPr>
        <w:t>Especies de flora nativa asociada al río Piura</w:t>
      </w:r>
    </w:p>
    <w:p w14:paraId="6DF2CB45" w14:textId="77777777" w:rsidR="00F1556B" w:rsidRDefault="0014649E" w:rsidP="0026633E">
      <w:pPr>
        <w:spacing w:after="0" w:line="360" w:lineRule="auto"/>
        <w:ind w:left="426"/>
        <w:jc w:val="center"/>
        <w:rPr>
          <w:rFonts w:ascii="Times New Roman" w:eastAsia="Times New Roman" w:hAnsi="Times New Roman" w:cs="Times New Roman"/>
          <w:sz w:val="24"/>
          <w:szCs w:val="24"/>
        </w:rPr>
      </w:pPr>
      <w:r>
        <w:rPr>
          <w:noProof/>
          <w:lang w:eastAsia="es-PE"/>
        </w:rPr>
        <w:drawing>
          <wp:inline distT="0" distB="0" distL="0" distR="0" wp14:anchorId="1CF38D07" wp14:editId="4675F6D9">
            <wp:extent cx="5292682" cy="7535917"/>
            <wp:effectExtent l="0" t="0" r="3810" b="8255"/>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3568" t="17591" r="30389" b="10326"/>
                    <a:stretch/>
                  </pic:blipFill>
                  <pic:spPr bwMode="auto">
                    <a:xfrm>
                      <a:off x="0" y="0"/>
                      <a:ext cx="5358038" cy="7628974"/>
                    </a:xfrm>
                    <a:prstGeom prst="rect">
                      <a:avLst/>
                    </a:prstGeom>
                    <a:ln>
                      <a:noFill/>
                    </a:ln>
                    <a:extLst>
                      <a:ext uri="{53640926-AAD7-44D8-BBD7-CCE9431645EC}">
                        <a14:shadowObscured xmlns:a14="http://schemas.microsoft.com/office/drawing/2010/main"/>
                      </a:ext>
                    </a:extLst>
                  </pic:spPr>
                </pic:pic>
              </a:graphicData>
            </a:graphic>
          </wp:inline>
        </w:drawing>
      </w:r>
    </w:p>
    <w:p w14:paraId="166D1A65" w14:textId="77777777" w:rsidR="0014649E" w:rsidRDefault="0014649E" w:rsidP="00B72F49">
      <w:pPr>
        <w:spacing w:after="0" w:line="360" w:lineRule="auto"/>
        <w:ind w:left="426"/>
        <w:jc w:val="both"/>
        <w:rPr>
          <w:rFonts w:ascii="Times New Roman" w:eastAsia="Times New Roman" w:hAnsi="Times New Roman" w:cs="Times New Roman"/>
          <w:sz w:val="24"/>
          <w:szCs w:val="24"/>
        </w:rPr>
      </w:pPr>
      <w:r>
        <w:rPr>
          <w:noProof/>
          <w:lang w:eastAsia="es-PE"/>
        </w:rPr>
        <w:lastRenderedPageBreak/>
        <w:drawing>
          <wp:inline distT="0" distB="0" distL="0" distR="0" wp14:anchorId="368BAA3D" wp14:editId="270EC3F9">
            <wp:extent cx="5375585" cy="3846786"/>
            <wp:effectExtent l="0" t="0" r="0" b="1905"/>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3337" t="38437" r="30266" b="27884"/>
                    <a:stretch/>
                  </pic:blipFill>
                  <pic:spPr bwMode="auto">
                    <a:xfrm>
                      <a:off x="0" y="0"/>
                      <a:ext cx="5379166" cy="3849348"/>
                    </a:xfrm>
                    <a:prstGeom prst="rect">
                      <a:avLst/>
                    </a:prstGeom>
                    <a:ln>
                      <a:noFill/>
                    </a:ln>
                    <a:extLst>
                      <a:ext uri="{53640926-AAD7-44D8-BBD7-CCE9431645EC}">
                        <a14:shadowObscured xmlns:a14="http://schemas.microsoft.com/office/drawing/2010/main"/>
                      </a:ext>
                    </a:extLst>
                  </pic:spPr>
                </pic:pic>
              </a:graphicData>
            </a:graphic>
          </wp:inline>
        </w:drawing>
      </w:r>
    </w:p>
    <w:p w14:paraId="729A3FC6" w14:textId="77777777" w:rsidR="0026633E" w:rsidRDefault="0026633E" w:rsidP="00B72F49">
      <w:pPr>
        <w:spacing w:after="0" w:line="360" w:lineRule="auto"/>
        <w:ind w:left="426"/>
        <w:jc w:val="both"/>
        <w:rPr>
          <w:rFonts w:ascii="Times New Roman" w:eastAsia="Times New Roman" w:hAnsi="Times New Roman" w:cs="Times New Roman"/>
          <w:sz w:val="24"/>
          <w:szCs w:val="24"/>
        </w:rPr>
      </w:pPr>
    </w:p>
    <w:p w14:paraId="228D79C8" w14:textId="77777777" w:rsidR="0026633E" w:rsidRPr="0026633E" w:rsidRDefault="0026633E" w:rsidP="00793DAC">
      <w:pPr>
        <w:pStyle w:val="Prrafodelista"/>
        <w:numPr>
          <w:ilvl w:val="0"/>
          <w:numId w:val="9"/>
        </w:numPr>
        <w:spacing w:after="0" w:line="600" w:lineRule="auto"/>
        <w:ind w:left="1418" w:hanging="425"/>
        <w:jc w:val="both"/>
        <w:outlineLvl w:val="2"/>
        <w:rPr>
          <w:rFonts w:ascii="Times New Roman" w:hAnsi="Times New Roman" w:cs="Times New Roman"/>
          <w:b/>
          <w:sz w:val="24"/>
          <w:szCs w:val="24"/>
        </w:rPr>
      </w:pPr>
      <w:bookmarkStart w:id="95" w:name="_Toc55166098"/>
      <w:r w:rsidRPr="0026633E">
        <w:rPr>
          <w:rFonts w:ascii="Times New Roman" w:hAnsi="Times New Roman" w:cs="Times New Roman"/>
          <w:b/>
          <w:sz w:val="24"/>
          <w:szCs w:val="24"/>
        </w:rPr>
        <w:t>Flora exótica</w:t>
      </w:r>
      <w:bookmarkEnd w:id="95"/>
    </w:p>
    <w:p w14:paraId="2885A208" w14:textId="77777777" w:rsidR="00F1556B" w:rsidRDefault="0026633E" w:rsidP="0026633E">
      <w:pPr>
        <w:spacing w:after="0" w:line="360" w:lineRule="auto"/>
        <w:ind w:left="426"/>
        <w:jc w:val="both"/>
        <w:rPr>
          <w:rFonts w:ascii="Times New Roman" w:eastAsia="Times New Roman" w:hAnsi="Times New Roman" w:cs="Times New Roman"/>
          <w:sz w:val="24"/>
          <w:szCs w:val="24"/>
        </w:rPr>
      </w:pPr>
      <w:r w:rsidRPr="0026633E">
        <w:rPr>
          <w:rFonts w:ascii="Times New Roman" w:eastAsia="Times New Roman" w:hAnsi="Times New Roman" w:cs="Times New Roman"/>
          <w:sz w:val="24"/>
          <w:szCs w:val="24"/>
        </w:rPr>
        <w:t>Entre la flora exótica asociada al río Piura se encuentra en la ribera del río la</w:t>
      </w:r>
      <w:r w:rsidR="004D33AA">
        <w:rPr>
          <w:rFonts w:ascii="Times New Roman" w:eastAsia="Times New Roman" w:hAnsi="Times New Roman" w:cs="Times New Roman"/>
          <w:sz w:val="24"/>
          <w:szCs w:val="24"/>
        </w:rPr>
        <w:t xml:space="preserve"> </w:t>
      </w:r>
      <w:r w:rsidRPr="0026633E">
        <w:rPr>
          <w:rFonts w:ascii="Times New Roman" w:eastAsia="Times New Roman" w:hAnsi="Times New Roman" w:cs="Times New Roman"/>
          <w:sz w:val="24"/>
          <w:szCs w:val="24"/>
        </w:rPr>
        <w:t>higuerilla (</w:t>
      </w:r>
      <w:proofErr w:type="spellStart"/>
      <w:r w:rsidRPr="0026633E">
        <w:rPr>
          <w:rFonts w:ascii="Times New Roman" w:eastAsia="Times New Roman" w:hAnsi="Times New Roman" w:cs="Times New Roman"/>
          <w:sz w:val="24"/>
          <w:szCs w:val="24"/>
        </w:rPr>
        <w:t>Ricinus</w:t>
      </w:r>
      <w:proofErr w:type="spellEnd"/>
      <w:r w:rsidRPr="0026633E">
        <w:rPr>
          <w:rFonts w:ascii="Times New Roman" w:eastAsia="Times New Roman" w:hAnsi="Times New Roman" w:cs="Times New Roman"/>
          <w:sz w:val="24"/>
          <w:szCs w:val="24"/>
        </w:rPr>
        <w:t xml:space="preserve"> </w:t>
      </w:r>
      <w:proofErr w:type="spellStart"/>
      <w:r w:rsidRPr="0026633E">
        <w:rPr>
          <w:rFonts w:ascii="Times New Roman" w:eastAsia="Times New Roman" w:hAnsi="Times New Roman" w:cs="Times New Roman"/>
          <w:sz w:val="24"/>
          <w:szCs w:val="24"/>
        </w:rPr>
        <w:t>comunis</w:t>
      </w:r>
      <w:proofErr w:type="spellEnd"/>
      <w:r w:rsidRPr="0026633E">
        <w:rPr>
          <w:rFonts w:ascii="Times New Roman" w:eastAsia="Times New Roman" w:hAnsi="Times New Roman" w:cs="Times New Roman"/>
          <w:sz w:val="24"/>
          <w:szCs w:val="24"/>
        </w:rPr>
        <w:t>) y el Cardosanto (Argemone mexicana), además en</w:t>
      </w:r>
      <w:r w:rsidR="004D33AA">
        <w:rPr>
          <w:rFonts w:ascii="Times New Roman" w:eastAsia="Times New Roman" w:hAnsi="Times New Roman" w:cs="Times New Roman"/>
          <w:sz w:val="24"/>
          <w:szCs w:val="24"/>
        </w:rPr>
        <w:t xml:space="preserve"> </w:t>
      </w:r>
      <w:r w:rsidRPr="0026633E">
        <w:rPr>
          <w:rFonts w:ascii="Times New Roman" w:eastAsia="Times New Roman" w:hAnsi="Times New Roman" w:cs="Times New Roman"/>
          <w:sz w:val="24"/>
          <w:szCs w:val="24"/>
        </w:rPr>
        <w:t>los centros poblados se tienen árboles de nim (</w:t>
      </w:r>
      <w:proofErr w:type="spellStart"/>
      <w:r w:rsidRPr="0026633E">
        <w:rPr>
          <w:rFonts w:ascii="Times New Roman" w:eastAsia="Times New Roman" w:hAnsi="Times New Roman" w:cs="Times New Roman"/>
          <w:sz w:val="24"/>
          <w:szCs w:val="24"/>
        </w:rPr>
        <w:t>Azadiratcha</w:t>
      </w:r>
      <w:proofErr w:type="spellEnd"/>
      <w:r w:rsidRPr="0026633E">
        <w:rPr>
          <w:rFonts w:ascii="Times New Roman" w:eastAsia="Times New Roman" w:hAnsi="Times New Roman" w:cs="Times New Roman"/>
          <w:sz w:val="24"/>
          <w:szCs w:val="24"/>
        </w:rPr>
        <w:t xml:space="preserve"> indica) y el tamarindo</w:t>
      </w:r>
      <w:r w:rsidR="004D33AA">
        <w:rPr>
          <w:rFonts w:ascii="Times New Roman" w:eastAsia="Times New Roman" w:hAnsi="Times New Roman" w:cs="Times New Roman"/>
          <w:sz w:val="24"/>
          <w:szCs w:val="24"/>
        </w:rPr>
        <w:t xml:space="preserve"> </w:t>
      </w:r>
      <w:r w:rsidRPr="0026633E">
        <w:rPr>
          <w:rFonts w:ascii="Times New Roman" w:eastAsia="Times New Roman" w:hAnsi="Times New Roman" w:cs="Times New Roman"/>
          <w:sz w:val="24"/>
          <w:szCs w:val="24"/>
        </w:rPr>
        <w:t>(</w:t>
      </w:r>
      <w:proofErr w:type="spellStart"/>
      <w:r w:rsidRPr="0026633E">
        <w:rPr>
          <w:rFonts w:ascii="Times New Roman" w:eastAsia="Times New Roman" w:hAnsi="Times New Roman" w:cs="Times New Roman"/>
          <w:sz w:val="24"/>
          <w:szCs w:val="24"/>
        </w:rPr>
        <w:t>Tamarindus</w:t>
      </w:r>
      <w:proofErr w:type="spellEnd"/>
      <w:r w:rsidRPr="0026633E">
        <w:rPr>
          <w:rFonts w:ascii="Times New Roman" w:eastAsia="Times New Roman" w:hAnsi="Times New Roman" w:cs="Times New Roman"/>
          <w:sz w:val="24"/>
          <w:szCs w:val="24"/>
        </w:rPr>
        <w:t xml:space="preserve"> indica).</w:t>
      </w:r>
      <w:r w:rsidR="008D0BBA" w:rsidRPr="008D0BBA">
        <w:t xml:space="preserve"> </w:t>
      </w:r>
      <w:r w:rsidR="008D0BBA" w:rsidRPr="008D0BBA">
        <w:rPr>
          <w:rFonts w:ascii="Times New Roman" w:eastAsia="Times New Roman" w:hAnsi="Times New Roman" w:cs="Times New Roman"/>
          <w:sz w:val="24"/>
          <w:szCs w:val="24"/>
        </w:rPr>
        <w:t>Fuente: Evaluación de Recursos Hídricos Superficiales en La Cuenca del Rio Piura, 2015 -MINAGRI-ANA-AAA-JZ-DCPRH.</w:t>
      </w:r>
    </w:p>
    <w:p w14:paraId="29A5E579" w14:textId="77777777" w:rsidR="008D0BBA" w:rsidRDefault="008D0BBA" w:rsidP="0026633E">
      <w:pPr>
        <w:spacing w:after="0" w:line="360" w:lineRule="auto"/>
        <w:ind w:left="426"/>
        <w:jc w:val="both"/>
        <w:rPr>
          <w:rFonts w:ascii="Times New Roman" w:eastAsia="Times New Roman" w:hAnsi="Times New Roman" w:cs="Times New Roman"/>
          <w:sz w:val="24"/>
          <w:szCs w:val="24"/>
        </w:rPr>
      </w:pPr>
    </w:p>
    <w:p w14:paraId="5C612141" w14:textId="20CF700B" w:rsidR="004D33AA" w:rsidRDefault="004D33AA" w:rsidP="004D33AA">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12</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4D33AA">
        <w:rPr>
          <w:rFonts w:ascii="Times New Roman" w:hAnsi="Times New Roman"/>
          <w:i/>
          <w:sz w:val="24"/>
          <w:szCs w:val="24"/>
        </w:rPr>
        <w:t>Especies de flora exótica asociada al río Piura</w:t>
      </w:r>
    </w:p>
    <w:p w14:paraId="1545B3B3" w14:textId="77777777" w:rsidR="004D33AA" w:rsidRDefault="004D33AA" w:rsidP="004D33AA">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r>
        <w:rPr>
          <w:noProof/>
          <w:lang w:eastAsia="es-PE"/>
        </w:rPr>
        <w:drawing>
          <wp:inline distT="0" distB="0" distL="0" distR="0" wp14:anchorId="7C80EAD0" wp14:editId="78BD3913">
            <wp:extent cx="5292810" cy="1781504"/>
            <wp:effectExtent l="0" t="0" r="3175" b="9525"/>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6402" t="43213" r="13520" b="27635"/>
                    <a:stretch/>
                  </pic:blipFill>
                  <pic:spPr bwMode="auto">
                    <a:xfrm>
                      <a:off x="0" y="0"/>
                      <a:ext cx="5321042" cy="1791007"/>
                    </a:xfrm>
                    <a:prstGeom prst="rect">
                      <a:avLst/>
                    </a:prstGeom>
                    <a:ln>
                      <a:noFill/>
                    </a:ln>
                    <a:extLst>
                      <a:ext uri="{53640926-AAD7-44D8-BBD7-CCE9431645EC}">
                        <a14:shadowObscured xmlns:a14="http://schemas.microsoft.com/office/drawing/2010/main"/>
                      </a:ext>
                    </a:extLst>
                  </pic:spPr>
                </pic:pic>
              </a:graphicData>
            </a:graphic>
          </wp:inline>
        </w:drawing>
      </w:r>
    </w:p>
    <w:p w14:paraId="2E0BA1E3" w14:textId="77777777" w:rsidR="008D0BBA" w:rsidRPr="0026633E" w:rsidRDefault="008D0BBA" w:rsidP="004D33AA">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p>
    <w:p w14:paraId="0F4E3C5D" w14:textId="77777777" w:rsidR="004D33AA" w:rsidRPr="004D33AA" w:rsidRDefault="004D33AA" w:rsidP="00793DAC">
      <w:pPr>
        <w:pStyle w:val="Prrafodelista"/>
        <w:numPr>
          <w:ilvl w:val="0"/>
          <w:numId w:val="9"/>
        </w:numPr>
        <w:spacing w:after="0" w:line="600" w:lineRule="auto"/>
        <w:ind w:left="1418" w:hanging="425"/>
        <w:jc w:val="both"/>
        <w:outlineLvl w:val="2"/>
        <w:rPr>
          <w:rFonts w:ascii="Times New Roman" w:hAnsi="Times New Roman" w:cs="Times New Roman"/>
          <w:b/>
          <w:sz w:val="24"/>
          <w:szCs w:val="24"/>
        </w:rPr>
      </w:pPr>
      <w:bookmarkStart w:id="96" w:name="_Toc55166099"/>
      <w:r w:rsidRPr="004D33AA">
        <w:rPr>
          <w:rFonts w:ascii="Times New Roman" w:hAnsi="Times New Roman" w:cs="Times New Roman"/>
          <w:b/>
          <w:sz w:val="24"/>
          <w:szCs w:val="24"/>
        </w:rPr>
        <w:lastRenderedPageBreak/>
        <w:t>Flora cultivada</w:t>
      </w:r>
      <w:bookmarkEnd w:id="96"/>
    </w:p>
    <w:p w14:paraId="476E666B" w14:textId="77777777" w:rsidR="00F1556B" w:rsidRDefault="004D33AA" w:rsidP="004D33AA">
      <w:pPr>
        <w:spacing w:after="0" w:line="360" w:lineRule="auto"/>
        <w:ind w:left="426"/>
        <w:jc w:val="both"/>
        <w:rPr>
          <w:rFonts w:ascii="Times New Roman" w:eastAsia="Times New Roman" w:hAnsi="Times New Roman" w:cs="Times New Roman"/>
          <w:sz w:val="24"/>
          <w:szCs w:val="24"/>
        </w:rPr>
      </w:pPr>
      <w:r w:rsidRPr="004D33AA">
        <w:rPr>
          <w:rFonts w:ascii="Times New Roman" w:eastAsia="Times New Roman" w:hAnsi="Times New Roman" w:cs="Times New Roman"/>
          <w:sz w:val="24"/>
          <w:szCs w:val="24"/>
        </w:rPr>
        <w:t>Como se mencionó líneas arriba, el río Piura alimenta zonas de productividad</w:t>
      </w:r>
      <w:r>
        <w:rPr>
          <w:rFonts w:ascii="Times New Roman" w:eastAsia="Times New Roman" w:hAnsi="Times New Roman" w:cs="Times New Roman"/>
          <w:sz w:val="24"/>
          <w:szCs w:val="24"/>
        </w:rPr>
        <w:t xml:space="preserve"> </w:t>
      </w:r>
      <w:r w:rsidRPr="004D33AA">
        <w:rPr>
          <w:rFonts w:ascii="Times New Roman" w:eastAsia="Times New Roman" w:hAnsi="Times New Roman" w:cs="Times New Roman"/>
          <w:sz w:val="24"/>
          <w:szCs w:val="24"/>
        </w:rPr>
        <w:t>agrícola, y los cultivos más representativos son mencionados en el siguiente</w:t>
      </w:r>
      <w:r>
        <w:rPr>
          <w:rFonts w:ascii="Times New Roman" w:eastAsia="Times New Roman" w:hAnsi="Times New Roman" w:cs="Times New Roman"/>
          <w:sz w:val="24"/>
          <w:szCs w:val="24"/>
        </w:rPr>
        <w:t xml:space="preserve"> Tabla:</w:t>
      </w:r>
    </w:p>
    <w:p w14:paraId="715BFE45" w14:textId="77777777" w:rsidR="004D33AA" w:rsidRDefault="004D33AA" w:rsidP="004D33AA">
      <w:pPr>
        <w:spacing w:after="0" w:line="360" w:lineRule="auto"/>
        <w:ind w:left="426"/>
        <w:jc w:val="both"/>
        <w:rPr>
          <w:rFonts w:ascii="Times New Roman" w:eastAsia="Times New Roman" w:hAnsi="Times New Roman" w:cs="Times New Roman"/>
          <w:sz w:val="24"/>
          <w:szCs w:val="24"/>
        </w:rPr>
      </w:pPr>
    </w:p>
    <w:p w14:paraId="71369061" w14:textId="33E5C8F0" w:rsidR="00F1556B" w:rsidRDefault="004D33AA" w:rsidP="004D33AA">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13</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4D33AA">
        <w:rPr>
          <w:rFonts w:ascii="Times New Roman" w:hAnsi="Times New Roman"/>
          <w:i/>
          <w:sz w:val="24"/>
          <w:szCs w:val="24"/>
        </w:rPr>
        <w:t>Especies de flora cultivada asociada al río Piura</w:t>
      </w:r>
    </w:p>
    <w:p w14:paraId="554DC80E" w14:textId="77777777" w:rsidR="004D33AA" w:rsidRPr="004D33AA" w:rsidRDefault="004D33AA" w:rsidP="004D33AA">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r>
        <w:rPr>
          <w:noProof/>
          <w:lang w:eastAsia="es-PE"/>
        </w:rPr>
        <w:drawing>
          <wp:inline distT="0" distB="0" distL="0" distR="0" wp14:anchorId="0E439680" wp14:editId="51F16512">
            <wp:extent cx="5691351" cy="3578169"/>
            <wp:effectExtent l="0" t="0" r="5080" b="381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6379" t="20226" r="7663" b="8464"/>
                    <a:stretch/>
                  </pic:blipFill>
                  <pic:spPr bwMode="auto">
                    <a:xfrm>
                      <a:off x="0" y="0"/>
                      <a:ext cx="5695124" cy="3580541"/>
                    </a:xfrm>
                    <a:prstGeom prst="rect">
                      <a:avLst/>
                    </a:prstGeom>
                    <a:ln>
                      <a:noFill/>
                    </a:ln>
                    <a:extLst>
                      <a:ext uri="{53640926-AAD7-44D8-BBD7-CCE9431645EC}">
                        <a14:shadowObscured xmlns:a14="http://schemas.microsoft.com/office/drawing/2010/main"/>
                      </a:ext>
                    </a:extLst>
                  </pic:spPr>
                </pic:pic>
              </a:graphicData>
            </a:graphic>
          </wp:inline>
        </w:drawing>
      </w:r>
    </w:p>
    <w:p w14:paraId="2400B3CE" w14:textId="77777777" w:rsidR="00F1556B" w:rsidRPr="00B72F49" w:rsidRDefault="00F1556B" w:rsidP="00B72F49">
      <w:pPr>
        <w:spacing w:after="0" w:line="360" w:lineRule="auto"/>
        <w:ind w:left="426"/>
        <w:jc w:val="both"/>
        <w:rPr>
          <w:rFonts w:ascii="Times New Roman" w:eastAsia="Times New Roman" w:hAnsi="Times New Roman" w:cs="Times New Roman"/>
          <w:sz w:val="24"/>
          <w:szCs w:val="24"/>
        </w:rPr>
      </w:pPr>
    </w:p>
    <w:p w14:paraId="49FE9CD5" w14:textId="77777777" w:rsidR="00C20EDB" w:rsidRPr="00BB2799" w:rsidRDefault="00BB2799" w:rsidP="00793DAC">
      <w:pPr>
        <w:pStyle w:val="Prrafodelista"/>
        <w:numPr>
          <w:ilvl w:val="0"/>
          <w:numId w:val="9"/>
        </w:numPr>
        <w:spacing w:after="0" w:line="600" w:lineRule="auto"/>
        <w:ind w:left="1418" w:hanging="425"/>
        <w:jc w:val="both"/>
        <w:outlineLvl w:val="2"/>
        <w:rPr>
          <w:rFonts w:ascii="Times New Roman" w:hAnsi="Times New Roman" w:cs="Times New Roman"/>
          <w:b/>
          <w:sz w:val="24"/>
          <w:szCs w:val="24"/>
        </w:rPr>
      </w:pPr>
      <w:bookmarkStart w:id="97" w:name="_Toc55166100"/>
      <w:r w:rsidRPr="00BB2799">
        <w:rPr>
          <w:rFonts w:ascii="Times New Roman" w:hAnsi="Times New Roman" w:cs="Times New Roman"/>
          <w:b/>
          <w:sz w:val="24"/>
          <w:szCs w:val="24"/>
        </w:rPr>
        <w:t>Fauna</w:t>
      </w:r>
      <w:bookmarkEnd w:id="97"/>
      <w:r w:rsidRPr="00BB2799">
        <w:rPr>
          <w:rFonts w:ascii="Times New Roman" w:hAnsi="Times New Roman" w:cs="Times New Roman"/>
          <w:b/>
          <w:sz w:val="24"/>
          <w:szCs w:val="24"/>
        </w:rPr>
        <w:t xml:space="preserve"> </w:t>
      </w:r>
    </w:p>
    <w:p w14:paraId="47D37DA8" w14:textId="77777777" w:rsidR="00BB2799" w:rsidRPr="00BB2799" w:rsidRDefault="00BB2799" w:rsidP="00BB2799">
      <w:pPr>
        <w:spacing w:after="0" w:line="360" w:lineRule="auto"/>
        <w:ind w:left="426"/>
        <w:jc w:val="both"/>
        <w:rPr>
          <w:rFonts w:ascii="Times New Roman" w:eastAsia="Times New Roman" w:hAnsi="Times New Roman" w:cs="Times New Roman"/>
          <w:sz w:val="24"/>
          <w:szCs w:val="24"/>
        </w:rPr>
      </w:pPr>
      <w:r w:rsidRPr="00BB2799">
        <w:rPr>
          <w:rFonts w:ascii="Times New Roman" w:eastAsia="Times New Roman" w:hAnsi="Times New Roman" w:cs="Times New Roman"/>
          <w:sz w:val="24"/>
          <w:szCs w:val="24"/>
        </w:rPr>
        <w:t>La fauna más representativa asociada al río Piura en la zona agrícola presenta aves</w:t>
      </w:r>
      <w:r>
        <w:rPr>
          <w:rFonts w:ascii="Times New Roman" w:eastAsia="Times New Roman" w:hAnsi="Times New Roman" w:cs="Times New Roman"/>
          <w:sz w:val="24"/>
          <w:szCs w:val="24"/>
        </w:rPr>
        <w:t xml:space="preserve"> </w:t>
      </w:r>
      <w:r w:rsidRPr="00BB2799">
        <w:rPr>
          <w:rFonts w:ascii="Times New Roman" w:eastAsia="Times New Roman" w:hAnsi="Times New Roman" w:cs="Times New Roman"/>
          <w:sz w:val="24"/>
          <w:szCs w:val="24"/>
        </w:rPr>
        <w:t>como la luisa (</w:t>
      </w:r>
      <w:proofErr w:type="spellStart"/>
      <w:r w:rsidRPr="00BB2799">
        <w:rPr>
          <w:rFonts w:ascii="Times New Roman" w:eastAsia="Times New Roman" w:hAnsi="Times New Roman" w:cs="Times New Roman"/>
          <w:sz w:val="24"/>
          <w:szCs w:val="24"/>
        </w:rPr>
        <w:t>Thraupis</w:t>
      </w:r>
      <w:proofErr w:type="spellEnd"/>
      <w:r w:rsidRPr="00BB2799">
        <w:rPr>
          <w:rFonts w:ascii="Times New Roman" w:eastAsia="Times New Roman" w:hAnsi="Times New Roman" w:cs="Times New Roman"/>
          <w:sz w:val="24"/>
          <w:szCs w:val="24"/>
        </w:rPr>
        <w:t xml:space="preserve"> </w:t>
      </w:r>
      <w:proofErr w:type="spellStart"/>
      <w:r w:rsidRPr="00BB2799">
        <w:rPr>
          <w:rFonts w:ascii="Times New Roman" w:eastAsia="Times New Roman" w:hAnsi="Times New Roman" w:cs="Times New Roman"/>
          <w:sz w:val="24"/>
          <w:szCs w:val="24"/>
        </w:rPr>
        <w:t>episcopus</w:t>
      </w:r>
      <w:proofErr w:type="spellEnd"/>
      <w:r w:rsidRPr="00BB2799">
        <w:rPr>
          <w:rFonts w:ascii="Times New Roman" w:eastAsia="Times New Roman" w:hAnsi="Times New Roman" w:cs="Times New Roman"/>
          <w:sz w:val="24"/>
          <w:szCs w:val="24"/>
        </w:rPr>
        <w:t xml:space="preserve">), la tórtola (Columbina </w:t>
      </w:r>
      <w:proofErr w:type="spellStart"/>
      <w:r w:rsidRPr="00BB2799">
        <w:rPr>
          <w:rFonts w:ascii="Times New Roman" w:eastAsia="Times New Roman" w:hAnsi="Times New Roman" w:cs="Times New Roman"/>
          <w:sz w:val="24"/>
          <w:szCs w:val="24"/>
        </w:rPr>
        <w:t>cruziana</w:t>
      </w:r>
      <w:proofErr w:type="spellEnd"/>
      <w:r w:rsidRPr="00BB2799">
        <w:rPr>
          <w:rFonts w:ascii="Times New Roman" w:eastAsia="Times New Roman" w:hAnsi="Times New Roman" w:cs="Times New Roman"/>
          <w:sz w:val="24"/>
          <w:szCs w:val="24"/>
        </w:rPr>
        <w:t>) y la putilla</w:t>
      </w:r>
      <w:r w:rsidR="008D0BBA">
        <w:rPr>
          <w:rFonts w:ascii="Times New Roman" w:eastAsia="Times New Roman" w:hAnsi="Times New Roman" w:cs="Times New Roman"/>
          <w:sz w:val="24"/>
          <w:szCs w:val="24"/>
        </w:rPr>
        <w:t xml:space="preserve"> </w:t>
      </w:r>
      <w:r w:rsidRPr="00BB2799">
        <w:rPr>
          <w:rFonts w:ascii="Times New Roman" w:eastAsia="Times New Roman" w:hAnsi="Times New Roman" w:cs="Times New Roman"/>
          <w:sz w:val="24"/>
          <w:szCs w:val="24"/>
        </w:rPr>
        <w:t>(</w:t>
      </w:r>
      <w:proofErr w:type="spellStart"/>
      <w:r w:rsidRPr="00BB2799">
        <w:rPr>
          <w:rFonts w:ascii="Times New Roman" w:eastAsia="Times New Roman" w:hAnsi="Times New Roman" w:cs="Times New Roman"/>
          <w:sz w:val="24"/>
          <w:szCs w:val="24"/>
        </w:rPr>
        <w:t>Pyrocephalus</w:t>
      </w:r>
      <w:proofErr w:type="spellEnd"/>
      <w:r w:rsidRPr="00BB2799">
        <w:rPr>
          <w:rFonts w:ascii="Times New Roman" w:eastAsia="Times New Roman" w:hAnsi="Times New Roman" w:cs="Times New Roman"/>
          <w:sz w:val="24"/>
          <w:szCs w:val="24"/>
        </w:rPr>
        <w:t xml:space="preserve"> </w:t>
      </w:r>
      <w:proofErr w:type="spellStart"/>
      <w:r w:rsidRPr="00BB2799">
        <w:rPr>
          <w:rFonts w:ascii="Times New Roman" w:eastAsia="Times New Roman" w:hAnsi="Times New Roman" w:cs="Times New Roman"/>
          <w:sz w:val="24"/>
          <w:szCs w:val="24"/>
        </w:rPr>
        <w:t>rubinus</w:t>
      </w:r>
      <w:proofErr w:type="spellEnd"/>
      <w:r w:rsidRPr="00BB2799">
        <w:rPr>
          <w:rFonts w:ascii="Times New Roman" w:eastAsia="Times New Roman" w:hAnsi="Times New Roman" w:cs="Times New Roman"/>
          <w:sz w:val="24"/>
          <w:szCs w:val="24"/>
        </w:rPr>
        <w:t>), en la zona de los algarrobales encontramos a la ardilla</w:t>
      </w:r>
      <w:r w:rsidR="008D0BBA">
        <w:rPr>
          <w:rFonts w:ascii="Times New Roman" w:eastAsia="Times New Roman" w:hAnsi="Times New Roman" w:cs="Times New Roman"/>
          <w:sz w:val="24"/>
          <w:szCs w:val="24"/>
        </w:rPr>
        <w:t xml:space="preserve"> </w:t>
      </w:r>
      <w:r w:rsidRPr="00BB2799">
        <w:rPr>
          <w:rFonts w:ascii="Times New Roman" w:eastAsia="Times New Roman" w:hAnsi="Times New Roman" w:cs="Times New Roman"/>
          <w:sz w:val="24"/>
          <w:szCs w:val="24"/>
        </w:rPr>
        <w:t>(</w:t>
      </w:r>
      <w:proofErr w:type="spellStart"/>
      <w:r w:rsidRPr="00BB2799">
        <w:rPr>
          <w:rFonts w:ascii="Times New Roman" w:eastAsia="Times New Roman" w:hAnsi="Times New Roman" w:cs="Times New Roman"/>
          <w:sz w:val="24"/>
          <w:szCs w:val="24"/>
        </w:rPr>
        <w:t>Sciurus</w:t>
      </w:r>
      <w:proofErr w:type="spellEnd"/>
      <w:r w:rsidRPr="00BB2799">
        <w:rPr>
          <w:rFonts w:ascii="Times New Roman" w:eastAsia="Times New Roman" w:hAnsi="Times New Roman" w:cs="Times New Roman"/>
          <w:sz w:val="24"/>
          <w:szCs w:val="24"/>
        </w:rPr>
        <w:t xml:space="preserve"> </w:t>
      </w:r>
      <w:proofErr w:type="spellStart"/>
      <w:r w:rsidRPr="00BB2799">
        <w:rPr>
          <w:rFonts w:ascii="Times New Roman" w:eastAsia="Times New Roman" w:hAnsi="Times New Roman" w:cs="Times New Roman"/>
          <w:sz w:val="24"/>
          <w:szCs w:val="24"/>
        </w:rPr>
        <w:t>stramineus</w:t>
      </w:r>
      <w:proofErr w:type="spellEnd"/>
      <w:r w:rsidRPr="00BB2799">
        <w:rPr>
          <w:rFonts w:ascii="Times New Roman" w:eastAsia="Times New Roman" w:hAnsi="Times New Roman" w:cs="Times New Roman"/>
          <w:sz w:val="24"/>
          <w:szCs w:val="24"/>
        </w:rPr>
        <w:t>), zorro costeño (</w:t>
      </w:r>
      <w:proofErr w:type="spellStart"/>
      <w:r w:rsidRPr="00BB2799">
        <w:rPr>
          <w:rFonts w:ascii="Times New Roman" w:eastAsia="Times New Roman" w:hAnsi="Times New Roman" w:cs="Times New Roman"/>
          <w:sz w:val="24"/>
          <w:szCs w:val="24"/>
        </w:rPr>
        <w:t>Pseudolopex</w:t>
      </w:r>
      <w:proofErr w:type="spellEnd"/>
      <w:r w:rsidRPr="00BB2799">
        <w:rPr>
          <w:rFonts w:ascii="Times New Roman" w:eastAsia="Times New Roman" w:hAnsi="Times New Roman" w:cs="Times New Roman"/>
          <w:sz w:val="24"/>
          <w:szCs w:val="24"/>
        </w:rPr>
        <w:t xml:space="preserve"> </w:t>
      </w:r>
      <w:proofErr w:type="spellStart"/>
      <w:r w:rsidRPr="00BB2799">
        <w:rPr>
          <w:rFonts w:ascii="Times New Roman" w:eastAsia="Times New Roman" w:hAnsi="Times New Roman" w:cs="Times New Roman"/>
          <w:sz w:val="24"/>
          <w:szCs w:val="24"/>
        </w:rPr>
        <w:t>sechurae</w:t>
      </w:r>
      <w:proofErr w:type="spellEnd"/>
      <w:r w:rsidRPr="00BB2799">
        <w:rPr>
          <w:rFonts w:ascii="Times New Roman" w:eastAsia="Times New Roman" w:hAnsi="Times New Roman" w:cs="Times New Roman"/>
          <w:sz w:val="24"/>
          <w:szCs w:val="24"/>
        </w:rPr>
        <w:t xml:space="preserve">) y el </w:t>
      </w:r>
      <w:proofErr w:type="spellStart"/>
      <w:r w:rsidRPr="00BB2799">
        <w:rPr>
          <w:rFonts w:ascii="Times New Roman" w:eastAsia="Times New Roman" w:hAnsi="Times New Roman" w:cs="Times New Roman"/>
          <w:sz w:val="24"/>
          <w:szCs w:val="24"/>
        </w:rPr>
        <w:t>añaz</w:t>
      </w:r>
      <w:proofErr w:type="spellEnd"/>
      <w:r w:rsidR="008D0BBA">
        <w:rPr>
          <w:rFonts w:ascii="Times New Roman" w:eastAsia="Times New Roman" w:hAnsi="Times New Roman" w:cs="Times New Roman"/>
          <w:sz w:val="24"/>
          <w:szCs w:val="24"/>
        </w:rPr>
        <w:t xml:space="preserve"> </w:t>
      </w:r>
      <w:r w:rsidRPr="00BB2799">
        <w:rPr>
          <w:rFonts w:ascii="Times New Roman" w:eastAsia="Times New Roman" w:hAnsi="Times New Roman" w:cs="Times New Roman"/>
          <w:sz w:val="24"/>
          <w:szCs w:val="24"/>
        </w:rPr>
        <w:t>(</w:t>
      </w:r>
      <w:proofErr w:type="spellStart"/>
      <w:r w:rsidRPr="00BB2799">
        <w:rPr>
          <w:rFonts w:ascii="Times New Roman" w:eastAsia="Times New Roman" w:hAnsi="Times New Roman" w:cs="Times New Roman"/>
          <w:sz w:val="24"/>
          <w:szCs w:val="24"/>
        </w:rPr>
        <w:t>Conephatus</w:t>
      </w:r>
      <w:proofErr w:type="spellEnd"/>
      <w:r w:rsidRPr="00BB2799">
        <w:rPr>
          <w:rFonts w:ascii="Times New Roman" w:eastAsia="Times New Roman" w:hAnsi="Times New Roman" w:cs="Times New Roman"/>
          <w:sz w:val="24"/>
          <w:szCs w:val="24"/>
        </w:rPr>
        <w:t xml:space="preserve"> </w:t>
      </w:r>
      <w:proofErr w:type="spellStart"/>
      <w:r w:rsidRPr="00BB2799">
        <w:rPr>
          <w:rFonts w:ascii="Times New Roman" w:eastAsia="Times New Roman" w:hAnsi="Times New Roman" w:cs="Times New Roman"/>
          <w:sz w:val="24"/>
          <w:szCs w:val="24"/>
        </w:rPr>
        <w:t>semistriatus</w:t>
      </w:r>
      <w:proofErr w:type="spellEnd"/>
      <w:r w:rsidRPr="00BB2799">
        <w:rPr>
          <w:rFonts w:ascii="Times New Roman" w:eastAsia="Times New Roman" w:hAnsi="Times New Roman" w:cs="Times New Roman"/>
          <w:sz w:val="24"/>
          <w:szCs w:val="24"/>
        </w:rPr>
        <w:t>). En la ribera del río encontramos aves migratorias como</w:t>
      </w:r>
      <w:r w:rsidR="008D0BBA">
        <w:rPr>
          <w:rFonts w:ascii="Times New Roman" w:eastAsia="Times New Roman" w:hAnsi="Times New Roman" w:cs="Times New Roman"/>
          <w:sz w:val="24"/>
          <w:szCs w:val="24"/>
        </w:rPr>
        <w:t xml:space="preserve"> </w:t>
      </w:r>
      <w:r w:rsidRPr="00BB2799">
        <w:rPr>
          <w:rFonts w:ascii="Times New Roman" w:eastAsia="Times New Roman" w:hAnsi="Times New Roman" w:cs="Times New Roman"/>
          <w:sz w:val="24"/>
          <w:szCs w:val="24"/>
        </w:rPr>
        <w:t>la garza real</w:t>
      </w:r>
      <w:r w:rsidR="008D0BBA">
        <w:rPr>
          <w:rFonts w:ascii="Times New Roman" w:eastAsia="Times New Roman" w:hAnsi="Times New Roman" w:cs="Times New Roman"/>
          <w:sz w:val="24"/>
          <w:szCs w:val="24"/>
        </w:rPr>
        <w:t xml:space="preserve"> </w:t>
      </w:r>
      <w:r w:rsidRPr="00BB2799">
        <w:rPr>
          <w:rFonts w:ascii="Times New Roman" w:eastAsia="Times New Roman" w:hAnsi="Times New Roman" w:cs="Times New Roman"/>
          <w:sz w:val="24"/>
          <w:szCs w:val="24"/>
        </w:rPr>
        <w:t>(</w:t>
      </w:r>
      <w:proofErr w:type="spellStart"/>
      <w:r w:rsidRPr="00BB2799">
        <w:rPr>
          <w:rFonts w:ascii="Times New Roman" w:eastAsia="Times New Roman" w:hAnsi="Times New Roman" w:cs="Times New Roman"/>
          <w:sz w:val="24"/>
          <w:szCs w:val="24"/>
        </w:rPr>
        <w:t>Ardea</w:t>
      </w:r>
      <w:proofErr w:type="spellEnd"/>
      <w:r w:rsidRPr="00BB2799">
        <w:rPr>
          <w:rFonts w:ascii="Times New Roman" w:eastAsia="Times New Roman" w:hAnsi="Times New Roman" w:cs="Times New Roman"/>
          <w:sz w:val="24"/>
          <w:szCs w:val="24"/>
        </w:rPr>
        <w:t xml:space="preserve"> </w:t>
      </w:r>
      <w:proofErr w:type="spellStart"/>
      <w:r w:rsidRPr="00BB2799">
        <w:rPr>
          <w:rFonts w:ascii="Times New Roman" w:eastAsia="Times New Roman" w:hAnsi="Times New Roman" w:cs="Times New Roman"/>
          <w:sz w:val="24"/>
          <w:szCs w:val="24"/>
        </w:rPr>
        <w:t>cinerea</w:t>
      </w:r>
      <w:proofErr w:type="spellEnd"/>
      <w:r w:rsidRPr="00BB2799">
        <w:rPr>
          <w:rFonts w:ascii="Times New Roman" w:eastAsia="Times New Roman" w:hAnsi="Times New Roman" w:cs="Times New Roman"/>
          <w:sz w:val="24"/>
          <w:szCs w:val="24"/>
        </w:rPr>
        <w:t>), la garza (</w:t>
      </w:r>
      <w:proofErr w:type="spellStart"/>
      <w:r w:rsidRPr="00BB2799">
        <w:rPr>
          <w:rFonts w:ascii="Times New Roman" w:eastAsia="Times New Roman" w:hAnsi="Times New Roman" w:cs="Times New Roman"/>
          <w:sz w:val="24"/>
          <w:szCs w:val="24"/>
        </w:rPr>
        <w:t>Ardea</w:t>
      </w:r>
      <w:proofErr w:type="spellEnd"/>
      <w:r w:rsidRPr="00BB2799">
        <w:rPr>
          <w:rFonts w:ascii="Times New Roman" w:eastAsia="Times New Roman" w:hAnsi="Times New Roman" w:cs="Times New Roman"/>
          <w:sz w:val="24"/>
          <w:szCs w:val="24"/>
        </w:rPr>
        <w:t xml:space="preserve"> alba), el pato silvestre (</w:t>
      </w:r>
      <w:proofErr w:type="spellStart"/>
      <w:r w:rsidRPr="00BB2799">
        <w:rPr>
          <w:rFonts w:ascii="Times New Roman" w:eastAsia="Times New Roman" w:hAnsi="Times New Roman" w:cs="Times New Roman"/>
          <w:sz w:val="24"/>
          <w:szCs w:val="24"/>
        </w:rPr>
        <w:t>Oxyura</w:t>
      </w:r>
      <w:proofErr w:type="spellEnd"/>
      <w:r w:rsidR="008D0BBA">
        <w:rPr>
          <w:rFonts w:ascii="Times New Roman" w:eastAsia="Times New Roman" w:hAnsi="Times New Roman" w:cs="Times New Roman"/>
          <w:sz w:val="24"/>
          <w:szCs w:val="24"/>
        </w:rPr>
        <w:t xml:space="preserve"> </w:t>
      </w:r>
      <w:proofErr w:type="spellStart"/>
      <w:r w:rsidR="008D0BBA">
        <w:rPr>
          <w:rFonts w:ascii="Times New Roman" w:eastAsia="Times New Roman" w:hAnsi="Times New Roman" w:cs="Times New Roman"/>
          <w:sz w:val="24"/>
          <w:szCs w:val="24"/>
        </w:rPr>
        <w:t>vittata</w:t>
      </w:r>
      <w:proofErr w:type="spellEnd"/>
      <w:r w:rsidR="008D0BBA">
        <w:rPr>
          <w:rFonts w:ascii="Times New Roman" w:eastAsia="Times New Roman" w:hAnsi="Times New Roman" w:cs="Times New Roman"/>
          <w:sz w:val="24"/>
          <w:szCs w:val="24"/>
        </w:rPr>
        <w:t xml:space="preserve">) y el </w:t>
      </w:r>
      <w:r w:rsidRPr="00BB2799">
        <w:rPr>
          <w:rFonts w:ascii="Times New Roman" w:eastAsia="Times New Roman" w:hAnsi="Times New Roman" w:cs="Times New Roman"/>
          <w:sz w:val="24"/>
          <w:szCs w:val="24"/>
        </w:rPr>
        <w:t>cormorán neotropical</w:t>
      </w:r>
      <w:r w:rsidR="008D0BBA">
        <w:rPr>
          <w:rFonts w:ascii="Times New Roman" w:eastAsia="Times New Roman" w:hAnsi="Times New Roman" w:cs="Times New Roman"/>
          <w:sz w:val="24"/>
          <w:szCs w:val="24"/>
        </w:rPr>
        <w:t xml:space="preserve"> </w:t>
      </w:r>
      <w:r w:rsidRPr="00BB2799">
        <w:rPr>
          <w:rFonts w:ascii="Times New Roman" w:eastAsia="Times New Roman" w:hAnsi="Times New Roman" w:cs="Times New Roman"/>
          <w:sz w:val="24"/>
          <w:szCs w:val="24"/>
        </w:rPr>
        <w:t>(</w:t>
      </w:r>
      <w:proofErr w:type="spellStart"/>
      <w:r w:rsidRPr="00BB2799">
        <w:rPr>
          <w:rFonts w:ascii="Times New Roman" w:eastAsia="Times New Roman" w:hAnsi="Times New Roman" w:cs="Times New Roman"/>
          <w:sz w:val="24"/>
          <w:szCs w:val="24"/>
        </w:rPr>
        <w:t>Phalacrocorax</w:t>
      </w:r>
      <w:proofErr w:type="spellEnd"/>
      <w:r w:rsidRPr="00BB2799">
        <w:rPr>
          <w:rFonts w:ascii="Times New Roman" w:eastAsia="Times New Roman" w:hAnsi="Times New Roman" w:cs="Times New Roman"/>
          <w:sz w:val="24"/>
          <w:szCs w:val="24"/>
        </w:rPr>
        <w:t xml:space="preserve"> </w:t>
      </w:r>
      <w:proofErr w:type="spellStart"/>
      <w:r w:rsidRPr="00BB2799">
        <w:rPr>
          <w:rFonts w:ascii="Times New Roman" w:eastAsia="Times New Roman" w:hAnsi="Times New Roman" w:cs="Times New Roman"/>
          <w:sz w:val="24"/>
          <w:szCs w:val="24"/>
        </w:rPr>
        <w:t>brasilianus</w:t>
      </w:r>
      <w:proofErr w:type="spellEnd"/>
      <w:r w:rsidRPr="00BB2799">
        <w:rPr>
          <w:rFonts w:ascii="Times New Roman" w:eastAsia="Times New Roman" w:hAnsi="Times New Roman" w:cs="Times New Roman"/>
          <w:sz w:val="24"/>
          <w:szCs w:val="24"/>
        </w:rPr>
        <w:t xml:space="preserve">). El </w:t>
      </w:r>
      <w:r w:rsidR="008D0BBA" w:rsidRPr="00A62143">
        <w:rPr>
          <w:rFonts w:ascii="Times New Roman" w:eastAsia="Times New Roman" w:hAnsi="Times New Roman" w:cs="Times New Roman"/>
          <w:sz w:val="24"/>
          <w:szCs w:val="24"/>
        </w:rPr>
        <w:t xml:space="preserve">Tabla </w:t>
      </w:r>
      <w:r w:rsidR="00A62143" w:rsidRPr="00A62143">
        <w:rPr>
          <w:rFonts w:ascii="Times New Roman" w:eastAsia="Times New Roman" w:hAnsi="Times New Roman" w:cs="Times New Roman"/>
          <w:sz w:val="24"/>
          <w:szCs w:val="24"/>
        </w:rPr>
        <w:t>1</w:t>
      </w:r>
      <w:r w:rsidR="008D0BBA" w:rsidRPr="00A62143">
        <w:rPr>
          <w:rFonts w:ascii="Times New Roman" w:eastAsia="Times New Roman" w:hAnsi="Times New Roman" w:cs="Times New Roman"/>
          <w:sz w:val="24"/>
          <w:szCs w:val="24"/>
        </w:rPr>
        <w:t>6</w:t>
      </w:r>
      <w:r w:rsidR="008D0BBA">
        <w:rPr>
          <w:rFonts w:ascii="Times New Roman" w:eastAsia="Times New Roman" w:hAnsi="Times New Roman" w:cs="Times New Roman"/>
          <w:sz w:val="24"/>
          <w:szCs w:val="24"/>
        </w:rPr>
        <w:t xml:space="preserve"> se</w:t>
      </w:r>
      <w:r w:rsidRPr="00BB2799">
        <w:rPr>
          <w:rFonts w:ascii="Times New Roman" w:eastAsia="Times New Roman" w:hAnsi="Times New Roman" w:cs="Times New Roman"/>
          <w:sz w:val="24"/>
          <w:szCs w:val="24"/>
        </w:rPr>
        <w:t xml:space="preserve"> </w:t>
      </w:r>
      <w:r w:rsidR="008D0BBA">
        <w:rPr>
          <w:rFonts w:ascii="Times New Roman" w:eastAsia="Times New Roman" w:hAnsi="Times New Roman" w:cs="Times New Roman"/>
          <w:sz w:val="24"/>
          <w:szCs w:val="24"/>
        </w:rPr>
        <w:t xml:space="preserve">muestra las especies de fauna asociadas al Río Piura. </w:t>
      </w:r>
      <w:r w:rsidR="008D0BBA" w:rsidRPr="008D0BBA">
        <w:rPr>
          <w:rFonts w:ascii="Times New Roman" w:eastAsia="Times New Roman" w:hAnsi="Times New Roman" w:cs="Times New Roman"/>
          <w:sz w:val="24"/>
          <w:szCs w:val="24"/>
        </w:rPr>
        <w:t>Fuente: Evaluación de Recursos Hídricos Superficiales en La Cuenca del Rio Piura, 2015 -MINAGRI-ANA-AAA-JZ-DCPRH.</w:t>
      </w:r>
    </w:p>
    <w:p w14:paraId="17886D8D" w14:textId="77777777" w:rsidR="00BB2799" w:rsidRDefault="00BB2799"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67DF73B1" w14:textId="0825B2BB" w:rsidR="008D0BBA" w:rsidRDefault="008D0BBA" w:rsidP="008D0BBA">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r w:rsidRPr="00145026">
        <w:rPr>
          <w:rFonts w:ascii="Times New Roman" w:hAnsi="Times New Roman"/>
          <w:b/>
          <w:bCs/>
          <w:sz w:val="24"/>
          <w:szCs w:val="24"/>
        </w:rPr>
        <w:lastRenderedPageBreak/>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14</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8D0BBA">
        <w:rPr>
          <w:rFonts w:ascii="Times New Roman" w:hAnsi="Times New Roman"/>
          <w:i/>
          <w:sz w:val="24"/>
          <w:szCs w:val="24"/>
        </w:rPr>
        <w:t>Especies de fauna asociada al río Piura</w:t>
      </w:r>
    </w:p>
    <w:p w14:paraId="0266335B" w14:textId="77777777" w:rsidR="008D0BBA" w:rsidRDefault="008D0BBA" w:rsidP="008D0BBA">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r>
        <w:rPr>
          <w:noProof/>
          <w:lang w:eastAsia="es-PE"/>
        </w:rPr>
        <w:drawing>
          <wp:inline distT="0" distB="0" distL="0" distR="0" wp14:anchorId="34BF42B3" wp14:editId="286E9ABB">
            <wp:extent cx="5580993" cy="5549265"/>
            <wp:effectExtent l="0" t="0" r="1270" b="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8871" t="17381" r="24732" b="9301"/>
                    <a:stretch/>
                  </pic:blipFill>
                  <pic:spPr bwMode="auto">
                    <a:xfrm>
                      <a:off x="0" y="0"/>
                      <a:ext cx="5602157" cy="5570309"/>
                    </a:xfrm>
                    <a:prstGeom prst="rect">
                      <a:avLst/>
                    </a:prstGeom>
                    <a:ln>
                      <a:noFill/>
                    </a:ln>
                    <a:extLst>
                      <a:ext uri="{53640926-AAD7-44D8-BBD7-CCE9431645EC}">
                        <a14:shadowObscured xmlns:a14="http://schemas.microsoft.com/office/drawing/2010/main"/>
                      </a:ext>
                    </a:extLst>
                  </pic:spPr>
                </pic:pic>
              </a:graphicData>
            </a:graphic>
          </wp:inline>
        </w:drawing>
      </w:r>
    </w:p>
    <w:p w14:paraId="25CCECAC" w14:textId="77777777" w:rsidR="00BB2799" w:rsidRDefault="00BB2799"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41A04852" w14:textId="77777777" w:rsidR="00BB2799" w:rsidRDefault="00BB2799"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3D03475C" w14:textId="77777777" w:rsidR="00BB2799" w:rsidRDefault="00BB2799"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41D55888" w14:textId="77777777" w:rsidR="00BB2799" w:rsidRDefault="00BB2799"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30B23784"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4008A230"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2642E01C"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6E9C4F63"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7D9E7229"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428E8FFF"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72370246" w14:textId="77777777" w:rsidR="00BA627B" w:rsidRDefault="00BA627B" w:rsidP="003976F4">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98" w:name="_Toc55166101"/>
      <w:r w:rsidRPr="00BA627B">
        <w:rPr>
          <w:rFonts w:ascii="Times New Roman" w:hAnsi="Times New Roman" w:cs="Times New Roman"/>
          <w:b/>
          <w:color w:val="0070C0"/>
          <w:sz w:val="24"/>
          <w:szCs w:val="24"/>
        </w:rPr>
        <w:lastRenderedPageBreak/>
        <w:t xml:space="preserve">CONDICIONES </w:t>
      </w:r>
      <w:r>
        <w:rPr>
          <w:rFonts w:ascii="Times New Roman" w:hAnsi="Times New Roman" w:cs="Times New Roman"/>
          <w:b/>
          <w:color w:val="0070C0"/>
          <w:sz w:val="24"/>
          <w:szCs w:val="24"/>
        </w:rPr>
        <w:t>DEMOGRÁFICAS</w:t>
      </w:r>
      <w:bookmarkEnd w:id="98"/>
    </w:p>
    <w:p w14:paraId="435F3310" w14:textId="77777777" w:rsidR="00BA627B" w:rsidRDefault="00BA627B" w:rsidP="00BA627B">
      <w:pPr>
        <w:spacing w:after="0" w:line="360" w:lineRule="auto"/>
        <w:ind w:left="426"/>
        <w:jc w:val="both"/>
        <w:rPr>
          <w:rFonts w:ascii="Times New Roman" w:eastAsia="Times New Roman" w:hAnsi="Times New Roman" w:cs="Times New Roman"/>
          <w:sz w:val="24"/>
          <w:szCs w:val="24"/>
        </w:rPr>
      </w:pPr>
      <w:r w:rsidRPr="00BA627B">
        <w:rPr>
          <w:rFonts w:ascii="Times New Roman" w:eastAsia="Times New Roman" w:hAnsi="Times New Roman" w:cs="Times New Roman"/>
          <w:sz w:val="24"/>
          <w:szCs w:val="24"/>
        </w:rPr>
        <w:t>El análisis de la demografía de la cuenca baja del río Piura para conocer las</w:t>
      </w:r>
      <w:r>
        <w:rPr>
          <w:rFonts w:ascii="Times New Roman" w:eastAsia="Times New Roman" w:hAnsi="Times New Roman" w:cs="Times New Roman"/>
          <w:sz w:val="24"/>
          <w:szCs w:val="24"/>
        </w:rPr>
        <w:t xml:space="preserve"> </w:t>
      </w:r>
      <w:r w:rsidRPr="00BA627B">
        <w:rPr>
          <w:rFonts w:ascii="Times New Roman" w:eastAsia="Times New Roman" w:hAnsi="Times New Roman" w:cs="Times New Roman"/>
          <w:sz w:val="24"/>
          <w:szCs w:val="24"/>
        </w:rPr>
        <w:t>características de la población que habita en este territorio se ha realizado tomando</w:t>
      </w:r>
      <w:r>
        <w:rPr>
          <w:rFonts w:ascii="Times New Roman" w:eastAsia="Times New Roman" w:hAnsi="Times New Roman" w:cs="Times New Roman"/>
          <w:sz w:val="24"/>
          <w:szCs w:val="24"/>
        </w:rPr>
        <w:t xml:space="preserve"> </w:t>
      </w:r>
      <w:r w:rsidRPr="00BA627B">
        <w:rPr>
          <w:rFonts w:ascii="Times New Roman" w:eastAsia="Times New Roman" w:hAnsi="Times New Roman" w:cs="Times New Roman"/>
          <w:sz w:val="24"/>
          <w:szCs w:val="24"/>
        </w:rPr>
        <w:t>la información del Censo Nacional 2017: XII de Población, VII de Vivienda y III de</w:t>
      </w:r>
      <w:r>
        <w:rPr>
          <w:rFonts w:ascii="Times New Roman" w:eastAsia="Times New Roman" w:hAnsi="Times New Roman" w:cs="Times New Roman"/>
          <w:sz w:val="24"/>
          <w:szCs w:val="24"/>
        </w:rPr>
        <w:t xml:space="preserve"> </w:t>
      </w:r>
      <w:r w:rsidRPr="00BA627B">
        <w:rPr>
          <w:rFonts w:ascii="Times New Roman" w:eastAsia="Times New Roman" w:hAnsi="Times New Roman" w:cs="Times New Roman"/>
          <w:sz w:val="24"/>
          <w:szCs w:val="24"/>
        </w:rPr>
        <w:t>Comunidades Indígenas y Censos anteriores.</w:t>
      </w:r>
    </w:p>
    <w:p w14:paraId="3636BB90" w14:textId="77777777" w:rsidR="00BA627B" w:rsidRPr="00BA627B" w:rsidRDefault="00BA627B" w:rsidP="00BA627B">
      <w:pPr>
        <w:spacing w:after="0" w:line="360" w:lineRule="auto"/>
        <w:ind w:left="426"/>
        <w:jc w:val="both"/>
        <w:rPr>
          <w:rFonts w:ascii="Times New Roman" w:eastAsia="Times New Roman" w:hAnsi="Times New Roman" w:cs="Times New Roman"/>
          <w:sz w:val="24"/>
          <w:szCs w:val="24"/>
        </w:rPr>
      </w:pPr>
    </w:p>
    <w:p w14:paraId="6CC6597A" w14:textId="77777777" w:rsidR="00BA627B" w:rsidRPr="00BA627B" w:rsidRDefault="00BA627B" w:rsidP="003976F4">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99" w:name="_Toc55166102"/>
      <w:r w:rsidRPr="00BA627B">
        <w:rPr>
          <w:rFonts w:ascii="Times New Roman" w:hAnsi="Times New Roman" w:cs="Times New Roman"/>
          <w:b/>
          <w:color w:val="385623" w:themeColor="accent6" w:themeShade="80"/>
          <w:sz w:val="24"/>
          <w:szCs w:val="24"/>
        </w:rPr>
        <w:t>Evolución Demográfica</w:t>
      </w:r>
      <w:bookmarkEnd w:id="99"/>
      <w:r w:rsidRPr="00BA627B">
        <w:rPr>
          <w:rFonts w:ascii="Times New Roman" w:hAnsi="Times New Roman" w:cs="Times New Roman"/>
          <w:b/>
          <w:color w:val="385623" w:themeColor="accent6" w:themeShade="80"/>
          <w:sz w:val="24"/>
          <w:szCs w:val="24"/>
        </w:rPr>
        <w:t xml:space="preserve"> </w:t>
      </w:r>
    </w:p>
    <w:p w14:paraId="1063992E" w14:textId="77777777" w:rsidR="00BA627B" w:rsidRDefault="00BA627B" w:rsidP="00BA627B">
      <w:pPr>
        <w:spacing w:after="0" w:line="360" w:lineRule="auto"/>
        <w:ind w:left="426"/>
        <w:jc w:val="both"/>
        <w:rPr>
          <w:rFonts w:ascii="Times New Roman" w:eastAsia="Times New Roman" w:hAnsi="Times New Roman" w:cs="Times New Roman"/>
          <w:sz w:val="24"/>
          <w:szCs w:val="24"/>
        </w:rPr>
      </w:pPr>
      <w:r w:rsidRPr="00BA627B">
        <w:rPr>
          <w:rFonts w:ascii="Times New Roman" w:eastAsia="Times New Roman" w:hAnsi="Times New Roman" w:cs="Times New Roman"/>
          <w:sz w:val="24"/>
          <w:szCs w:val="24"/>
        </w:rPr>
        <w:t>El crecimiento poblacional se incrementó entre los años 1990 y 2010, decreciendo</w:t>
      </w:r>
      <w:r>
        <w:rPr>
          <w:rFonts w:ascii="Times New Roman" w:eastAsia="Times New Roman" w:hAnsi="Times New Roman" w:cs="Times New Roman"/>
          <w:sz w:val="24"/>
          <w:szCs w:val="24"/>
        </w:rPr>
        <w:t xml:space="preserve"> </w:t>
      </w:r>
      <w:r w:rsidRPr="00BA627B">
        <w:rPr>
          <w:rFonts w:ascii="Times New Roman" w:eastAsia="Times New Roman" w:hAnsi="Times New Roman" w:cs="Times New Roman"/>
          <w:sz w:val="24"/>
          <w:szCs w:val="24"/>
        </w:rPr>
        <w:t>en la última década, aunque la tendencia sigue siendo positiva.</w:t>
      </w:r>
    </w:p>
    <w:p w14:paraId="57F836ED" w14:textId="77777777" w:rsidR="00D916CA" w:rsidRPr="00BA627B" w:rsidRDefault="00D916CA" w:rsidP="00BA627B">
      <w:pPr>
        <w:spacing w:after="0" w:line="360" w:lineRule="auto"/>
        <w:ind w:left="426"/>
        <w:jc w:val="both"/>
        <w:rPr>
          <w:rFonts w:ascii="Times New Roman" w:eastAsia="Times New Roman" w:hAnsi="Times New Roman" w:cs="Times New Roman"/>
          <w:sz w:val="24"/>
          <w:szCs w:val="24"/>
        </w:rPr>
      </w:pPr>
    </w:p>
    <w:p w14:paraId="68600B4B" w14:textId="77777777" w:rsidR="00BA627B" w:rsidRDefault="00BA627B" w:rsidP="00BA627B">
      <w:pPr>
        <w:spacing w:after="0" w:line="360" w:lineRule="auto"/>
        <w:ind w:left="426"/>
        <w:jc w:val="both"/>
        <w:rPr>
          <w:rFonts w:ascii="Times New Roman" w:eastAsia="Times New Roman" w:hAnsi="Times New Roman" w:cs="Times New Roman"/>
          <w:sz w:val="24"/>
          <w:szCs w:val="24"/>
        </w:rPr>
      </w:pPr>
      <w:r w:rsidRPr="00BA627B">
        <w:rPr>
          <w:rFonts w:ascii="Times New Roman" w:eastAsia="Times New Roman" w:hAnsi="Times New Roman" w:cs="Times New Roman"/>
          <w:sz w:val="24"/>
          <w:szCs w:val="24"/>
        </w:rPr>
        <w:t>No se evidencia que exista una correlación entre los FEN 1982-83, 1997-98 y el Niño</w:t>
      </w:r>
      <w:r>
        <w:rPr>
          <w:rFonts w:ascii="Times New Roman" w:eastAsia="Times New Roman" w:hAnsi="Times New Roman" w:cs="Times New Roman"/>
          <w:sz w:val="24"/>
          <w:szCs w:val="24"/>
        </w:rPr>
        <w:t xml:space="preserve"> </w:t>
      </w:r>
      <w:r w:rsidRPr="00BA627B">
        <w:rPr>
          <w:rFonts w:ascii="Times New Roman" w:eastAsia="Times New Roman" w:hAnsi="Times New Roman" w:cs="Times New Roman"/>
          <w:sz w:val="24"/>
          <w:szCs w:val="24"/>
        </w:rPr>
        <w:t>Costero de 2017 y la variación del crecimiento poblacional en Cura Mori.</w:t>
      </w:r>
    </w:p>
    <w:p w14:paraId="479E3D59" w14:textId="77777777" w:rsidR="00BA627B" w:rsidRDefault="00BA627B" w:rsidP="00BA627B">
      <w:pPr>
        <w:spacing w:after="0" w:line="360" w:lineRule="auto"/>
        <w:ind w:left="426"/>
        <w:jc w:val="both"/>
        <w:rPr>
          <w:rFonts w:ascii="Times New Roman" w:eastAsia="Times New Roman" w:hAnsi="Times New Roman" w:cs="Times New Roman"/>
          <w:sz w:val="24"/>
          <w:szCs w:val="24"/>
        </w:rPr>
      </w:pPr>
    </w:p>
    <w:p w14:paraId="1CA457E6" w14:textId="6F254B5C" w:rsidR="00BA627B" w:rsidRDefault="00BA627B" w:rsidP="00BA627B">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15</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BA627B">
        <w:rPr>
          <w:rFonts w:ascii="Times New Roman" w:hAnsi="Times New Roman"/>
          <w:i/>
          <w:sz w:val="24"/>
          <w:szCs w:val="24"/>
        </w:rPr>
        <w:t>Población Cura Mori</w:t>
      </w:r>
    </w:p>
    <w:tbl>
      <w:tblPr>
        <w:tblStyle w:val="Tablaconcuadrcula"/>
        <w:tblW w:w="0" w:type="auto"/>
        <w:tblInd w:w="284" w:type="dxa"/>
        <w:tblLook w:val="04A0" w:firstRow="1" w:lastRow="0" w:firstColumn="1" w:lastColumn="0" w:noHBand="0" w:noVBand="1"/>
      </w:tblPr>
      <w:tblGrid>
        <w:gridCol w:w="1809"/>
        <w:gridCol w:w="1559"/>
        <w:gridCol w:w="1418"/>
        <w:gridCol w:w="1275"/>
        <w:gridCol w:w="1276"/>
        <w:gridCol w:w="1276"/>
      </w:tblGrid>
      <w:tr w:rsidR="002627F1" w14:paraId="10E59653" w14:textId="77777777" w:rsidTr="002627F1">
        <w:tc>
          <w:tcPr>
            <w:tcW w:w="1809" w:type="dxa"/>
            <w:shd w:val="clear" w:color="auto" w:fill="385623" w:themeFill="accent6" w:themeFillShade="80"/>
          </w:tcPr>
          <w:p w14:paraId="67CCE0DA" w14:textId="77777777" w:rsidR="002627F1" w:rsidRPr="002627F1" w:rsidRDefault="002627F1" w:rsidP="00BA627B">
            <w:pPr>
              <w:widowControl w:val="0"/>
              <w:autoSpaceDE w:val="0"/>
              <w:autoSpaceDN w:val="0"/>
              <w:adjustRightInd w:val="0"/>
              <w:snapToGrid w:val="0"/>
              <w:spacing w:line="276" w:lineRule="auto"/>
              <w:jc w:val="center"/>
              <w:rPr>
                <w:rFonts w:ascii="Times New Roman" w:hAnsi="Times New Roman"/>
                <w:b/>
                <w:i/>
                <w:color w:val="FFFFFF" w:themeColor="background1"/>
                <w:sz w:val="24"/>
                <w:szCs w:val="24"/>
              </w:rPr>
            </w:pPr>
            <w:r w:rsidRPr="002627F1">
              <w:rPr>
                <w:rFonts w:ascii="Times New Roman" w:hAnsi="Times New Roman"/>
                <w:b/>
                <w:i/>
                <w:color w:val="FFFFFF" w:themeColor="background1"/>
                <w:sz w:val="24"/>
                <w:szCs w:val="24"/>
              </w:rPr>
              <w:t xml:space="preserve">Censos </w:t>
            </w:r>
          </w:p>
        </w:tc>
        <w:tc>
          <w:tcPr>
            <w:tcW w:w="1559" w:type="dxa"/>
            <w:shd w:val="clear" w:color="auto" w:fill="385623" w:themeFill="accent6" w:themeFillShade="80"/>
          </w:tcPr>
          <w:p w14:paraId="39DB0448" w14:textId="77777777" w:rsidR="002627F1" w:rsidRPr="002627F1" w:rsidRDefault="002627F1" w:rsidP="00BA627B">
            <w:pPr>
              <w:widowControl w:val="0"/>
              <w:autoSpaceDE w:val="0"/>
              <w:autoSpaceDN w:val="0"/>
              <w:adjustRightInd w:val="0"/>
              <w:snapToGrid w:val="0"/>
              <w:spacing w:line="276" w:lineRule="auto"/>
              <w:jc w:val="center"/>
              <w:rPr>
                <w:rFonts w:ascii="Times New Roman" w:hAnsi="Times New Roman"/>
                <w:b/>
                <w:i/>
                <w:color w:val="FFFFFF" w:themeColor="background1"/>
                <w:sz w:val="24"/>
                <w:szCs w:val="24"/>
              </w:rPr>
            </w:pPr>
            <w:r w:rsidRPr="002627F1">
              <w:rPr>
                <w:rFonts w:ascii="Times New Roman" w:hAnsi="Times New Roman"/>
                <w:b/>
                <w:i/>
                <w:color w:val="FFFFFF" w:themeColor="background1"/>
                <w:sz w:val="24"/>
                <w:szCs w:val="24"/>
              </w:rPr>
              <w:t>1972</w:t>
            </w:r>
          </w:p>
        </w:tc>
        <w:tc>
          <w:tcPr>
            <w:tcW w:w="1418" w:type="dxa"/>
            <w:shd w:val="clear" w:color="auto" w:fill="385623" w:themeFill="accent6" w:themeFillShade="80"/>
          </w:tcPr>
          <w:p w14:paraId="22400604" w14:textId="77777777" w:rsidR="002627F1" w:rsidRPr="002627F1" w:rsidRDefault="002627F1" w:rsidP="00BA627B">
            <w:pPr>
              <w:widowControl w:val="0"/>
              <w:autoSpaceDE w:val="0"/>
              <w:autoSpaceDN w:val="0"/>
              <w:adjustRightInd w:val="0"/>
              <w:snapToGrid w:val="0"/>
              <w:spacing w:line="276" w:lineRule="auto"/>
              <w:jc w:val="center"/>
              <w:rPr>
                <w:rFonts w:ascii="Times New Roman" w:hAnsi="Times New Roman"/>
                <w:b/>
                <w:i/>
                <w:color w:val="FFFFFF" w:themeColor="background1"/>
                <w:sz w:val="24"/>
                <w:szCs w:val="24"/>
              </w:rPr>
            </w:pPr>
            <w:r w:rsidRPr="002627F1">
              <w:rPr>
                <w:rFonts w:ascii="Times New Roman" w:hAnsi="Times New Roman"/>
                <w:b/>
                <w:i/>
                <w:color w:val="FFFFFF" w:themeColor="background1"/>
                <w:sz w:val="24"/>
                <w:szCs w:val="24"/>
              </w:rPr>
              <w:t xml:space="preserve">1981 </w:t>
            </w:r>
          </w:p>
        </w:tc>
        <w:tc>
          <w:tcPr>
            <w:tcW w:w="1275" w:type="dxa"/>
            <w:shd w:val="clear" w:color="auto" w:fill="385623" w:themeFill="accent6" w:themeFillShade="80"/>
          </w:tcPr>
          <w:p w14:paraId="0D33825A" w14:textId="77777777" w:rsidR="002627F1" w:rsidRPr="002627F1" w:rsidRDefault="002627F1" w:rsidP="00BA627B">
            <w:pPr>
              <w:widowControl w:val="0"/>
              <w:autoSpaceDE w:val="0"/>
              <w:autoSpaceDN w:val="0"/>
              <w:adjustRightInd w:val="0"/>
              <w:snapToGrid w:val="0"/>
              <w:spacing w:line="276" w:lineRule="auto"/>
              <w:jc w:val="center"/>
              <w:rPr>
                <w:rFonts w:ascii="Times New Roman" w:hAnsi="Times New Roman"/>
                <w:b/>
                <w:i/>
                <w:color w:val="FFFFFF" w:themeColor="background1"/>
                <w:sz w:val="24"/>
                <w:szCs w:val="24"/>
              </w:rPr>
            </w:pPr>
            <w:r w:rsidRPr="002627F1">
              <w:rPr>
                <w:rFonts w:ascii="Times New Roman" w:hAnsi="Times New Roman"/>
                <w:b/>
                <w:i/>
                <w:color w:val="FFFFFF" w:themeColor="background1"/>
                <w:sz w:val="24"/>
                <w:szCs w:val="24"/>
              </w:rPr>
              <w:t xml:space="preserve">1993 </w:t>
            </w:r>
          </w:p>
        </w:tc>
        <w:tc>
          <w:tcPr>
            <w:tcW w:w="1276" w:type="dxa"/>
            <w:shd w:val="clear" w:color="auto" w:fill="385623" w:themeFill="accent6" w:themeFillShade="80"/>
          </w:tcPr>
          <w:p w14:paraId="0C1C6155" w14:textId="77777777" w:rsidR="002627F1" w:rsidRPr="002627F1" w:rsidRDefault="002627F1" w:rsidP="00BA627B">
            <w:pPr>
              <w:widowControl w:val="0"/>
              <w:autoSpaceDE w:val="0"/>
              <w:autoSpaceDN w:val="0"/>
              <w:adjustRightInd w:val="0"/>
              <w:snapToGrid w:val="0"/>
              <w:spacing w:line="276" w:lineRule="auto"/>
              <w:jc w:val="center"/>
              <w:rPr>
                <w:rFonts w:ascii="Times New Roman" w:hAnsi="Times New Roman"/>
                <w:b/>
                <w:i/>
                <w:color w:val="FFFFFF" w:themeColor="background1"/>
                <w:sz w:val="24"/>
                <w:szCs w:val="24"/>
              </w:rPr>
            </w:pPr>
            <w:r w:rsidRPr="002627F1">
              <w:rPr>
                <w:rFonts w:ascii="Times New Roman" w:hAnsi="Times New Roman"/>
                <w:b/>
                <w:i/>
                <w:color w:val="FFFFFF" w:themeColor="background1"/>
                <w:sz w:val="24"/>
                <w:szCs w:val="24"/>
              </w:rPr>
              <w:t>2007</w:t>
            </w:r>
          </w:p>
        </w:tc>
        <w:tc>
          <w:tcPr>
            <w:tcW w:w="1276" w:type="dxa"/>
            <w:shd w:val="clear" w:color="auto" w:fill="385623" w:themeFill="accent6" w:themeFillShade="80"/>
          </w:tcPr>
          <w:p w14:paraId="37CEBAEB" w14:textId="77777777" w:rsidR="002627F1" w:rsidRPr="002627F1" w:rsidRDefault="002627F1" w:rsidP="00BA627B">
            <w:pPr>
              <w:widowControl w:val="0"/>
              <w:autoSpaceDE w:val="0"/>
              <w:autoSpaceDN w:val="0"/>
              <w:adjustRightInd w:val="0"/>
              <w:snapToGrid w:val="0"/>
              <w:spacing w:line="276" w:lineRule="auto"/>
              <w:jc w:val="center"/>
              <w:rPr>
                <w:rFonts w:ascii="Times New Roman" w:hAnsi="Times New Roman"/>
                <w:b/>
                <w:i/>
                <w:color w:val="FFFFFF" w:themeColor="background1"/>
                <w:sz w:val="24"/>
                <w:szCs w:val="24"/>
              </w:rPr>
            </w:pPr>
            <w:r w:rsidRPr="002627F1">
              <w:rPr>
                <w:rFonts w:ascii="Times New Roman" w:hAnsi="Times New Roman"/>
                <w:b/>
                <w:i/>
                <w:color w:val="FFFFFF" w:themeColor="background1"/>
                <w:sz w:val="24"/>
                <w:szCs w:val="24"/>
              </w:rPr>
              <w:t>2017</w:t>
            </w:r>
          </w:p>
        </w:tc>
      </w:tr>
      <w:tr w:rsidR="002627F1" w14:paraId="6CA1CBCD" w14:textId="77777777" w:rsidTr="002627F1">
        <w:tc>
          <w:tcPr>
            <w:tcW w:w="1809" w:type="dxa"/>
          </w:tcPr>
          <w:p w14:paraId="52C4B688" w14:textId="77777777" w:rsidR="002627F1" w:rsidRDefault="002627F1" w:rsidP="00BA627B">
            <w:pPr>
              <w:widowControl w:val="0"/>
              <w:autoSpaceDE w:val="0"/>
              <w:autoSpaceDN w:val="0"/>
              <w:adjustRightInd w:val="0"/>
              <w:snapToGrid w:val="0"/>
              <w:spacing w:line="276" w:lineRule="auto"/>
              <w:jc w:val="center"/>
              <w:rPr>
                <w:rFonts w:ascii="Times New Roman" w:hAnsi="Times New Roman"/>
                <w:i/>
                <w:sz w:val="24"/>
                <w:szCs w:val="24"/>
              </w:rPr>
            </w:pPr>
            <w:r>
              <w:rPr>
                <w:rFonts w:ascii="Times New Roman" w:hAnsi="Times New Roman"/>
                <w:i/>
                <w:sz w:val="24"/>
                <w:szCs w:val="24"/>
              </w:rPr>
              <w:t xml:space="preserve">Población </w:t>
            </w:r>
          </w:p>
        </w:tc>
        <w:tc>
          <w:tcPr>
            <w:tcW w:w="1559" w:type="dxa"/>
          </w:tcPr>
          <w:p w14:paraId="5F9B6B14" w14:textId="77777777" w:rsidR="002627F1" w:rsidRDefault="002627F1" w:rsidP="00BA627B">
            <w:pPr>
              <w:widowControl w:val="0"/>
              <w:autoSpaceDE w:val="0"/>
              <w:autoSpaceDN w:val="0"/>
              <w:adjustRightInd w:val="0"/>
              <w:snapToGrid w:val="0"/>
              <w:spacing w:line="276" w:lineRule="auto"/>
              <w:jc w:val="center"/>
              <w:rPr>
                <w:rFonts w:ascii="Times New Roman" w:hAnsi="Times New Roman"/>
                <w:i/>
                <w:sz w:val="24"/>
                <w:szCs w:val="24"/>
              </w:rPr>
            </w:pPr>
            <w:r>
              <w:rPr>
                <w:rFonts w:ascii="Times New Roman" w:hAnsi="Times New Roman"/>
                <w:i/>
                <w:sz w:val="24"/>
                <w:szCs w:val="24"/>
              </w:rPr>
              <w:t>9287</w:t>
            </w:r>
          </w:p>
        </w:tc>
        <w:tc>
          <w:tcPr>
            <w:tcW w:w="1418" w:type="dxa"/>
          </w:tcPr>
          <w:p w14:paraId="6867B8C7" w14:textId="77777777" w:rsidR="002627F1" w:rsidRDefault="002627F1" w:rsidP="00BA627B">
            <w:pPr>
              <w:widowControl w:val="0"/>
              <w:autoSpaceDE w:val="0"/>
              <w:autoSpaceDN w:val="0"/>
              <w:adjustRightInd w:val="0"/>
              <w:snapToGrid w:val="0"/>
              <w:spacing w:line="276" w:lineRule="auto"/>
              <w:jc w:val="center"/>
              <w:rPr>
                <w:rFonts w:ascii="Times New Roman" w:hAnsi="Times New Roman"/>
                <w:i/>
                <w:sz w:val="24"/>
                <w:szCs w:val="24"/>
              </w:rPr>
            </w:pPr>
            <w:r>
              <w:rPr>
                <w:rFonts w:ascii="Times New Roman" w:hAnsi="Times New Roman"/>
                <w:i/>
                <w:sz w:val="24"/>
                <w:szCs w:val="24"/>
              </w:rPr>
              <w:t>10254</w:t>
            </w:r>
          </w:p>
        </w:tc>
        <w:tc>
          <w:tcPr>
            <w:tcW w:w="1275" w:type="dxa"/>
          </w:tcPr>
          <w:p w14:paraId="6E289450" w14:textId="77777777" w:rsidR="002627F1" w:rsidRDefault="002627F1" w:rsidP="00BA627B">
            <w:pPr>
              <w:widowControl w:val="0"/>
              <w:autoSpaceDE w:val="0"/>
              <w:autoSpaceDN w:val="0"/>
              <w:adjustRightInd w:val="0"/>
              <w:snapToGrid w:val="0"/>
              <w:spacing w:line="276" w:lineRule="auto"/>
              <w:jc w:val="center"/>
              <w:rPr>
                <w:rFonts w:ascii="Times New Roman" w:hAnsi="Times New Roman"/>
                <w:i/>
                <w:sz w:val="24"/>
                <w:szCs w:val="24"/>
              </w:rPr>
            </w:pPr>
            <w:r>
              <w:rPr>
                <w:rFonts w:ascii="Times New Roman" w:hAnsi="Times New Roman"/>
                <w:i/>
                <w:sz w:val="24"/>
                <w:szCs w:val="24"/>
              </w:rPr>
              <w:t>13733</w:t>
            </w:r>
          </w:p>
        </w:tc>
        <w:tc>
          <w:tcPr>
            <w:tcW w:w="1276" w:type="dxa"/>
          </w:tcPr>
          <w:p w14:paraId="25CEC217" w14:textId="77777777" w:rsidR="002627F1" w:rsidRDefault="002627F1" w:rsidP="00BA627B">
            <w:pPr>
              <w:widowControl w:val="0"/>
              <w:autoSpaceDE w:val="0"/>
              <w:autoSpaceDN w:val="0"/>
              <w:adjustRightInd w:val="0"/>
              <w:snapToGrid w:val="0"/>
              <w:spacing w:line="276" w:lineRule="auto"/>
              <w:jc w:val="center"/>
              <w:rPr>
                <w:rFonts w:ascii="Times New Roman" w:hAnsi="Times New Roman"/>
                <w:i/>
                <w:sz w:val="24"/>
                <w:szCs w:val="24"/>
              </w:rPr>
            </w:pPr>
            <w:r>
              <w:rPr>
                <w:rFonts w:ascii="Times New Roman" w:hAnsi="Times New Roman"/>
                <w:i/>
                <w:sz w:val="24"/>
                <w:szCs w:val="24"/>
              </w:rPr>
              <w:t>16923</w:t>
            </w:r>
          </w:p>
        </w:tc>
        <w:tc>
          <w:tcPr>
            <w:tcW w:w="1276" w:type="dxa"/>
          </w:tcPr>
          <w:p w14:paraId="07F8BE1B" w14:textId="77777777" w:rsidR="002627F1" w:rsidRDefault="002627F1" w:rsidP="00BA627B">
            <w:pPr>
              <w:widowControl w:val="0"/>
              <w:autoSpaceDE w:val="0"/>
              <w:autoSpaceDN w:val="0"/>
              <w:adjustRightInd w:val="0"/>
              <w:snapToGrid w:val="0"/>
              <w:spacing w:line="276" w:lineRule="auto"/>
              <w:jc w:val="center"/>
              <w:rPr>
                <w:rFonts w:ascii="Times New Roman" w:hAnsi="Times New Roman"/>
                <w:i/>
                <w:sz w:val="24"/>
                <w:szCs w:val="24"/>
              </w:rPr>
            </w:pPr>
            <w:r>
              <w:rPr>
                <w:rFonts w:ascii="Times New Roman" w:hAnsi="Times New Roman"/>
                <w:i/>
                <w:sz w:val="24"/>
                <w:szCs w:val="24"/>
              </w:rPr>
              <w:t>18671</w:t>
            </w:r>
          </w:p>
        </w:tc>
      </w:tr>
      <w:tr w:rsidR="002627F1" w14:paraId="3D9754A7" w14:textId="77777777" w:rsidTr="002627F1">
        <w:tc>
          <w:tcPr>
            <w:tcW w:w="1809" w:type="dxa"/>
          </w:tcPr>
          <w:p w14:paraId="161467F1" w14:textId="77777777" w:rsidR="002627F1" w:rsidRDefault="002627F1" w:rsidP="00BA627B">
            <w:pPr>
              <w:widowControl w:val="0"/>
              <w:autoSpaceDE w:val="0"/>
              <w:autoSpaceDN w:val="0"/>
              <w:adjustRightInd w:val="0"/>
              <w:snapToGrid w:val="0"/>
              <w:spacing w:line="276" w:lineRule="auto"/>
              <w:jc w:val="center"/>
              <w:rPr>
                <w:rFonts w:ascii="Times New Roman" w:hAnsi="Times New Roman"/>
                <w:i/>
                <w:sz w:val="24"/>
                <w:szCs w:val="24"/>
              </w:rPr>
            </w:pPr>
            <w:r>
              <w:rPr>
                <w:rFonts w:ascii="Times New Roman" w:hAnsi="Times New Roman"/>
                <w:i/>
                <w:sz w:val="24"/>
                <w:szCs w:val="24"/>
              </w:rPr>
              <w:t xml:space="preserve">Aumento </w:t>
            </w:r>
          </w:p>
        </w:tc>
        <w:tc>
          <w:tcPr>
            <w:tcW w:w="1559" w:type="dxa"/>
          </w:tcPr>
          <w:p w14:paraId="27E454C1" w14:textId="77777777" w:rsidR="002627F1" w:rsidRDefault="002627F1" w:rsidP="00BA627B">
            <w:pPr>
              <w:widowControl w:val="0"/>
              <w:autoSpaceDE w:val="0"/>
              <w:autoSpaceDN w:val="0"/>
              <w:adjustRightInd w:val="0"/>
              <w:snapToGrid w:val="0"/>
              <w:spacing w:line="276" w:lineRule="auto"/>
              <w:jc w:val="center"/>
              <w:rPr>
                <w:rFonts w:ascii="Times New Roman" w:hAnsi="Times New Roman"/>
                <w:i/>
                <w:sz w:val="24"/>
                <w:szCs w:val="24"/>
              </w:rPr>
            </w:pPr>
          </w:p>
        </w:tc>
        <w:tc>
          <w:tcPr>
            <w:tcW w:w="1418" w:type="dxa"/>
          </w:tcPr>
          <w:p w14:paraId="7D943F89" w14:textId="77777777" w:rsidR="002627F1" w:rsidRDefault="002627F1" w:rsidP="00BA627B">
            <w:pPr>
              <w:widowControl w:val="0"/>
              <w:autoSpaceDE w:val="0"/>
              <w:autoSpaceDN w:val="0"/>
              <w:adjustRightInd w:val="0"/>
              <w:snapToGrid w:val="0"/>
              <w:spacing w:line="276" w:lineRule="auto"/>
              <w:jc w:val="center"/>
              <w:rPr>
                <w:rFonts w:ascii="Times New Roman" w:hAnsi="Times New Roman"/>
                <w:i/>
                <w:sz w:val="24"/>
                <w:szCs w:val="24"/>
              </w:rPr>
            </w:pPr>
            <w:r>
              <w:rPr>
                <w:rFonts w:ascii="Times New Roman" w:hAnsi="Times New Roman"/>
                <w:i/>
                <w:sz w:val="24"/>
                <w:szCs w:val="24"/>
              </w:rPr>
              <w:t>967</w:t>
            </w:r>
          </w:p>
        </w:tc>
        <w:tc>
          <w:tcPr>
            <w:tcW w:w="1275" w:type="dxa"/>
          </w:tcPr>
          <w:p w14:paraId="3B56594A" w14:textId="77777777" w:rsidR="002627F1" w:rsidRDefault="002627F1" w:rsidP="00BA627B">
            <w:pPr>
              <w:widowControl w:val="0"/>
              <w:autoSpaceDE w:val="0"/>
              <w:autoSpaceDN w:val="0"/>
              <w:adjustRightInd w:val="0"/>
              <w:snapToGrid w:val="0"/>
              <w:spacing w:line="276" w:lineRule="auto"/>
              <w:jc w:val="center"/>
              <w:rPr>
                <w:rFonts w:ascii="Times New Roman" w:hAnsi="Times New Roman"/>
                <w:i/>
                <w:sz w:val="24"/>
                <w:szCs w:val="24"/>
              </w:rPr>
            </w:pPr>
            <w:r>
              <w:rPr>
                <w:rFonts w:ascii="Times New Roman" w:hAnsi="Times New Roman"/>
                <w:i/>
                <w:sz w:val="24"/>
                <w:szCs w:val="24"/>
              </w:rPr>
              <w:t>3479</w:t>
            </w:r>
          </w:p>
        </w:tc>
        <w:tc>
          <w:tcPr>
            <w:tcW w:w="1276" w:type="dxa"/>
          </w:tcPr>
          <w:p w14:paraId="7AAC42B9" w14:textId="77777777" w:rsidR="002627F1" w:rsidRDefault="002627F1" w:rsidP="00BA627B">
            <w:pPr>
              <w:widowControl w:val="0"/>
              <w:autoSpaceDE w:val="0"/>
              <w:autoSpaceDN w:val="0"/>
              <w:adjustRightInd w:val="0"/>
              <w:snapToGrid w:val="0"/>
              <w:spacing w:line="276" w:lineRule="auto"/>
              <w:jc w:val="center"/>
              <w:rPr>
                <w:rFonts w:ascii="Times New Roman" w:hAnsi="Times New Roman"/>
                <w:i/>
                <w:sz w:val="24"/>
                <w:szCs w:val="24"/>
              </w:rPr>
            </w:pPr>
            <w:r>
              <w:rPr>
                <w:rFonts w:ascii="Times New Roman" w:hAnsi="Times New Roman"/>
                <w:i/>
                <w:sz w:val="24"/>
                <w:szCs w:val="24"/>
              </w:rPr>
              <w:t>3190</w:t>
            </w:r>
          </w:p>
        </w:tc>
        <w:tc>
          <w:tcPr>
            <w:tcW w:w="1276" w:type="dxa"/>
          </w:tcPr>
          <w:p w14:paraId="3D88A10D" w14:textId="77777777" w:rsidR="002627F1" w:rsidRDefault="002627F1" w:rsidP="00BA627B">
            <w:pPr>
              <w:widowControl w:val="0"/>
              <w:autoSpaceDE w:val="0"/>
              <w:autoSpaceDN w:val="0"/>
              <w:adjustRightInd w:val="0"/>
              <w:snapToGrid w:val="0"/>
              <w:spacing w:line="276" w:lineRule="auto"/>
              <w:jc w:val="center"/>
              <w:rPr>
                <w:rFonts w:ascii="Times New Roman" w:hAnsi="Times New Roman"/>
                <w:i/>
                <w:sz w:val="24"/>
                <w:szCs w:val="24"/>
              </w:rPr>
            </w:pPr>
            <w:r>
              <w:rPr>
                <w:rFonts w:ascii="Times New Roman" w:hAnsi="Times New Roman"/>
                <w:i/>
                <w:sz w:val="24"/>
                <w:szCs w:val="24"/>
              </w:rPr>
              <w:t>1748</w:t>
            </w:r>
          </w:p>
        </w:tc>
      </w:tr>
      <w:tr w:rsidR="002627F1" w14:paraId="5ABD7635" w14:textId="77777777" w:rsidTr="002627F1">
        <w:tc>
          <w:tcPr>
            <w:tcW w:w="1809" w:type="dxa"/>
          </w:tcPr>
          <w:p w14:paraId="719757D7" w14:textId="77777777" w:rsidR="002627F1" w:rsidRDefault="002627F1" w:rsidP="00BA627B">
            <w:pPr>
              <w:widowControl w:val="0"/>
              <w:autoSpaceDE w:val="0"/>
              <w:autoSpaceDN w:val="0"/>
              <w:adjustRightInd w:val="0"/>
              <w:snapToGrid w:val="0"/>
              <w:spacing w:line="276" w:lineRule="auto"/>
              <w:jc w:val="center"/>
              <w:rPr>
                <w:rFonts w:ascii="Times New Roman" w:hAnsi="Times New Roman"/>
                <w:i/>
                <w:sz w:val="24"/>
                <w:szCs w:val="24"/>
              </w:rPr>
            </w:pPr>
            <w:r>
              <w:rPr>
                <w:rFonts w:ascii="Times New Roman" w:hAnsi="Times New Roman"/>
                <w:i/>
                <w:sz w:val="24"/>
                <w:szCs w:val="24"/>
              </w:rPr>
              <w:t xml:space="preserve">Tasa anual </w:t>
            </w:r>
          </w:p>
        </w:tc>
        <w:tc>
          <w:tcPr>
            <w:tcW w:w="1559" w:type="dxa"/>
          </w:tcPr>
          <w:p w14:paraId="5611D6C1" w14:textId="77777777" w:rsidR="002627F1" w:rsidRDefault="002627F1" w:rsidP="00BA627B">
            <w:pPr>
              <w:widowControl w:val="0"/>
              <w:autoSpaceDE w:val="0"/>
              <w:autoSpaceDN w:val="0"/>
              <w:adjustRightInd w:val="0"/>
              <w:snapToGrid w:val="0"/>
              <w:spacing w:line="276" w:lineRule="auto"/>
              <w:jc w:val="center"/>
              <w:rPr>
                <w:rFonts w:ascii="Times New Roman" w:hAnsi="Times New Roman"/>
                <w:i/>
                <w:sz w:val="24"/>
                <w:szCs w:val="24"/>
              </w:rPr>
            </w:pPr>
          </w:p>
        </w:tc>
        <w:tc>
          <w:tcPr>
            <w:tcW w:w="1418" w:type="dxa"/>
          </w:tcPr>
          <w:p w14:paraId="05688980" w14:textId="77777777" w:rsidR="002627F1" w:rsidRDefault="002627F1" w:rsidP="00BA627B">
            <w:pPr>
              <w:widowControl w:val="0"/>
              <w:autoSpaceDE w:val="0"/>
              <w:autoSpaceDN w:val="0"/>
              <w:adjustRightInd w:val="0"/>
              <w:snapToGrid w:val="0"/>
              <w:spacing w:line="276" w:lineRule="auto"/>
              <w:jc w:val="center"/>
              <w:rPr>
                <w:rFonts w:ascii="Times New Roman" w:hAnsi="Times New Roman"/>
                <w:i/>
                <w:sz w:val="24"/>
                <w:szCs w:val="24"/>
              </w:rPr>
            </w:pPr>
            <w:r>
              <w:rPr>
                <w:rFonts w:ascii="Times New Roman" w:hAnsi="Times New Roman"/>
                <w:i/>
                <w:sz w:val="24"/>
                <w:szCs w:val="24"/>
              </w:rPr>
              <w:t>107.4</w:t>
            </w:r>
          </w:p>
        </w:tc>
        <w:tc>
          <w:tcPr>
            <w:tcW w:w="1275" w:type="dxa"/>
          </w:tcPr>
          <w:p w14:paraId="166FAFBF" w14:textId="77777777" w:rsidR="002627F1" w:rsidRDefault="002627F1" w:rsidP="00BA627B">
            <w:pPr>
              <w:widowControl w:val="0"/>
              <w:autoSpaceDE w:val="0"/>
              <w:autoSpaceDN w:val="0"/>
              <w:adjustRightInd w:val="0"/>
              <w:snapToGrid w:val="0"/>
              <w:spacing w:line="276" w:lineRule="auto"/>
              <w:jc w:val="center"/>
              <w:rPr>
                <w:rFonts w:ascii="Times New Roman" w:hAnsi="Times New Roman"/>
                <w:i/>
                <w:sz w:val="24"/>
                <w:szCs w:val="24"/>
              </w:rPr>
            </w:pPr>
            <w:r>
              <w:rPr>
                <w:rFonts w:ascii="Times New Roman" w:hAnsi="Times New Roman"/>
                <w:i/>
                <w:sz w:val="24"/>
                <w:szCs w:val="24"/>
              </w:rPr>
              <w:t>289.9</w:t>
            </w:r>
          </w:p>
        </w:tc>
        <w:tc>
          <w:tcPr>
            <w:tcW w:w="1276" w:type="dxa"/>
          </w:tcPr>
          <w:p w14:paraId="55B5E75C" w14:textId="77777777" w:rsidR="002627F1" w:rsidRDefault="002627F1" w:rsidP="00BA627B">
            <w:pPr>
              <w:widowControl w:val="0"/>
              <w:autoSpaceDE w:val="0"/>
              <w:autoSpaceDN w:val="0"/>
              <w:adjustRightInd w:val="0"/>
              <w:snapToGrid w:val="0"/>
              <w:spacing w:line="276" w:lineRule="auto"/>
              <w:jc w:val="center"/>
              <w:rPr>
                <w:rFonts w:ascii="Times New Roman" w:hAnsi="Times New Roman"/>
                <w:i/>
                <w:sz w:val="24"/>
                <w:szCs w:val="24"/>
              </w:rPr>
            </w:pPr>
            <w:r>
              <w:rPr>
                <w:rFonts w:ascii="Times New Roman" w:hAnsi="Times New Roman"/>
                <w:i/>
                <w:sz w:val="24"/>
                <w:szCs w:val="24"/>
              </w:rPr>
              <w:t>227.9</w:t>
            </w:r>
          </w:p>
        </w:tc>
        <w:tc>
          <w:tcPr>
            <w:tcW w:w="1276" w:type="dxa"/>
          </w:tcPr>
          <w:p w14:paraId="3E799E5F" w14:textId="77777777" w:rsidR="002627F1" w:rsidRDefault="002627F1" w:rsidP="00BA627B">
            <w:pPr>
              <w:widowControl w:val="0"/>
              <w:autoSpaceDE w:val="0"/>
              <w:autoSpaceDN w:val="0"/>
              <w:adjustRightInd w:val="0"/>
              <w:snapToGrid w:val="0"/>
              <w:spacing w:line="276" w:lineRule="auto"/>
              <w:jc w:val="center"/>
              <w:rPr>
                <w:rFonts w:ascii="Times New Roman" w:hAnsi="Times New Roman"/>
                <w:i/>
                <w:sz w:val="24"/>
                <w:szCs w:val="24"/>
              </w:rPr>
            </w:pPr>
            <w:r>
              <w:rPr>
                <w:rFonts w:ascii="Times New Roman" w:hAnsi="Times New Roman"/>
                <w:i/>
                <w:sz w:val="24"/>
                <w:szCs w:val="24"/>
              </w:rPr>
              <w:t>174.8</w:t>
            </w:r>
          </w:p>
        </w:tc>
      </w:tr>
    </w:tbl>
    <w:p w14:paraId="316CA4F9" w14:textId="77777777" w:rsidR="00BA627B" w:rsidRDefault="002627F1" w:rsidP="002627F1">
      <w:pPr>
        <w:widowControl w:val="0"/>
        <w:autoSpaceDE w:val="0"/>
        <w:autoSpaceDN w:val="0"/>
        <w:adjustRightInd w:val="0"/>
        <w:snapToGrid w:val="0"/>
        <w:spacing w:after="0" w:line="276" w:lineRule="auto"/>
        <w:ind w:left="284"/>
        <w:rPr>
          <w:rFonts w:ascii="Times New Roman" w:hAnsi="Times New Roman" w:cs="Times New Roman"/>
          <w:sz w:val="20"/>
          <w:szCs w:val="20"/>
        </w:rPr>
      </w:pPr>
      <w:r w:rsidRPr="002627F1">
        <w:rPr>
          <w:rFonts w:ascii="Times New Roman" w:hAnsi="Times New Roman" w:cs="Times New Roman"/>
          <w:sz w:val="20"/>
          <w:szCs w:val="20"/>
        </w:rPr>
        <w:t>Fuente: INEI - Censo</w:t>
      </w:r>
      <w:r>
        <w:rPr>
          <w:rFonts w:ascii="Times New Roman" w:hAnsi="Times New Roman" w:cs="Times New Roman"/>
          <w:sz w:val="20"/>
          <w:szCs w:val="20"/>
        </w:rPr>
        <w:t xml:space="preserve">s Nacionales 1972, 1981, 1993, </w:t>
      </w:r>
      <w:r w:rsidRPr="002627F1">
        <w:rPr>
          <w:rFonts w:ascii="Times New Roman" w:hAnsi="Times New Roman" w:cs="Times New Roman"/>
          <w:sz w:val="20"/>
          <w:szCs w:val="20"/>
        </w:rPr>
        <w:t>2007</w:t>
      </w:r>
    </w:p>
    <w:p w14:paraId="3001B681" w14:textId="77777777" w:rsidR="002627F1" w:rsidRDefault="002627F1" w:rsidP="002627F1">
      <w:pPr>
        <w:widowControl w:val="0"/>
        <w:autoSpaceDE w:val="0"/>
        <w:autoSpaceDN w:val="0"/>
        <w:adjustRightInd w:val="0"/>
        <w:snapToGrid w:val="0"/>
        <w:spacing w:after="0" w:line="276" w:lineRule="auto"/>
        <w:ind w:left="284"/>
        <w:rPr>
          <w:rFonts w:ascii="Times New Roman" w:hAnsi="Times New Roman" w:cs="Times New Roman"/>
          <w:sz w:val="20"/>
          <w:szCs w:val="20"/>
        </w:rPr>
      </w:pPr>
    </w:p>
    <w:p w14:paraId="4CC348BB" w14:textId="77777777" w:rsidR="002627F1" w:rsidRDefault="002627F1" w:rsidP="002627F1">
      <w:pPr>
        <w:widowControl w:val="0"/>
        <w:autoSpaceDE w:val="0"/>
        <w:autoSpaceDN w:val="0"/>
        <w:adjustRightInd w:val="0"/>
        <w:snapToGrid w:val="0"/>
        <w:spacing w:after="0" w:line="276" w:lineRule="auto"/>
        <w:ind w:left="284"/>
        <w:rPr>
          <w:rFonts w:ascii="Times New Roman" w:hAnsi="Times New Roman" w:cs="Times New Roman"/>
          <w:sz w:val="20"/>
          <w:szCs w:val="20"/>
        </w:rPr>
      </w:pPr>
    </w:p>
    <w:p w14:paraId="7ACA0DEA" w14:textId="77777777" w:rsidR="002627F1" w:rsidRPr="002627F1" w:rsidRDefault="002627F1" w:rsidP="002627F1">
      <w:pPr>
        <w:widowControl w:val="0"/>
        <w:autoSpaceDE w:val="0"/>
        <w:autoSpaceDN w:val="0"/>
        <w:adjustRightInd w:val="0"/>
        <w:snapToGrid w:val="0"/>
        <w:spacing w:after="0" w:line="276" w:lineRule="auto"/>
        <w:ind w:left="284"/>
        <w:jc w:val="center"/>
        <w:rPr>
          <w:rFonts w:ascii="Times New Roman" w:hAnsi="Times New Roman" w:cs="Times New Roman"/>
          <w:i/>
          <w:sz w:val="20"/>
          <w:szCs w:val="20"/>
        </w:rPr>
      </w:pPr>
      <w:r>
        <w:rPr>
          <w:noProof/>
          <w:lang w:eastAsia="es-PE"/>
        </w:rPr>
        <w:drawing>
          <wp:inline distT="0" distB="0" distL="0" distR="0" wp14:anchorId="3632B946" wp14:editId="52FA74E4">
            <wp:extent cx="3825269" cy="2428538"/>
            <wp:effectExtent l="0" t="0" r="3810" b="0"/>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1694" t="36718" r="26559" b="13770"/>
                    <a:stretch/>
                  </pic:blipFill>
                  <pic:spPr bwMode="auto">
                    <a:xfrm>
                      <a:off x="0" y="0"/>
                      <a:ext cx="3845873" cy="2441619"/>
                    </a:xfrm>
                    <a:prstGeom prst="rect">
                      <a:avLst/>
                    </a:prstGeom>
                    <a:ln>
                      <a:noFill/>
                    </a:ln>
                    <a:extLst>
                      <a:ext uri="{53640926-AAD7-44D8-BBD7-CCE9431645EC}">
                        <a14:shadowObscured xmlns:a14="http://schemas.microsoft.com/office/drawing/2010/main"/>
                      </a:ext>
                    </a:extLst>
                  </pic:spPr>
                </pic:pic>
              </a:graphicData>
            </a:graphic>
          </wp:inline>
        </w:drawing>
      </w:r>
    </w:p>
    <w:p w14:paraId="3484BDFF" w14:textId="77777777" w:rsidR="002627F1" w:rsidRPr="00E7204D" w:rsidRDefault="002627F1" w:rsidP="002627F1">
      <w:pPr>
        <w:widowControl w:val="0"/>
        <w:autoSpaceDE w:val="0"/>
        <w:autoSpaceDN w:val="0"/>
        <w:adjustRightInd w:val="0"/>
        <w:snapToGrid w:val="0"/>
        <w:spacing w:after="0" w:line="240" w:lineRule="auto"/>
        <w:ind w:left="1560"/>
        <w:rPr>
          <w:rFonts w:ascii="Times New Roman" w:eastAsia="Calibri" w:hAnsi="Times New Roman" w:cs="Times New Roman"/>
          <w:bCs/>
          <w:color w:val="000000"/>
          <w:sz w:val="24"/>
          <w:szCs w:val="24"/>
        </w:rPr>
      </w:pPr>
      <w:r w:rsidRPr="00E7204D">
        <w:rPr>
          <w:rFonts w:ascii="Times New Roman" w:eastAsia="Calibri" w:hAnsi="Times New Roman" w:cs="Times New Roman"/>
          <w:b/>
          <w:bCs/>
          <w:i/>
          <w:color w:val="000000"/>
          <w:sz w:val="24"/>
          <w:szCs w:val="24"/>
        </w:rPr>
        <w:t xml:space="preserve">Figura </w:t>
      </w:r>
      <w:r w:rsidRPr="00E7204D">
        <w:rPr>
          <w:rFonts w:ascii="Times New Roman" w:eastAsia="Calibri" w:hAnsi="Times New Roman" w:cs="Times New Roman"/>
          <w:b/>
          <w:bCs/>
          <w:i/>
          <w:color w:val="000000"/>
          <w:sz w:val="24"/>
          <w:szCs w:val="24"/>
        </w:rPr>
        <w:fldChar w:fldCharType="begin"/>
      </w:r>
      <w:r w:rsidRPr="00E7204D">
        <w:rPr>
          <w:rFonts w:ascii="Times New Roman" w:eastAsia="Calibri" w:hAnsi="Times New Roman" w:cs="Times New Roman"/>
          <w:b/>
          <w:bCs/>
          <w:i/>
          <w:color w:val="000000"/>
          <w:sz w:val="24"/>
          <w:szCs w:val="24"/>
        </w:rPr>
        <w:instrText xml:space="preserve"> SEQ Fotografía \* ARABIC </w:instrText>
      </w:r>
      <w:r w:rsidRPr="00E7204D">
        <w:rPr>
          <w:rFonts w:ascii="Times New Roman" w:eastAsia="Calibri" w:hAnsi="Times New Roman" w:cs="Times New Roman"/>
          <w:b/>
          <w:bCs/>
          <w:i/>
          <w:color w:val="000000"/>
          <w:sz w:val="24"/>
          <w:szCs w:val="24"/>
        </w:rPr>
        <w:fldChar w:fldCharType="separate"/>
      </w:r>
      <w:r w:rsidR="002315B0">
        <w:rPr>
          <w:rFonts w:ascii="Times New Roman" w:eastAsia="Calibri" w:hAnsi="Times New Roman" w:cs="Times New Roman"/>
          <w:b/>
          <w:bCs/>
          <w:i/>
          <w:noProof/>
          <w:color w:val="000000"/>
          <w:sz w:val="24"/>
          <w:szCs w:val="24"/>
        </w:rPr>
        <w:t>21</w:t>
      </w:r>
      <w:r w:rsidRPr="00E7204D">
        <w:rPr>
          <w:rFonts w:ascii="Times New Roman" w:eastAsia="Calibri" w:hAnsi="Times New Roman" w:cs="Times New Roman"/>
          <w:b/>
          <w:bCs/>
          <w:i/>
          <w:color w:val="000000"/>
          <w:sz w:val="24"/>
          <w:szCs w:val="24"/>
        </w:rPr>
        <w:fldChar w:fldCharType="end"/>
      </w:r>
      <w:r w:rsidRPr="00E7204D">
        <w:rPr>
          <w:rFonts w:ascii="Times New Roman" w:eastAsia="Calibri" w:hAnsi="Times New Roman" w:cs="Times New Roman"/>
          <w:b/>
          <w:bCs/>
          <w:i/>
          <w:color w:val="000000"/>
          <w:sz w:val="24"/>
          <w:szCs w:val="24"/>
        </w:rPr>
        <w:t>.</w:t>
      </w:r>
      <w:r w:rsidRPr="00E7204D">
        <w:rPr>
          <w:rFonts w:ascii="Times New Roman" w:eastAsia="Calibri" w:hAnsi="Times New Roman" w:cs="Times New Roman"/>
          <w:bCs/>
          <w:color w:val="000000"/>
          <w:sz w:val="24"/>
          <w:szCs w:val="24"/>
        </w:rPr>
        <w:t xml:space="preserve"> </w:t>
      </w:r>
      <w:r w:rsidRPr="002627F1">
        <w:rPr>
          <w:rFonts w:ascii="Times New Roman" w:eastAsia="Calibri" w:hAnsi="Times New Roman" w:cs="Times New Roman"/>
          <w:bCs/>
          <w:color w:val="000000"/>
          <w:sz w:val="24"/>
          <w:szCs w:val="24"/>
        </w:rPr>
        <w:t>Crecimiento Poblacional 1972 – 2017 Cura Mori</w:t>
      </w:r>
    </w:p>
    <w:p w14:paraId="6379C05E" w14:textId="77777777" w:rsidR="00BA627B" w:rsidRDefault="002627F1" w:rsidP="002627F1">
      <w:pPr>
        <w:spacing w:after="0" w:line="360" w:lineRule="auto"/>
        <w:ind w:left="1560"/>
        <w:jc w:val="both"/>
        <w:rPr>
          <w:rFonts w:ascii="Times New Roman" w:hAnsi="Times New Roman" w:cs="Times New Roman"/>
          <w:sz w:val="24"/>
          <w:szCs w:val="24"/>
          <w:lang w:val="es-ES"/>
        </w:rPr>
      </w:pPr>
      <w:r w:rsidRPr="00FD149C">
        <w:rPr>
          <w:rFonts w:ascii="Times New Roman" w:eastAsia="Times New Roman" w:hAnsi="Times New Roman" w:cs="Times New Roman"/>
          <w:sz w:val="20"/>
          <w:szCs w:val="20"/>
        </w:rPr>
        <w:t xml:space="preserve">Fuente: </w:t>
      </w:r>
      <w:r w:rsidRPr="002627F1">
        <w:rPr>
          <w:rFonts w:ascii="Times New Roman" w:eastAsia="Times New Roman" w:hAnsi="Times New Roman" w:cs="Times New Roman"/>
          <w:sz w:val="20"/>
          <w:szCs w:val="20"/>
        </w:rPr>
        <w:t>INEI - Censos Nacional</w:t>
      </w:r>
      <w:r w:rsidR="00D916CA">
        <w:rPr>
          <w:rFonts w:ascii="Times New Roman" w:eastAsia="Times New Roman" w:hAnsi="Times New Roman" w:cs="Times New Roman"/>
          <w:sz w:val="20"/>
          <w:szCs w:val="20"/>
        </w:rPr>
        <w:t>es 1972, 1981, 1993, 2007</w:t>
      </w:r>
    </w:p>
    <w:p w14:paraId="50D5C318"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33AA4D9B" w14:textId="77777777" w:rsidR="002627F1" w:rsidRPr="002627F1" w:rsidRDefault="002627F1" w:rsidP="002627F1">
      <w:pPr>
        <w:spacing w:after="0" w:line="360" w:lineRule="auto"/>
        <w:ind w:left="426"/>
        <w:jc w:val="both"/>
        <w:rPr>
          <w:rFonts w:ascii="Times New Roman" w:eastAsia="Times New Roman" w:hAnsi="Times New Roman" w:cs="Times New Roman"/>
          <w:sz w:val="24"/>
          <w:szCs w:val="24"/>
        </w:rPr>
      </w:pPr>
      <w:r w:rsidRPr="002627F1">
        <w:rPr>
          <w:rFonts w:ascii="Times New Roman" w:eastAsia="Times New Roman" w:hAnsi="Times New Roman" w:cs="Times New Roman"/>
          <w:sz w:val="24"/>
          <w:szCs w:val="24"/>
        </w:rPr>
        <w:lastRenderedPageBreak/>
        <w:t>En la cuenca baja del río Piura se ubican los distritos de Catacaos, Cura Mori, El</w:t>
      </w:r>
    </w:p>
    <w:p w14:paraId="276FFDA4" w14:textId="77777777" w:rsidR="002627F1" w:rsidRDefault="002627F1" w:rsidP="002627F1">
      <w:pPr>
        <w:spacing w:after="0" w:line="360" w:lineRule="auto"/>
        <w:ind w:left="426"/>
        <w:jc w:val="both"/>
        <w:rPr>
          <w:rFonts w:ascii="Times New Roman" w:eastAsia="Times New Roman" w:hAnsi="Times New Roman" w:cs="Times New Roman"/>
          <w:sz w:val="24"/>
          <w:szCs w:val="24"/>
        </w:rPr>
      </w:pPr>
      <w:r w:rsidRPr="002627F1">
        <w:rPr>
          <w:rFonts w:ascii="Times New Roman" w:eastAsia="Times New Roman" w:hAnsi="Times New Roman" w:cs="Times New Roman"/>
          <w:sz w:val="24"/>
          <w:szCs w:val="24"/>
        </w:rPr>
        <w:t>Tallán, La Arena y La Unión, con la siguiente información:</w:t>
      </w:r>
    </w:p>
    <w:p w14:paraId="0E623740" w14:textId="77777777" w:rsidR="002627F1" w:rsidRDefault="002627F1" w:rsidP="002627F1">
      <w:pPr>
        <w:spacing w:after="0" w:line="360" w:lineRule="auto"/>
        <w:ind w:left="426"/>
        <w:jc w:val="both"/>
        <w:rPr>
          <w:rFonts w:ascii="Times New Roman" w:eastAsia="Times New Roman" w:hAnsi="Times New Roman" w:cs="Times New Roman"/>
          <w:sz w:val="24"/>
          <w:szCs w:val="24"/>
        </w:rPr>
      </w:pPr>
    </w:p>
    <w:p w14:paraId="68EE4E57" w14:textId="4005CD4C" w:rsidR="002627F1" w:rsidRDefault="002627F1" w:rsidP="002627F1">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16</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00D916CA" w:rsidRPr="00D916CA">
        <w:rPr>
          <w:rFonts w:ascii="Times New Roman" w:hAnsi="Times New Roman"/>
          <w:i/>
          <w:sz w:val="24"/>
          <w:szCs w:val="24"/>
        </w:rPr>
        <w:t>Población de los distritos de la cuenca baja del rio Piura</w:t>
      </w:r>
    </w:p>
    <w:p w14:paraId="1940535F" w14:textId="77777777" w:rsidR="00BA627B" w:rsidRDefault="002627F1" w:rsidP="00D916CA">
      <w:pPr>
        <w:shd w:val="clear" w:color="auto" w:fill="FFFFFF" w:themeFill="background1"/>
        <w:spacing w:after="0" w:line="276" w:lineRule="auto"/>
        <w:ind w:left="284"/>
        <w:contextualSpacing/>
        <w:jc w:val="center"/>
        <w:rPr>
          <w:rFonts w:ascii="Times New Roman" w:hAnsi="Times New Roman" w:cs="Times New Roman"/>
          <w:sz w:val="24"/>
          <w:szCs w:val="24"/>
          <w:lang w:val="es-ES"/>
        </w:rPr>
      </w:pPr>
      <w:r>
        <w:rPr>
          <w:noProof/>
          <w:lang w:eastAsia="es-PE"/>
        </w:rPr>
        <w:drawing>
          <wp:inline distT="0" distB="0" distL="0" distR="0" wp14:anchorId="6D632D16" wp14:editId="10C5922A">
            <wp:extent cx="4951730" cy="1282889"/>
            <wp:effectExtent l="0" t="0" r="1270" b="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6144" t="33059" r="20503" b="38654"/>
                    <a:stretch/>
                  </pic:blipFill>
                  <pic:spPr bwMode="auto">
                    <a:xfrm>
                      <a:off x="0" y="0"/>
                      <a:ext cx="4973402" cy="1288504"/>
                    </a:xfrm>
                    <a:prstGeom prst="rect">
                      <a:avLst/>
                    </a:prstGeom>
                    <a:ln>
                      <a:noFill/>
                    </a:ln>
                    <a:extLst>
                      <a:ext uri="{53640926-AAD7-44D8-BBD7-CCE9431645EC}">
                        <a14:shadowObscured xmlns:a14="http://schemas.microsoft.com/office/drawing/2010/main"/>
                      </a:ext>
                    </a:extLst>
                  </pic:spPr>
                </pic:pic>
              </a:graphicData>
            </a:graphic>
          </wp:inline>
        </w:drawing>
      </w:r>
    </w:p>
    <w:p w14:paraId="53CB2F57" w14:textId="77777777" w:rsidR="00D916CA" w:rsidRDefault="00D916CA" w:rsidP="00D916CA">
      <w:pPr>
        <w:shd w:val="clear" w:color="auto" w:fill="FFFFFF" w:themeFill="background1"/>
        <w:spacing w:after="0" w:line="360" w:lineRule="auto"/>
        <w:ind w:left="284"/>
        <w:contextualSpacing/>
        <w:jc w:val="center"/>
        <w:rPr>
          <w:rFonts w:ascii="Times New Roman" w:hAnsi="Times New Roman" w:cs="Times New Roman"/>
          <w:sz w:val="20"/>
          <w:szCs w:val="20"/>
          <w:lang w:val="es-ES"/>
        </w:rPr>
      </w:pPr>
      <w:r>
        <w:rPr>
          <w:rFonts w:ascii="Times New Roman" w:hAnsi="Times New Roman" w:cs="Times New Roman"/>
          <w:sz w:val="20"/>
          <w:szCs w:val="20"/>
          <w:lang w:val="es-ES"/>
        </w:rPr>
        <w:t xml:space="preserve">Fuente: </w:t>
      </w:r>
      <w:r w:rsidRPr="00D916CA">
        <w:rPr>
          <w:rFonts w:ascii="Times New Roman" w:hAnsi="Times New Roman" w:cs="Times New Roman"/>
          <w:sz w:val="20"/>
          <w:szCs w:val="20"/>
          <w:lang w:val="es-ES"/>
        </w:rPr>
        <w:t>Censo Nacional 2017: XII de Población, VII de Vivienda y III de Comunidades Indígenas.</w:t>
      </w:r>
    </w:p>
    <w:p w14:paraId="34E3EF8D" w14:textId="77777777" w:rsidR="00D916CA" w:rsidRPr="00D916CA" w:rsidRDefault="00D916CA" w:rsidP="00D916CA">
      <w:pPr>
        <w:shd w:val="clear" w:color="auto" w:fill="FFFFFF" w:themeFill="background1"/>
        <w:spacing w:after="0" w:line="360" w:lineRule="auto"/>
        <w:ind w:left="284"/>
        <w:contextualSpacing/>
        <w:jc w:val="center"/>
        <w:rPr>
          <w:rFonts w:ascii="Times New Roman" w:hAnsi="Times New Roman" w:cs="Times New Roman"/>
          <w:sz w:val="20"/>
          <w:szCs w:val="20"/>
          <w:lang w:val="es-ES"/>
        </w:rPr>
      </w:pPr>
    </w:p>
    <w:p w14:paraId="2769D0FC" w14:textId="77777777" w:rsidR="00D916CA" w:rsidRPr="00D916CA" w:rsidRDefault="00D916CA" w:rsidP="00D916CA">
      <w:pPr>
        <w:spacing w:after="0" w:line="360" w:lineRule="auto"/>
        <w:ind w:left="426"/>
        <w:jc w:val="both"/>
        <w:rPr>
          <w:rFonts w:ascii="Times New Roman" w:eastAsia="Times New Roman" w:hAnsi="Times New Roman" w:cs="Times New Roman"/>
          <w:sz w:val="24"/>
          <w:szCs w:val="24"/>
        </w:rPr>
      </w:pPr>
      <w:r w:rsidRPr="00D916CA">
        <w:rPr>
          <w:rFonts w:ascii="Times New Roman" w:eastAsia="Times New Roman" w:hAnsi="Times New Roman" w:cs="Times New Roman"/>
          <w:sz w:val="24"/>
          <w:szCs w:val="24"/>
        </w:rPr>
        <w:t>Como se observa, Cura Mori representa el 10% de la población de los 5 distritos del</w:t>
      </w:r>
      <w:r>
        <w:rPr>
          <w:rFonts w:ascii="Times New Roman" w:eastAsia="Times New Roman" w:hAnsi="Times New Roman" w:cs="Times New Roman"/>
          <w:sz w:val="24"/>
          <w:szCs w:val="24"/>
        </w:rPr>
        <w:t xml:space="preserve"> </w:t>
      </w:r>
      <w:r w:rsidRPr="00D916CA">
        <w:rPr>
          <w:rFonts w:ascii="Times New Roman" w:eastAsia="Times New Roman" w:hAnsi="Times New Roman" w:cs="Times New Roman"/>
          <w:sz w:val="24"/>
          <w:szCs w:val="24"/>
        </w:rPr>
        <w:t>Bajo Piura, ocupando el 6% de dicho territorio. Si consideramos que el distrito solo</w:t>
      </w:r>
      <w:r>
        <w:rPr>
          <w:rFonts w:ascii="Times New Roman" w:eastAsia="Times New Roman" w:hAnsi="Times New Roman" w:cs="Times New Roman"/>
          <w:sz w:val="24"/>
          <w:szCs w:val="24"/>
        </w:rPr>
        <w:t xml:space="preserve"> </w:t>
      </w:r>
      <w:r w:rsidRPr="00D916CA">
        <w:rPr>
          <w:rFonts w:ascii="Times New Roman" w:eastAsia="Times New Roman" w:hAnsi="Times New Roman" w:cs="Times New Roman"/>
          <w:sz w:val="24"/>
          <w:szCs w:val="24"/>
        </w:rPr>
        <w:t xml:space="preserve">está poblado en su parte oeste (35%), su densidad sube aprox. a 270 </w:t>
      </w:r>
      <w:proofErr w:type="spellStart"/>
      <w:r w:rsidRPr="00D916CA">
        <w:rPr>
          <w:rFonts w:ascii="Times New Roman" w:eastAsia="Times New Roman" w:hAnsi="Times New Roman" w:cs="Times New Roman"/>
          <w:sz w:val="24"/>
          <w:szCs w:val="24"/>
        </w:rPr>
        <w:t>hab</w:t>
      </w:r>
      <w:proofErr w:type="spellEnd"/>
      <w:r w:rsidRPr="00D916CA">
        <w:rPr>
          <w:rFonts w:ascii="Times New Roman" w:eastAsia="Times New Roman" w:hAnsi="Times New Roman" w:cs="Times New Roman"/>
          <w:sz w:val="24"/>
          <w:szCs w:val="24"/>
        </w:rPr>
        <w:t>/km2, lo</w:t>
      </w:r>
      <w:r>
        <w:rPr>
          <w:rFonts w:ascii="Times New Roman" w:eastAsia="Times New Roman" w:hAnsi="Times New Roman" w:cs="Times New Roman"/>
          <w:sz w:val="24"/>
          <w:szCs w:val="24"/>
        </w:rPr>
        <w:t xml:space="preserve"> </w:t>
      </w:r>
      <w:r w:rsidRPr="00D916CA">
        <w:rPr>
          <w:rFonts w:ascii="Times New Roman" w:eastAsia="Times New Roman" w:hAnsi="Times New Roman" w:cs="Times New Roman"/>
          <w:sz w:val="24"/>
          <w:szCs w:val="24"/>
        </w:rPr>
        <w:t>que es más del doble de la densidad promedio de la provincia (INEI, 2013), que es</w:t>
      </w:r>
      <w:r>
        <w:rPr>
          <w:rFonts w:ascii="Times New Roman" w:eastAsia="Times New Roman" w:hAnsi="Times New Roman" w:cs="Times New Roman"/>
          <w:sz w:val="24"/>
          <w:szCs w:val="24"/>
        </w:rPr>
        <w:t xml:space="preserve"> </w:t>
      </w:r>
      <w:r w:rsidRPr="00D916CA">
        <w:rPr>
          <w:rFonts w:ascii="Times New Roman" w:eastAsia="Times New Roman" w:hAnsi="Times New Roman" w:cs="Times New Roman"/>
          <w:sz w:val="24"/>
          <w:szCs w:val="24"/>
        </w:rPr>
        <w:t xml:space="preserve">119.9 </w:t>
      </w:r>
      <w:proofErr w:type="spellStart"/>
      <w:r w:rsidRPr="00D916CA">
        <w:rPr>
          <w:rFonts w:ascii="Times New Roman" w:eastAsia="Times New Roman" w:hAnsi="Times New Roman" w:cs="Times New Roman"/>
          <w:sz w:val="24"/>
          <w:szCs w:val="24"/>
        </w:rPr>
        <w:t>hab</w:t>
      </w:r>
      <w:proofErr w:type="spellEnd"/>
      <w:r w:rsidRPr="00D916CA">
        <w:rPr>
          <w:rFonts w:ascii="Times New Roman" w:eastAsia="Times New Roman" w:hAnsi="Times New Roman" w:cs="Times New Roman"/>
          <w:sz w:val="24"/>
          <w:szCs w:val="24"/>
        </w:rPr>
        <w:t>/km2.</w:t>
      </w:r>
    </w:p>
    <w:p w14:paraId="21832871" w14:textId="77777777" w:rsidR="00BA627B" w:rsidRDefault="00D916CA" w:rsidP="00D916CA">
      <w:pPr>
        <w:spacing w:after="0" w:line="360" w:lineRule="auto"/>
        <w:ind w:left="426"/>
        <w:jc w:val="both"/>
        <w:rPr>
          <w:rFonts w:ascii="Times New Roman" w:eastAsia="Times New Roman" w:hAnsi="Times New Roman" w:cs="Times New Roman"/>
          <w:sz w:val="24"/>
          <w:szCs w:val="24"/>
        </w:rPr>
      </w:pPr>
      <w:r w:rsidRPr="00D916CA">
        <w:rPr>
          <w:rFonts w:ascii="Times New Roman" w:eastAsia="Times New Roman" w:hAnsi="Times New Roman" w:cs="Times New Roman"/>
          <w:sz w:val="24"/>
          <w:szCs w:val="24"/>
        </w:rPr>
        <w:t>En lo que respecta a la salud pública de los distritos del Bajo Piura, las estadísticas</w:t>
      </w:r>
      <w:r>
        <w:rPr>
          <w:rFonts w:ascii="Times New Roman" w:eastAsia="Times New Roman" w:hAnsi="Times New Roman" w:cs="Times New Roman"/>
          <w:sz w:val="24"/>
          <w:szCs w:val="24"/>
        </w:rPr>
        <w:t xml:space="preserve"> </w:t>
      </w:r>
      <w:r w:rsidRPr="00D916CA">
        <w:rPr>
          <w:rFonts w:ascii="Times New Roman" w:eastAsia="Times New Roman" w:hAnsi="Times New Roman" w:cs="Times New Roman"/>
          <w:sz w:val="24"/>
          <w:szCs w:val="24"/>
        </w:rPr>
        <w:t>del Ministerio de Salud y ESSALUD, indican:</w:t>
      </w:r>
    </w:p>
    <w:p w14:paraId="3FB3492C" w14:textId="77777777" w:rsidR="00D916CA" w:rsidRPr="00D916CA" w:rsidRDefault="00D916CA" w:rsidP="00D916CA">
      <w:pPr>
        <w:spacing w:after="0" w:line="360" w:lineRule="auto"/>
        <w:ind w:left="426"/>
        <w:jc w:val="both"/>
        <w:rPr>
          <w:rFonts w:ascii="Times New Roman" w:eastAsia="Times New Roman" w:hAnsi="Times New Roman" w:cs="Times New Roman"/>
          <w:sz w:val="24"/>
          <w:szCs w:val="24"/>
        </w:rPr>
      </w:pPr>
    </w:p>
    <w:p w14:paraId="5C0AF9D2" w14:textId="5AD7C037" w:rsidR="00D916CA" w:rsidRDefault="00D916CA" w:rsidP="00D916CA">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17</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D916CA">
        <w:rPr>
          <w:rFonts w:ascii="Times New Roman" w:hAnsi="Times New Roman"/>
          <w:i/>
          <w:sz w:val="24"/>
          <w:szCs w:val="24"/>
        </w:rPr>
        <w:t>Infraestructura de salud del distrito de Cura Mori</w:t>
      </w:r>
    </w:p>
    <w:p w14:paraId="2C1EC927" w14:textId="77777777" w:rsidR="00BA627B" w:rsidRDefault="00D916CA" w:rsidP="00D916CA">
      <w:pPr>
        <w:shd w:val="clear" w:color="auto" w:fill="FFFFFF" w:themeFill="background1"/>
        <w:spacing w:after="0" w:line="360" w:lineRule="auto"/>
        <w:ind w:left="284"/>
        <w:contextualSpacing/>
        <w:jc w:val="center"/>
        <w:rPr>
          <w:rFonts w:ascii="Times New Roman" w:hAnsi="Times New Roman" w:cs="Times New Roman"/>
          <w:sz w:val="24"/>
          <w:szCs w:val="24"/>
          <w:lang w:val="es-ES"/>
        </w:rPr>
      </w:pPr>
      <w:r>
        <w:rPr>
          <w:noProof/>
          <w:lang w:eastAsia="es-PE"/>
        </w:rPr>
        <w:drawing>
          <wp:inline distT="0" distB="0" distL="0" distR="0" wp14:anchorId="068521C3" wp14:editId="3C6CFAC6">
            <wp:extent cx="4666615" cy="1119116"/>
            <wp:effectExtent l="0" t="0" r="635" b="5080"/>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4701" t="26979" r="23438" b="46495"/>
                    <a:stretch/>
                  </pic:blipFill>
                  <pic:spPr bwMode="auto">
                    <a:xfrm>
                      <a:off x="0" y="0"/>
                      <a:ext cx="4712886" cy="1130212"/>
                    </a:xfrm>
                    <a:prstGeom prst="rect">
                      <a:avLst/>
                    </a:prstGeom>
                    <a:ln>
                      <a:noFill/>
                    </a:ln>
                    <a:extLst>
                      <a:ext uri="{53640926-AAD7-44D8-BBD7-CCE9431645EC}">
                        <a14:shadowObscured xmlns:a14="http://schemas.microsoft.com/office/drawing/2010/main"/>
                      </a:ext>
                    </a:extLst>
                  </pic:spPr>
                </pic:pic>
              </a:graphicData>
            </a:graphic>
          </wp:inline>
        </w:drawing>
      </w:r>
    </w:p>
    <w:p w14:paraId="3417AB2B" w14:textId="77777777" w:rsidR="00D916CA" w:rsidRDefault="00D916CA" w:rsidP="00D916CA">
      <w:pPr>
        <w:shd w:val="clear" w:color="auto" w:fill="FFFFFF" w:themeFill="background1"/>
        <w:spacing w:after="0" w:line="360" w:lineRule="auto"/>
        <w:ind w:left="284"/>
        <w:contextualSpacing/>
        <w:jc w:val="center"/>
        <w:rPr>
          <w:rFonts w:ascii="Times New Roman" w:hAnsi="Times New Roman" w:cs="Times New Roman"/>
          <w:sz w:val="20"/>
          <w:szCs w:val="20"/>
          <w:lang w:val="es-ES"/>
        </w:rPr>
      </w:pPr>
      <w:r w:rsidRPr="00D916CA">
        <w:rPr>
          <w:rFonts w:ascii="Times New Roman" w:hAnsi="Times New Roman" w:cs="Times New Roman"/>
          <w:sz w:val="20"/>
          <w:szCs w:val="20"/>
          <w:lang w:val="es-ES"/>
        </w:rPr>
        <w:t>Fuente: Censo Nacional 2017: XII de Población, VII de Vivienda y III de Comunidades Indígenas.</w:t>
      </w:r>
    </w:p>
    <w:p w14:paraId="0B0E6DD6" w14:textId="77777777" w:rsidR="00D916CA" w:rsidRPr="00D916CA" w:rsidRDefault="00D916CA" w:rsidP="00D916CA">
      <w:pPr>
        <w:shd w:val="clear" w:color="auto" w:fill="FFFFFF" w:themeFill="background1"/>
        <w:spacing w:after="0" w:line="360" w:lineRule="auto"/>
        <w:ind w:left="284"/>
        <w:contextualSpacing/>
        <w:jc w:val="center"/>
        <w:rPr>
          <w:rFonts w:ascii="Times New Roman" w:hAnsi="Times New Roman" w:cs="Times New Roman"/>
          <w:sz w:val="20"/>
          <w:szCs w:val="20"/>
          <w:lang w:val="es-ES"/>
        </w:rPr>
      </w:pPr>
    </w:p>
    <w:p w14:paraId="43985CB8" w14:textId="77777777" w:rsidR="00BA627B" w:rsidRPr="00D916CA" w:rsidRDefault="00D916CA" w:rsidP="00D916CA">
      <w:pPr>
        <w:spacing w:after="0" w:line="360" w:lineRule="auto"/>
        <w:ind w:left="426"/>
        <w:jc w:val="both"/>
        <w:rPr>
          <w:rFonts w:ascii="Times New Roman" w:eastAsia="Times New Roman" w:hAnsi="Times New Roman" w:cs="Times New Roman"/>
          <w:sz w:val="24"/>
          <w:szCs w:val="24"/>
        </w:rPr>
      </w:pPr>
      <w:r w:rsidRPr="00D916CA">
        <w:rPr>
          <w:rFonts w:ascii="Times New Roman" w:eastAsia="Times New Roman" w:hAnsi="Times New Roman" w:cs="Times New Roman"/>
          <w:sz w:val="24"/>
          <w:szCs w:val="24"/>
        </w:rPr>
        <w:t>Debe considerarse que Cura Mori posee 2 postas médicas acondicionadas en</w:t>
      </w:r>
      <w:r>
        <w:rPr>
          <w:rFonts w:ascii="Times New Roman" w:eastAsia="Times New Roman" w:hAnsi="Times New Roman" w:cs="Times New Roman"/>
          <w:sz w:val="24"/>
          <w:szCs w:val="24"/>
        </w:rPr>
        <w:t xml:space="preserve"> </w:t>
      </w:r>
      <w:r w:rsidRPr="00D916CA">
        <w:rPr>
          <w:rFonts w:ascii="Times New Roman" w:eastAsia="Times New Roman" w:hAnsi="Times New Roman" w:cs="Times New Roman"/>
          <w:sz w:val="24"/>
          <w:szCs w:val="24"/>
        </w:rPr>
        <w:t>contenedores metálicos, totalizando 6 establecimientos, que representa el 17 % de</w:t>
      </w:r>
      <w:r>
        <w:rPr>
          <w:rFonts w:ascii="Times New Roman" w:eastAsia="Times New Roman" w:hAnsi="Times New Roman" w:cs="Times New Roman"/>
          <w:sz w:val="24"/>
          <w:szCs w:val="24"/>
        </w:rPr>
        <w:t xml:space="preserve"> </w:t>
      </w:r>
      <w:r w:rsidRPr="00D916CA">
        <w:rPr>
          <w:rFonts w:ascii="Times New Roman" w:eastAsia="Times New Roman" w:hAnsi="Times New Roman" w:cs="Times New Roman"/>
          <w:sz w:val="24"/>
          <w:szCs w:val="24"/>
        </w:rPr>
        <w:t>la infraestructura del Sector Salud del Bajo Piura, para atender a un promedio de</w:t>
      </w:r>
      <w:r>
        <w:rPr>
          <w:rFonts w:ascii="Times New Roman" w:eastAsia="Times New Roman" w:hAnsi="Times New Roman" w:cs="Times New Roman"/>
          <w:sz w:val="24"/>
          <w:szCs w:val="24"/>
        </w:rPr>
        <w:t xml:space="preserve"> </w:t>
      </w:r>
      <w:r w:rsidRPr="00D916CA">
        <w:rPr>
          <w:rFonts w:ascii="Times New Roman" w:eastAsia="Times New Roman" w:hAnsi="Times New Roman" w:cs="Times New Roman"/>
          <w:sz w:val="24"/>
          <w:szCs w:val="24"/>
        </w:rPr>
        <w:t>3,200 habitantes por puesto/centro de salud.</w:t>
      </w:r>
    </w:p>
    <w:p w14:paraId="4729DE9A"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2C4D9908"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37F48EA4" w14:textId="77777777" w:rsidR="00D916CA" w:rsidRDefault="00D916CA"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3C10EF0A" w14:textId="02BDD64D" w:rsidR="00D916CA" w:rsidRDefault="00D916CA" w:rsidP="00D916CA">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r w:rsidRPr="00145026">
        <w:rPr>
          <w:rFonts w:ascii="Times New Roman" w:hAnsi="Times New Roman"/>
          <w:b/>
          <w:bCs/>
          <w:sz w:val="24"/>
          <w:szCs w:val="24"/>
        </w:rPr>
        <w:lastRenderedPageBreak/>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18</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D916CA">
        <w:rPr>
          <w:rFonts w:ascii="Times New Roman" w:hAnsi="Times New Roman"/>
          <w:i/>
          <w:sz w:val="24"/>
          <w:szCs w:val="24"/>
        </w:rPr>
        <w:t>Índice de Desarrollo Humano del distrito de Cura Mori</w:t>
      </w:r>
    </w:p>
    <w:p w14:paraId="70AF14B8" w14:textId="77777777" w:rsidR="00D916CA" w:rsidRDefault="00D916CA" w:rsidP="00D916CA">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r>
        <w:rPr>
          <w:noProof/>
          <w:lang w:eastAsia="es-PE"/>
        </w:rPr>
        <w:drawing>
          <wp:inline distT="0" distB="0" distL="0" distR="0" wp14:anchorId="3BDD5BF7" wp14:editId="361DEAFF">
            <wp:extent cx="4295199" cy="1214120"/>
            <wp:effectExtent l="0" t="0" r="0" b="508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7131" t="40889" r="21695" b="28655"/>
                    <a:stretch/>
                  </pic:blipFill>
                  <pic:spPr bwMode="auto">
                    <a:xfrm>
                      <a:off x="0" y="0"/>
                      <a:ext cx="4317067" cy="1220301"/>
                    </a:xfrm>
                    <a:prstGeom prst="rect">
                      <a:avLst/>
                    </a:prstGeom>
                    <a:ln>
                      <a:noFill/>
                    </a:ln>
                    <a:extLst>
                      <a:ext uri="{53640926-AAD7-44D8-BBD7-CCE9431645EC}">
                        <a14:shadowObscured xmlns:a14="http://schemas.microsoft.com/office/drawing/2010/main"/>
                      </a:ext>
                    </a:extLst>
                  </pic:spPr>
                </pic:pic>
              </a:graphicData>
            </a:graphic>
          </wp:inline>
        </w:drawing>
      </w:r>
    </w:p>
    <w:p w14:paraId="07BAB8A1" w14:textId="77777777" w:rsidR="00D916CA" w:rsidRDefault="00D916CA" w:rsidP="00D916CA">
      <w:pPr>
        <w:shd w:val="clear" w:color="auto" w:fill="FFFFFF" w:themeFill="background1"/>
        <w:spacing w:after="0" w:line="360" w:lineRule="auto"/>
        <w:ind w:left="284"/>
        <w:contextualSpacing/>
        <w:jc w:val="center"/>
        <w:rPr>
          <w:rFonts w:ascii="Times New Roman" w:hAnsi="Times New Roman" w:cs="Times New Roman"/>
          <w:sz w:val="20"/>
          <w:szCs w:val="20"/>
          <w:lang w:val="es-ES"/>
        </w:rPr>
      </w:pPr>
      <w:r w:rsidRPr="00D916CA">
        <w:rPr>
          <w:rFonts w:ascii="Times New Roman" w:hAnsi="Times New Roman" w:cs="Times New Roman"/>
          <w:sz w:val="20"/>
          <w:szCs w:val="20"/>
          <w:lang w:val="es-ES"/>
        </w:rPr>
        <w:t>Fuente: Censo Nacional 2017: XII de Población, VII de Vivienda y III de Comunidades Indígenas.</w:t>
      </w:r>
    </w:p>
    <w:p w14:paraId="2149AD9D" w14:textId="77777777" w:rsidR="00D916CA" w:rsidRDefault="00D916CA" w:rsidP="00D916CA">
      <w:pPr>
        <w:shd w:val="clear" w:color="auto" w:fill="FFFFFF" w:themeFill="background1"/>
        <w:spacing w:after="0" w:line="360" w:lineRule="auto"/>
        <w:ind w:left="284"/>
        <w:contextualSpacing/>
        <w:jc w:val="center"/>
        <w:rPr>
          <w:rFonts w:ascii="Times New Roman" w:hAnsi="Times New Roman" w:cs="Times New Roman"/>
          <w:sz w:val="20"/>
          <w:szCs w:val="20"/>
          <w:lang w:val="es-ES"/>
        </w:rPr>
      </w:pPr>
    </w:p>
    <w:p w14:paraId="2296318F" w14:textId="77777777" w:rsidR="00D916CA" w:rsidRDefault="00D916CA" w:rsidP="00D916CA">
      <w:pPr>
        <w:spacing w:after="0" w:line="360" w:lineRule="auto"/>
        <w:ind w:left="426"/>
        <w:jc w:val="both"/>
        <w:rPr>
          <w:rFonts w:ascii="Times New Roman" w:eastAsia="Times New Roman" w:hAnsi="Times New Roman" w:cs="Times New Roman"/>
          <w:sz w:val="24"/>
          <w:szCs w:val="24"/>
        </w:rPr>
      </w:pPr>
      <w:r w:rsidRPr="00D916CA">
        <w:rPr>
          <w:rFonts w:ascii="Times New Roman" w:eastAsia="Times New Roman" w:hAnsi="Times New Roman" w:cs="Times New Roman"/>
          <w:sz w:val="24"/>
          <w:szCs w:val="24"/>
        </w:rPr>
        <w:t xml:space="preserve">El </w:t>
      </w:r>
      <w:r w:rsidR="00A62143">
        <w:rPr>
          <w:rFonts w:ascii="Times New Roman" w:eastAsia="Times New Roman" w:hAnsi="Times New Roman" w:cs="Times New Roman"/>
          <w:sz w:val="24"/>
          <w:szCs w:val="24"/>
        </w:rPr>
        <w:t>Tabla 2</w:t>
      </w:r>
      <w:r w:rsidRPr="00A62143">
        <w:rPr>
          <w:rFonts w:ascii="Times New Roman" w:eastAsia="Times New Roman" w:hAnsi="Times New Roman" w:cs="Times New Roman"/>
          <w:sz w:val="24"/>
          <w:szCs w:val="24"/>
        </w:rPr>
        <w:t>0 confirma</w:t>
      </w:r>
      <w:r w:rsidRPr="00D916CA">
        <w:rPr>
          <w:rFonts w:ascii="Times New Roman" w:eastAsia="Times New Roman" w:hAnsi="Times New Roman" w:cs="Times New Roman"/>
          <w:sz w:val="24"/>
          <w:szCs w:val="24"/>
        </w:rPr>
        <w:t xml:space="preserve"> que Cura Mori tiene el menor Índice de Desarrollo Humano,</w:t>
      </w:r>
      <w:r>
        <w:rPr>
          <w:rFonts w:ascii="Times New Roman" w:eastAsia="Times New Roman" w:hAnsi="Times New Roman" w:cs="Times New Roman"/>
          <w:sz w:val="24"/>
          <w:szCs w:val="24"/>
        </w:rPr>
        <w:t xml:space="preserve"> </w:t>
      </w:r>
      <w:r w:rsidRPr="00D916CA">
        <w:rPr>
          <w:rFonts w:ascii="Times New Roman" w:eastAsia="Times New Roman" w:hAnsi="Times New Roman" w:cs="Times New Roman"/>
          <w:sz w:val="24"/>
          <w:szCs w:val="24"/>
        </w:rPr>
        <w:t>el menor porcentaje de nivel secundario logrado. Como resultado de lo anterior, el</w:t>
      </w:r>
      <w:r>
        <w:rPr>
          <w:rFonts w:ascii="Times New Roman" w:eastAsia="Times New Roman" w:hAnsi="Times New Roman" w:cs="Times New Roman"/>
          <w:sz w:val="24"/>
          <w:szCs w:val="24"/>
        </w:rPr>
        <w:t xml:space="preserve"> </w:t>
      </w:r>
      <w:r w:rsidRPr="00D916CA">
        <w:rPr>
          <w:rFonts w:ascii="Times New Roman" w:eastAsia="Times New Roman" w:hAnsi="Times New Roman" w:cs="Times New Roman"/>
          <w:sz w:val="24"/>
          <w:szCs w:val="24"/>
        </w:rPr>
        <w:t>distrito tiene 4.94 años de escolaridad promedio.</w:t>
      </w:r>
    </w:p>
    <w:p w14:paraId="76F80666" w14:textId="77777777" w:rsidR="00D916CA" w:rsidRDefault="00D916CA" w:rsidP="00D916CA">
      <w:pPr>
        <w:spacing w:after="0" w:line="360" w:lineRule="auto"/>
        <w:ind w:left="426"/>
        <w:jc w:val="both"/>
        <w:rPr>
          <w:rFonts w:ascii="Times New Roman" w:eastAsia="Times New Roman" w:hAnsi="Times New Roman" w:cs="Times New Roman"/>
          <w:sz w:val="24"/>
          <w:szCs w:val="24"/>
        </w:rPr>
      </w:pPr>
      <w:r w:rsidRPr="00D916CA">
        <w:rPr>
          <w:rFonts w:ascii="Times New Roman" w:eastAsia="Times New Roman" w:hAnsi="Times New Roman" w:cs="Times New Roman"/>
          <w:sz w:val="24"/>
          <w:szCs w:val="24"/>
        </w:rPr>
        <w:t>Un dato muy importante que determina la economía familiar es el ingreso per cápita.</w:t>
      </w:r>
      <w:r w:rsidR="003E1DEF">
        <w:rPr>
          <w:rFonts w:ascii="Times New Roman" w:eastAsia="Times New Roman" w:hAnsi="Times New Roman" w:cs="Times New Roman"/>
          <w:sz w:val="24"/>
          <w:szCs w:val="24"/>
        </w:rPr>
        <w:t xml:space="preserve"> </w:t>
      </w:r>
      <w:r w:rsidRPr="00D916CA">
        <w:rPr>
          <w:rFonts w:ascii="Times New Roman" w:eastAsia="Times New Roman" w:hAnsi="Times New Roman" w:cs="Times New Roman"/>
          <w:sz w:val="24"/>
          <w:szCs w:val="24"/>
        </w:rPr>
        <w:t>Comparativamente, Cura Mori tiene el menor ingreso con 250.30 soles. Los</w:t>
      </w:r>
      <w:r w:rsidR="003E1DEF">
        <w:rPr>
          <w:rFonts w:ascii="Times New Roman" w:eastAsia="Times New Roman" w:hAnsi="Times New Roman" w:cs="Times New Roman"/>
          <w:sz w:val="24"/>
          <w:szCs w:val="24"/>
        </w:rPr>
        <w:t xml:space="preserve"> </w:t>
      </w:r>
      <w:r w:rsidRPr="00D916CA">
        <w:rPr>
          <w:rFonts w:ascii="Times New Roman" w:eastAsia="Times New Roman" w:hAnsi="Times New Roman" w:cs="Times New Roman"/>
          <w:sz w:val="24"/>
          <w:szCs w:val="24"/>
        </w:rPr>
        <w:t>programas sociales a nivel nacional y regional deben tener en cuenta esta situación</w:t>
      </w:r>
      <w:r w:rsidR="003E1DEF">
        <w:rPr>
          <w:rFonts w:ascii="Times New Roman" w:eastAsia="Times New Roman" w:hAnsi="Times New Roman" w:cs="Times New Roman"/>
          <w:sz w:val="24"/>
          <w:szCs w:val="24"/>
        </w:rPr>
        <w:t xml:space="preserve"> </w:t>
      </w:r>
      <w:r w:rsidRPr="00D916CA">
        <w:rPr>
          <w:rFonts w:ascii="Times New Roman" w:eastAsia="Times New Roman" w:hAnsi="Times New Roman" w:cs="Times New Roman"/>
          <w:sz w:val="24"/>
          <w:szCs w:val="24"/>
        </w:rPr>
        <w:t>de pobreza para revertirla.</w:t>
      </w:r>
    </w:p>
    <w:p w14:paraId="241A73E3" w14:textId="77777777" w:rsidR="003E1DEF" w:rsidRPr="00D916CA" w:rsidRDefault="003E1DEF" w:rsidP="00D916CA">
      <w:pPr>
        <w:spacing w:after="0" w:line="360" w:lineRule="auto"/>
        <w:ind w:left="426"/>
        <w:jc w:val="both"/>
        <w:rPr>
          <w:rFonts w:ascii="Times New Roman" w:eastAsia="Times New Roman" w:hAnsi="Times New Roman" w:cs="Times New Roman"/>
          <w:sz w:val="24"/>
          <w:szCs w:val="24"/>
        </w:rPr>
      </w:pPr>
    </w:p>
    <w:p w14:paraId="25DC969F" w14:textId="77777777" w:rsidR="00D916CA" w:rsidRDefault="00D916CA" w:rsidP="00D916CA">
      <w:pPr>
        <w:spacing w:after="0" w:line="360" w:lineRule="auto"/>
        <w:ind w:left="426"/>
        <w:jc w:val="both"/>
        <w:rPr>
          <w:rFonts w:ascii="Times New Roman" w:eastAsia="Times New Roman" w:hAnsi="Times New Roman" w:cs="Times New Roman"/>
          <w:sz w:val="24"/>
          <w:szCs w:val="24"/>
        </w:rPr>
      </w:pPr>
      <w:r w:rsidRPr="00D916CA">
        <w:rPr>
          <w:rFonts w:ascii="Times New Roman" w:eastAsia="Times New Roman" w:hAnsi="Times New Roman" w:cs="Times New Roman"/>
          <w:sz w:val="24"/>
          <w:szCs w:val="24"/>
        </w:rPr>
        <w:t>La distribución de la población por edades en</w:t>
      </w:r>
      <w:r w:rsidR="003E1DEF">
        <w:rPr>
          <w:rFonts w:ascii="Times New Roman" w:eastAsia="Times New Roman" w:hAnsi="Times New Roman" w:cs="Times New Roman"/>
          <w:sz w:val="24"/>
          <w:szCs w:val="24"/>
        </w:rPr>
        <w:t xml:space="preserve"> estos distritos se muestra en la </w:t>
      </w:r>
      <w:r w:rsidRPr="00D916CA">
        <w:rPr>
          <w:rFonts w:ascii="Times New Roman" w:eastAsia="Times New Roman" w:hAnsi="Times New Roman" w:cs="Times New Roman"/>
          <w:sz w:val="24"/>
          <w:szCs w:val="24"/>
        </w:rPr>
        <w:t xml:space="preserve">siguiente </w:t>
      </w:r>
      <w:r w:rsidR="003E1DEF">
        <w:rPr>
          <w:rFonts w:ascii="Times New Roman" w:eastAsia="Times New Roman" w:hAnsi="Times New Roman" w:cs="Times New Roman"/>
          <w:sz w:val="24"/>
          <w:szCs w:val="24"/>
        </w:rPr>
        <w:t>tabla:</w:t>
      </w:r>
    </w:p>
    <w:p w14:paraId="1A8B0C5C" w14:textId="1BBFA291" w:rsidR="003E1DEF" w:rsidRDefault="003E1DEF" w:rsidP="003E1DEF">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19</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3E1DEF">
        <w:rPr>
          <w:rFonts w:ascii="Times New Roman" w:hAnsi="Times New Roman"/>
          <w:i/>
          <w:sz w:val="24"/>
          <w:szCs w:val="24"/>
        </w:rPr>
        <w:t>Distribución poblacional por edades</w:t>
      </w:r>
    </w:p>
    <w:p w14:paraId="6365DA8B" w14:textId="77777777" w:rsidR="00BA627B" w:rsidRDefault="003E1DEF" w:rsidP="003E1DEF">
      <w:pPr>
        <w:shd w:val="clear" w:color="auto" w:fill="FFFFFF" w:themeFill="background1"/>
        <w:spacing w:after="0" w:line="360" w:lineRule="auto"/>
        <w:ind w:left="284"/>
        <w:contextualSpacing/>
        <w:jc w:val="center"/>
        <w:rPr>
          <w:rFonts w:ascii="Times New Roman" w:hAnsi="Times New Roman" w:cs="Times New Roman"/>
          <w:sz w:val="24"/>
          <w:szCs w:val="24"/>
          <w:lang w:val="es-ES"/>
        </w:rPr>
      </w:pPr>
      <w:r>
        <w:rPr>
          <w:noProof/>
          <w:lang w:eastAsia="es-PE"/>
        </w:rPr>
        <w:drawing>
          <wp:inline distT="0" distB="0" distL="0" distR="0" wp14:anchorId="34CD116E" wp14:editId="3A2265CE">
            <wp:extent cx="4871422" cy="1473958"/>
            <wp:effectExtent l="0" t="0" r="5715" b="0"/>
            <wp:docPr id="510" name="Imagen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8593" t="33059" r="18985" b="40973"/>
                    <a:stretch/>
                  </pic:blipFill>
                  <pic:spPr bwMode="auto">
                    <a:xfrm>
                      <a:off x="0" y="0"/>
                      <a:ext cx="4906454" cy="1484558"/>
                    </a:xfrm>
                    <a:prstGeom prst="rect">
                      <a:avLst/>
                    </a:prstGeom>
                    <a:ln>
                      <a:noFill/>
                    </a:ln>
                    <a:extLst>
                      <a:ext uri="{53640926-AAD7-44D8-BBD7-CCE9431645EC}">
                        <a14:shadowObscured xmlns:a14="http://schemas.microsoft.com/office/drawing/2010/main"/>
                      </a:ext>
                    </a:extLst>
                  </pic:spPr>
                </pic:pic>
              </a:graphicData>
            </a:graphic>
          </wp:inline>
        </w:drawing>
      </w:r>
    </w:p>
    <w:p w14:paraId="557DFE61" w14:textId="77777777" w:rsidR="003E1DEF" w:rsidRDefault="003E1DEF" w:rsidP="003E1DEF">
      <w:pPr>
        <w:shd w:val="clear" w:color="auto" w:fill="FFFFFF" w:themeFill="background1"/>
        <w:spacing w:after="0" w:line="360" w:lineRule="auto"/>
        <w:ind w:left="284"/>
        <w:contextualSpacing/>
        <w:jc w:val="center"/>
        <w:rPr>
          <w:rFonts w:ascii="Times New Roman" w:hAnsi="Times New Roman" w:cs="Times New Roman"/>
          <w:sz w:val="20"/>
          <w:szCs w:val="20"/>
          <w:lang w:val="es-ES"/>
        </w:rPr>
      </w:pPr>
      <w:r w:rsidRPr="00D916CA">
        <w:rPr>
          <w:rFonts w:ascii="Times New Roman" w:hAnsi="Times New Roman" w:cs="Times New Roman"/>
          <w:sz w:val="20"/>
          <w:szCs w:val="20"/>
          <w:lang w:val="es-ES"/>
        </w:rPr>
        <w:t>Fuente: Censo Nacional 2017: XII de Población, VII de Vivienda y III de Comunidades Indígenas.</w:t>
      </w:r>
    </w:p>
    <w:p w14:paraId="5D94C10E" w14:textId="77777777" w:rsidR="003E1DEF" w:rsidRDefault="003E1DEF" w:rsidP="003E1DEF">
      <w:pPr>
        <w:shd w:val="clear" w:color="auto" w:fill="FFFFFF" w:themeFill="background1"/>
        <w:spacing w:after="0" w:line="360" w:lineRule="auto"/>
        <w:ind w:left="284"/>
        <w:contextualSpacing/>
        <w:jc w:val="center"/>
        <w:rPr>
          <w:rFonts w:ascii="Times New Roman" w:hAnsi="Times New Roman" w:cs="Times New Roman"/>
          <w:sz w:val="20"/>
          <w:szCs w:val="20"/>
          <w:lang w:val="es-ES"/>
        </w:rPr>
      </w:pPr>
    </w:p>
    <w:p w14:paraId="2EBF0C8E" w14:textId="77777777" w:rsidR="003E1DEF" w:rsidRPr="003E1DEF" w:rsidRDefault="003E1DEF" w:rsidP="003E1DEF">
      <w:pPr>
        <w:spacing w:after="0" w:line="360" w:lineRule="auto"/>
        <w:ind w:left="426"/>
        <w:jc w:val="both"/>
        <w:rPr>
          <w:rFonts w:ascii="Times New Roman" w:eastAsia="Times New Roman" w:hAnsi="Times New Roman" w:cs="Times New Roman"/>
          <w:sz w:val="24"/>
          <w:szCs w:val="24"/>
        </w:rPr>
      </w:pPr>
      <w:r w:rsidRPr="003E1DEF">
        <w:rPr>
          <w:rFonts w:ascii="Times New Roman" w:eastAsia="Times New Roman" w:hAnsi="Times New Roman" w:cs="Times New Roman"/>
          <w:sz w:val="24"/>
          <w:szCs w:val="24"/>
        </w:rPr>
        <w:t>En Cura Mori, el porcentaje de personas menores representa el 38% de la población</w:t>
      </w:r>
    </w:p>
    <w:p w14:paraId="72516E96" w14:textId="77777777" w:rsidR="00BA627B" w:rsidRPr="003E1DEF" w:rsidRDefault="003E1DEF" w:rsidP="003E1DEF">
      <w:pPr>
        <w:spacing w:after="0" w:line="360" w:lineRule="auto"/>
        <w:ind w:left="426"/>
        <w:jc w:val="both"/>
        <w:rPr>
          <w:rFonts w:ascii="Times New Roman" w:eastAsia="Times New Roman" w:hAnsi="Times New Roman" w:cs="Times New Roman"/>
          <w:sz w:val="24"/>
          <w:szCs w:val="24"/>
        </w:rPr>
      </w:pPr>
      <w:r w:rsidRPr="003E1DEF">
        <w:rPr>
          <w:rFonts w:ascii="Times New Roman" w:eastAsia="Times New Roman" w:hAnsi="Times New Roman" w:cs="Times New Roman"/>
          <w:sz w:val="24"/>
          <w:szCs w:val="24"/>
        </w:rPr>
        <w:t>total, del distrito.</w:t>
      </w:r>
    </w:p>
    <w:p w14:paraId="390C69E0" w14:textId="77777777" w:rsidR="00BA627B" w:rsidRDefault="003E1DEF" w:rsidP="003E1DEF">
      <w:pPr>
        <w:spacing w:after="0" w:line="360" w:lineRule="auto"/>
        <w:ind w:left="426"/>
        <w:jc w:val="both"/>
        <w:rPr>
          <w:rFonts w:ascii="Times New Roman" w:eastAsia="Times New Roman" w:hAnsi="Times New Roman" w:cs="Times New Roman"/>
          <w:sz w:val="24"/>
          <w:szCs w:val="24"/>
        </w:rPr>
      </w:pPr>
      <w:r w:rsidRPr="003E1DEF">
        <w:rPr>
          <w:rFonts w:ascii="Times New Roman" w:eastAsia="Times New Roman" w:hAnsi="Times New Roman" w:cs="Times New Roman"/>
          <w:sz w:val="24"/>
          <w:szCs w:val="24"/>
        </w:rPr>
        <w:t>En síntesis, los distritos del Bajo Piura comparten características demográficas y</w:t>
      </w:r>
      <w:r>
        <w:rPr>
          <w:rFonts w:ascii="Times New Roman" w:eastAsia="Times New Roman" w:hAnsi="Times New Roman" w:cs="Times New Roman"/>
          <w:sz w:val="24"/>
          <w:szCs w:val="24"/>
        </w:rPr>
        <w:t xml:space="preserve"> </w:t>
      </w:r>
      <w:r w:rsidRPr="003E1DEF">
        <w:rPr>
          <w:rFonts w:ascii="Times New Roman" w:eastAsia="Times New Roman" w:hAnsi="Times New Roman" w:cs="Times New Roman"/>
          <w:sz w:val="24"/>
          <w:szCs w:val="24"/>
        </w:rPr>
        <w:t>socio económicas similares, como son los reducidos ingresos familiares y bajos</w:t>
      </w:r>
      <w:r w:rsidR="0020693E">
        <w:rPr>
          <w:rFonts w:ascii="Times New Roman" w:eastAsia="Times New Roman" w:hAnsi="Times New Roman" w:cs="Times New Roman"/>
          <w:sz w:val="24"/>
          <w:szCs w:val="24"/>
        </w:rPr>
        <w:t xml:space="preserve"> </w:t>
      </w:r>
      <w:r w:rsidRPr="003E1DEF">
        <w:rPr>
          <w:rFonts w:ascii="Times New Roman" w:eastAsia="Times New Roman" w:hAnsi="Times New Roman" w:cs="Times New Roman"/>
          <w:sz w:val="24"/>
          <w:szCs w:val="24"/>
        </w:rPr>
        <w:t>índices de desarrollo humano (IDH), sin embargo, Cura Mori es el distrito que se</w:t>
      </w:r>
      <w:r w:rsidR="0020693E">
        <w:rPr>
          <w:rFonts w:ascii="Times New Roman" w:eastAsia="Times New Roman" w:hAnsi="Times New Roman" w:cs="Times New Roman"/>
          <w:sz w:val="24"/>
          <w:szCs w:val="24"/>
        </w:rPr>
        <w:t xml:space="preserve"> </w:t>
      </w:r>
      <w:r w:rsidRPr="003E1DEF">
        <w:rPr>
          <w:rFonts w:ascii="Times New Roman" w:eastAsia="Times New Roman" w:hAnsi="Times New Roman" w:cs="Times New Roman"/>
          <w:sz w:val="24"/>
          <w:szCs w:val="24"/>
        </w:rPr>
        <w:t>encuentra en la situación más desfavorable entre ellos.</w:t>
      </w:r>
    </w:p>
    <w:p w14:paraId="2C469A1B" w14:textId="77777777" w:rsidR="00A853AB" w:rsidRPr="00A853AB" w:rsidRDefault="00080EDF" w:rsidP="003976F4">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100" w:name="_Toc55166103"/>
      <w:r w:rsidRPr="00A853AB">
        <w:rPr>
          <w:rFonts w:ascii="Times New Roman" w:hAnsi="Times New Roman" w:cs="Times New Roman"/>
          <w:b/>
          <w:color w:val="0070C0"/>
          <w:sz w:val="24"/>
          <w:szCs w:val="24"/>
        </w:rPr>
        <w:lastRenderedPageBreak/>
        <w:t>CARACTERÍSTICAS SOCIOECONÓ</w:t>
      </w:r>
      <w:r>
        <w:rPr>
          <w:rFonts w:ascii="Times New Roman" w:hAnsi="Times New Roman" w:cs="Times New Roman"/>
          <w:b/>
          <w:color w:val="0070C0"/>
          <w:sz w:val="24"/>
          <w:szCs w:val="24"/>
        </w:rPr>
        <w:t>MICAS DEL DISTRITO DE CURA MORI</w:t>
      </w:r>
      <w:bookmarkEnd w:id="100"/>
    </w:p>
    <w:p w14:paraId="2B92CE95" w14:textId="77777777" w:rsidR="00A853AB" w:rsidRPr="00A853AB" w:rsidRDefault="00A853AB" w:rsidP="003976F4">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101" w:name="_Toc55166104"/>
      <w:r w:rsidRPr="00A853AB">
        <w:rPr>
          <w:rFonts w:ascii="Times New Roman" w:hAnsi="Times New Roman" w:cs="Times New Roman"/>
          <w:b/>
          <w:color w:val="385623" w:themeColor="accent6" w:themeShade="80"/>
          <w:sz w:val="24"/>
          <w:szCs w:val="24"/>
        </w:rPr>
        <w:t>Actividades Económicas</w:t>
      </w:r>
      <w:bookmarkEnd w:id="101"/>
    </w:p>
    <w:p w14:paraId="3A0BFCA0" w14:textId="77777777" w:rsidR="00A853AB" w:rsidRPr="00A853AB" w:rsidRDefault="00A853AB" w:rsidP="00A853AB">
      <w:pPr>
        <w:spacing w:after="0" w:line="360" w:lineRule="auto"/>
        <w:ind w:left="426"/>
        <w:jc w:val="both"/>
        <w:rPr>
          <w:rFonts w:ascii="Times New Roman" w:eastAsia="Times New Roman" w:hAnsi="Times New Roman" w:cs="Times New Roman"/>
          <w:sz w:val="24"/>
          <w:szCs w:val="24"/>
        </w:rPr>
      </w:pPr>
      <w:r w:rsidRPr="00A853AB">
        <w:rPr>
          <w:rFonts w:ascii="Times New Roman" w:eastAsia="Times New Roman" w:hAnsi="Times New Roman" w:cs="Times New Roman"/>
          <w:sz w:val="24"/>
          <w:szCs w:val="24"/>
        </w:rPr>
        <w:t>Las características económicas y demográficas del distrito es producto de procesos</w:t>
      </w:r>
    </w:p>
    <w:p w14:paraId="78E75F70" w14:textId="77777777" w:rsidR="00A853AB" w:rsidRPr="00A853AB" w:rsidRDefault="00A853AB" w:rsidP="00A853AB">
      <w:pPr>
        <w:spacing w:after="0" w:line="360" w:lineRule="auto"/>
        <w:ind w:left="426"/>
        <w:jc w:val="both"/>
        <w:rPr>
          <w:rFonts w:ascii="Times New Roman" w:eastAsia="Times New Roman" w:hAnsi="Times New Roman" w:cs="Times New Roman"/>
          <w:sz w:val="24"/>
          <w:szCs w:val="24"/>
        </w:rPr>
      </w:pPr>
      <w:r w:rsidRPr="00A853AB">
        <w:rPr>
          <w:rFonts w:ascii="Times New Roman" w:eastAsia="Times New Roman" w:hAnsi="Times New Roman" w:cs="Times New Roman"/>
          <w:sz w:val="24"/>
          <w:szCs w:val="24"/>
        </w:rPr>
        <w:t>interrelacionados que se vienen dando en los últimos años.</w:t>
      </w:r>
    </w:p>
    <w:p w14:paraId="5F45394E" w14:textId="77777777" w:rsidR="00A853AB" w:rsidRPr="00A853AB" w:rsidRDefault="00A853AB"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A853AB">
        <w:rPr>
          <w:rFonts w:ascii="Times New Roman" w:eastAsia="Times New Roman" w:hAnsi="Times New Roman" w:cs="Times New Roman"/>
          <w:sz w:val="24"/>
          <w:szCs w:val="24"/>
        </w:rPr>
        <w:t>Por un lado, el proceso de urbanización (crecimiento de centros poblados, con muchos problemas derivados de la forma como se ocupa el suelo: reubicación de</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población afectada por el FEN fundamentalmente).</w:t>
      </w:r>
    </w:p>
    <w:p w14:paraId="7DB45BA5" w14:textId="77777777" w:rsidR="00A853AB" w:rsidRDefault="00A853AB"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A853AB">
        <w:rPr>
          <w:rFonts w:ascii="Times New Roman" w:eastAsia="Times New Roman" w:hAnsi="Times New Roman" w:cs="Times New Roman"/>
          <w:sz w:val="24"/>
          <w:szCs w:val="24"/>
        </w:rPr>
        <w:t>Por otro lado, la influencia de la actividad agropecuaria y las actividades</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comerciales, agroindustriales y los servicios con valor agregado.</w:t>
      </w:r>
    </w:p>
    <w:p w14:paraId="0B2CC1E1" w14:textId="77777777" w:rsidR="00A853AB" w:rsidRPr="00A853AB" w:rsidRDefault="00A853AB" w:rsidP="00A853AB">
      <w:pPr>
        <w:pStyle w:val="Prrafodelista"/>
        <w:spacing w:after="0" w:line="360" w:lineRule="auto"/>
        <w:ind w:left="1146"/>
        <w:jc w:val="both"/>
        <w:rPr>
          <w:rFonts w:ascii="Times New Roman" w:eastAsia="Times New Roman" w:hAnsi="Times New Roman" w:cs="Times New Roman"/>
          <w:sz w:val="24"/>
          <w:szCs w:val="24"/>
        </w:rPr>
      </w:pPr>
    </w:p>
    <w:p w14:paraId="4F168ECF" w14:textId="77777777" w:rsidR="00A853AB" w:rsidRDefault="00A853AB" w:rsidP="00A853AB">
      <w:pPr>
        <w:spacing w:after="0" w:line="360" w:lineRule="auto"/>
        <w:ind w:left="426"/>
        <w:jc w:val="both"/>
        <w:rPr>
          <w:rFonts w:ascii="Times New Roman" w:eastAsia="Times New Roman" w:hAnsi="Times New Roman" w:cs="Times New Roman"/>
          <w:sz w:val="24"/>
          <w:szCs w:val="24"/>
        </w:rPr>
      </w:pPr>
      <w:r w:rsidRPr="00A853AB">
        <w:rPr>
          <w:rFonts w:ascii="Times New Roman" w:eastAsia="Times New Roman" w:hAnsi="Times New Roman" w:cs="Times New Roman"/>
          <w:sz w:val="24"/>
          <w:szCs w:val="24"/>
        </w:rPr>
        <w:t>Las actividades agropecuarias, comerciales y los servicios, han permitido generar</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una economía distrital de relativo dinamismo que se vienen vinculando con los</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mercados local y regional, generando empleo y consecuentemente dinamizando las</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economías familiares. Estos procesos han determinado la existencia de relaciones</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comerciales en el distrito y éste con la región.</w:t>
      </w:r>
      <w:r w:rsidR="007F0306" w:rsidRPr="007F0306">
        <w:t xml:space="preserve"> </w:t>
      </w:r>
      <w:r w:rsidR="007F0306">
        <w:t>(</w:t>
      </w:r>
      <w:r w:rsidR="007F0306" w:rsidRPr="007F0306">
        <w:rPr>
          <w:rFonts w:ascii="Times New Roman" w:eastAsia="Times New Roman" w:hAnsi="Times New Roman" w:cs="Times New Roman"/>
          <w:sz w:val="24"/>
          <w:szCs w:val="24"/>
        </w:rPr>
        <w:t>Evaluación de Recursos Hídricos Superficiales en La Cuenca del Rio Piura, 2015 -MINAGRI-ANA-AAA-JZ-DCPRH</w:t>
      </w:r>
      <w:r w:rsidR="007F0306">
        <w:rPr>
          <w:rFonts w:ascii="Times New Roman" w:eastAsia="Times New Roman" w:hAnsi="Times New Roman" w:cs="Times New Roman"/>
          <w:sz w:val="24"/>
          <w:szCs w:val="24"/>
        </w:rPr>
        <w:t>)</w:t>
      </w:r>
      <w:r w:rsidR="007F0306" w:rsidRPr="007F0306">
        <w:rPr>
          <w:rFonts w:ascii="Times New Roman" w:eastAsia="Times New Roman" w:hAnsi="Times New Roman" w:cs="Times New Roman"/>
          <w:sz w:val="24"/>
          <w:szCs w:val="24"/>
        </w:rPr>
        <w:t>.</w:t>
      </w:r>
    </w:p>
    <w:p w14:paraId="2F716C46" w14:textId="77777777" w:rsidR="00A853AB" w:rsidRPr="00A853AB" w:rsidRDefault="00A853AB" w:rsidP="00A853AB">
      <w:pPr>
        <w:spacing w:after="0" w:line="360" w:lineRule="auto"/>
        <w:ind w:left="426"/>
        <w:jc w:val="both"/>
        <w:rPr>
          <w:rFonts w:ascii="Times New Roman" w:eastAsia="Times New Roman" w:hAnsi="Times New Roman" w:cs="Times New Roman"/>
          <w:sz w:val="24"/>
          <w:szCs w:val="24"/>
        </w:rPr>
      </w:pPr>
    </w:p>
    <w:p w14:paraId="2D538170" w14:textId="77777777" w:rsidR="00A853AB" w:rsidRDefault="00A853AB" w:rsidP="00A853AB">
      <w:pPr>
        <w:spacing w:after="0" w:line="360" w:lineRule="auto"/>
        <w:ind w:left="426"/>
        <w:jc w:val="both"/>
        <w:rPr>
          <w:rFonts w:ascii="Times New Roman" w:eastAsia="Times New Roman" w:hAnsi="Times New Roman" w:cs="Times New Roman"/>
          <w:b/>
          <w:sz w:val="24"/>
          <w:szCs w:val="24"/>
        </w:rPr>
      </w:pPr>
      <w:r w:rsidRPr="00A853AB">
        <w:rPr>
          <w:rFonts w:ascii="Times New Roman" w:eastAsia="Times New Roman" w:hAnsi="Times New Roman" w:cs="Times New Roman"/>
          <w:b/>
          <w:sz w:val="24"/>
          <w:szCs w:val="24"/>
        </w:rPr>
        <w:t>Actividad Agropecuaria.</w:t>
      </w:r>
    </w:p>
    <w:p w14:paraId="77996E84" w14:textId="77777777" w:rsidR="00A853AB" w:rsidRPr="00A853AB" w:rsidRDefault="00A853AB" w:rsidP="00A853AB">
      <w:pPr>
        <w:spacing w:after="0" w:line="360" w:lineRule="auto"/>
        <w:ind w:left="426"/>
        <w:jc w:val="both"/>
        <w:rPr>
          <w:rFonts w:ascii="Times New Roman" w:eastAsia="Times New Roman" w:hAnsi="Times New Roman" w:cs="Times New Roman"/>
          <w:b/>
          <w:sz w:val="24"/>
          <w:szCs w:val="24"/>
        </w:rPr>
      </w:pPr>
    </w:p>
    <w:p w14:paraId="5431AD12" w14:textId="77777777" w:rsidR="00A853AB" w:rsidRDefault="00A853AB" w:rsidP="00A853AB">
      <w:pPr>
        <w:spacing w:after="0" w:line="360" w:lineRule="auto"/>
        <w:ind w:left="426"/>
        <w:jc w:val="both"/>
        <w:rPr>
          <w:rFonts w:ascii="Times New Roman" w:eastAsia="Times New Roman" w:hAnsi="Times New Roman" w:cs="Times New Roman"/>
          <w:sz w:val="24"/>
          <w:szCs w:val="24"/>
        </w:rPr>
      </w:pPr>
      <w:r w:rsidRPr="00A853AB">
        <w:rPr>
          <w:rFonts w:ascii="Times New Roman" w:eastAsia="Times New Roman" w:hAnsi="Times New Roman" w:cs="Times New Roman"/>
          <w:sz w:val="24"/>
          <w:szCs w:val="24"/>
        </w:rPr>
        <w:t>La agricultura en el distrito presenta características particulares por las condiciones</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en las que se da, las cuales son el progresivo desarrollo de la agroindustria, la</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contaminación de las aguas y suelos, el problema del agua, el limitado crédito agrario,</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como también el minifundio o fraccionamiento de la tierra agrícola, entre otras, que</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condicionan su desarrollo.</w:t>
      </w:r>
    </w:p>
    <w:p w14:paraId="10C973C4" w14:textId="77777777" w:rsidR="00A853AB" w:rsidRPr="00A853AB" w:rsidRDefault="00A853AB" w:rsidP="00A853AB">
      <w:pPr>
        <w:spacing w:after="0" w:line="360" w:lineRule="auto"/>
        <w:ind w:left="426"/>
        <w:jc w:val="both"/>
        <w:rPr>
          <w:rFonts w:ascii="Times New Roman" w:eastAsia="Times New Roman" w:hAnsi="Times New Roman" w:cs="Times New Roman"/>
          <w:sz w:val="24"/>
          <w:szCs w:val="24"/>
        </w:rPr>
      </w:pPr>
    </w:p>
    <w:p w14:paraId="1B6AF315" w14:textId="77777777" w:rsidR="00A853AB" w:rsidRDefault="00A853AB" w:rsidP="00A853AB">
      <w:pPr>
        <w:spacing w:after="0" w:line="360" w:lineRule="auto"/>
        <w:ind w:left="426"/>
        <w:jc w:val="both"/>
        <w:rPr>
          <w:rFonts w:ascii="Times New Roman" w:eastAsia="Times New Roman" w:hAnsi="Times New Roman" w:cs="Times New Roman"/>
          <w:sz w:val="24"/>
          <w:szCs w:val="24"/>
        </w:rPr>
      </w:pPr>
      <w:r w:rsidRPr="00A853AB">
        <w:rPr>
          <w:rFonts w:ascii="Times New Roman" w:eastAsia="Times New Roman" w:hAnsi="Times New Roman" w:cs="Times New Roman"/>
          <w:sz w:val="24"/>
          <w:szCs w:val="24"/>
        </w:rPr>
        <w:t>Si bien es cierto que la actividad agropecuaria reviste gran importancia en la</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estructura económica del distrito; también es cierto que se generan externalidades</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negativas que se traducen en riesgos a la salud y el medio ambiente. Estos riesgos</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 xml:space="preserve">son resultado del </w:t>
      </w:r>
      <w:r w:rsidRPr="00A853AB">
        <w:rPr>
          <w:rFonts w:ascii="Times New Roman" w:eastAsia="Times New Roman" w:hAnsi="Times New Roman" w:cs="Times New Roman"/>
          <w:sz w:val="24"/>
          <w:szCs w:val="24"/>
        </w:rPr>
        <w:lastRenderedPageBreak/>
        <w:t>uso inadecuado o excesivo de insumos agrícolas (plaguicidas,</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pesticidas, etc. que pueden llegar, por lixiviación o escorrentía).</w:t>
      </w:r>
    </w:p>
    <w:p w14:paraId="70FC2E0A" w14:textId="77777777" w:rsidR="00A853AB" w:rsidRPr="00A853AB" w:rsidRDefault="00A853AB" w:rsidP="00A853AB">
      <w:pPr>
        <w:spacing w:after="0" w:line="360" w:lineRule="auto"/>
        <w:ind w:left="426"/>
        <w:jc w:val="both"/>
        <w:rPr>
          <w:rFonts w:ascii="Times New Roman" w:eastAsia="Times New Roman" w:hAnsi="Times New Roman" w:cs="Times New Roman"/>
          <w:sz w:val="24"/>
          <w:szCs w:val="24"/>
        </w:rPr>
      </w:pPr>
    </w:p>
    <w:p w14:paraId="157F256E" w14:textId="77777777" w:rsidR="00A853AB" w:rsidRDefault="00A853AB" w:rsidP="00A853AB">
      <w:pPr>
        <w:spacing w:after="0" w:line="360" w:lineRule="auto"/>
        <w:ind w:left="426"/>
        <w:jc w:val="both"/>
        <w:rPr>
          <w:rFonts w:ascii="Times New Roman" w:eastAsia="Times New Roman" w:hAnsi="Times New Roman" w:cs="Times New Roman"/>
          <w:sz w:val="24"/>
          <w:szCs w:val="24"/>
        </w:rPr>
      </w:pPr>
      <w:r w:rsidRPr="00A853AB">
        <w:rPr>
          <w:rFonts w:ascii="Times New Roman" w:eastAsia="Times New Roman" w:hAnsi="Times New Roman" w:cs="Times New Roman"/>
          <w:sz w:val="24"/>
          <w:szCs w:val="24"/>
        </w:rPr>
        <w:t>Como se ha indicado, una característica en las áreas agrícolas es el progresivo</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fraccionamiento de la tierra, por efecto de la herencia de padres a hijos, que se</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traduce en la tenencia de pequeñas extensiones de terrenos agrícolas, que</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localmente se denominan “patitas”.</w:t>
      </w:r>
    </w:p>
    <w:p w14:paraId="49CBA0BC" w14:textId="77777777" w:rsidR="00A853AB" w:rsidRPr="00A853AB" w:rsidRDefault="00A853AB" w:rsidP="00A853AB">
      <w:pPr>
        <w:spacing w:after="0" w:line="360" w:lineRule="auto"/>
        <w:ind w:left="426"/>
        <w:jc w:val="both"/>
        <w:rPr>
          <w:rFonts w:ascii="Times New Roman" w:eastAsia="Times New Roman" w:hAnsi="Times New Roman" w:cs="Times New Roman"/>
          <w:sz w:val="24"/>
          <w:szCs w:val="24"/>
        </w:rPr>
      </w:pPr>
    </w:p>
    <w:p w14:paraId="23E239D8" w14:textId="77777777" w:rsidR="00BA627B" w:rsidRPr="00A853AB" w:rsidRDefault="00A853AB" w:rsidP="00A853AB">
      <w:pPr>
        <w:spacing w:after="0" w:line="360" w:lineRule="auto"/>
        <w:ind w:left="426"/>
        <w:jc w:val="both"/>
        <w:rPr>
          <w:rFonts w:ascii="Times New Roman" w:eastAsia="Times New Roman" w:hAnsi="Times New Roman" w:cs="Times New Roman"/>
          <w:sz w:val="24"/>
          <w:szCs w:val="24"/>
        </w:rPr>
      </w:pPr>
      <w:r w:rsidRPr="00A853AB">
        <w:rPr>
          <w:rFonts w:ascii="Times New Roman" w:eastAsia="Times New Roman" w:hAnsi="Times New Roman" w:cs="Times New Roman"/>
          <w:sz w:val="24"/>
          <w:szCs w:val="24"/>
        </w:rPr>
        <w:t>Según el último Censo Agropecuario (2012) el número de parcelas en el distrito de</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Cura Mori era de 6,857 y la superficie agrícola de 3,224.88 has; de los cuales</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2,602.87 has (80.7%) se encontraban bajo la conducción de sus propietarios. Por</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otro lado, el 42.21% de las parcelas tenían un tamaño menor a 1 Ha y ocupaban el</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17.23% del total de la superficie agrícola.</w:t>
      </w:r>
    </w:p>
    <w:p w14:paraId="38D1DC60"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66001E99" w14:textId="7EB0D5E3" w:rsidR="00A853AB" w:rsidRDefault="00A853AB" w:rsidP="00A853AB">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20</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A853AB">
        <w:rPr>
          <w:rFonts w:ascii="Times New Roman" w:hAnsi="Times New Roman"/>
          <w:i/>
          <w:sz w:val="24"/>
          <w:szCs w:val="24"/>
        </w:rPr>
        <w:t>Superficie y Parcelas según tamaño de la propiedad</w:t>
      </w:r>
    </w:p>
    <w:p w14:paraId="2DA2B79D" w14:textId="77777777" w:rsidR="00A853AB" w:rsidRDefault="00A853AB" w:rsidP="00A853AB">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r>
        <w:rPr>
          <w:noProof/>
          <w:lang w:eastAsia="es-PE"/>
        </w:rPr>
        <w:drawing>
          <wp:inline distT="0" distB="0" distL="0" distR="0" wp14:anchorId="54A85631" wp14:editId="58FF8525">
            <wp:extent cx="3723005" cy="1009934"/>
            <wp:effectExtent l="0" t="0" r="0" b="0"/>
            <wp:docPr id="511" name="Imagen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1772" t="44368" r="26359" b="34739"/>
                    <a:stretch/>
                  </pic:blipFill>
                  <pic:spPr bwMode="auto">
                    <a:xfrm>
                      <a:off x="0" y="0"/>
                      <a:ext cx="3741095" cy="1014841"/>
                    </a:xfrm>
                    <a:prstGeom prst="rect">
                      <a:avLst/>
                    </a:prstGeom>
                    <a:ln>
                      <a:noFill/>
                    </a:ln>
                    <a:extLst>
                      <a:ext uri="{53640926-AAD7-44D8-BBD7-CCE9431645EC}">
                        <a14:shadowObscured xmlns:a14="http://schemas.microsoft.com/office/drawing/2010/main"/>
                      </a:ext>
                    </a:extLst>
                  </pic:spPr>
                </pic:pic>
              </a:graphicData>
            </a:graphic>
          </wp:inline>
        </w:drawing>
      </w:r>
    </w:p>
    <w:p w14:paraId="566AC851" w14:textId="77777777" w:rsidR="00A853AB" w:rsidRDefault="00A853AB" w:rsidP="00A853AB">
      <w:pPr>
        <w:shd w:val="clear" w:color="auto" w:fill="FFFFFF" w:themeFill="background1"/>
        <w:spacing w:after="0" w:line="360" w:lineRule="auto"/>
        <w:ind w:left="284"/>
        <w:contextualSpacing/>
        <w:jc w:val="center"/>
        <w:rPr>
          <w:rFonts w:ascii="Times New Roman" w:hAnsi="Times New Roman" w:cs="Times New Roman"/>
          <w:sz w:val="20"/>
          <w:szCs w:val="20"/>
          <w:lang w:val="es-ES"/>
        </w:rPr>
      </w:pPr>
      <w:r w:rsidRPr="00D916CA">
        <w:rPr>
          <w:rFonts w:ascii="Times New Roman" w:hAnsi="Times New Roman" w:cs="Times New Roman"/>
          <w:sz w:val="20"/>
          <w:szCs w:val="20"/>
          <w:lang w:val="es-ES"/>
        </w:rPr>
        <w:t>Fuente: Censo Nacional 2017: XII de Población, VII de Vivienda y III de Comunidades Indígenas.</w:t>
      </w:r>
    </w:p>
    <w:p w14:paraId="5993B3CD"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12659A4A" w14:textId="77777777" w:rsidR="00A853AB" w:rsidRDefault="00A853AB" w:rsidP="00A853AB">
      <w:pPr>
        <w:spacing w:after="0" w:line="360" w:lineRule="auto"/>
        <w:ind w:left="426"/>
        <w:jc w:val="both"/>
        <w:rPr>
          <w:rFonts w:ascii="Times New Roman" w:eastAsia="Times New Roman" w:hAnsi="Times New Roman" w:cs="Times New Roman"/>
          <w:sz w:val="24"/>
          <w:szCs w:val="24"/>
        </w:rPr>
      </w:pPr>
      <w:r w:rsidRPr="00A853AB">
        <w:rPr>
          <w:rFonts w:ascii="Times New Roman" w:eastAsia="Times New Roman" w:hAnsi="Times New Roman" w:cs="Times New Roman"/>
          <w:sz w:val="24"/>
          <w:szCs w:val="24"/>
        </w:rPr>
        <w:t>Como parte del estudio se aplicó una encuesta a los usuarios de la Comisión de</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 xml:space="preserve">Usuarios del Sub Sector Hidráulico </w:t>
      </w:r>
      <w:proofErr w:type="spellStart"/>
      <w:r w:rsidRPr="00A853AB">
        <w:rPr>
          <w:rFonts w:ascii="Times New Roman" w:eastAsia="Times New Roman" w:hAnsi="Times New Roman" w:cs="Times New Roman"/>
          <w:sz w:val="24"/>
          <w:szCs w:val="24"/>
        </w:rPr>
        <w:t>Puyuntalá</w:t>
      </w:r>
      <w:proofErr w:type="spellEnd"/>
      <w:r w:rsidRPr="00A853AB">
        <w:rPr>
          <w:rFonts w:ascii="Times New Roman" w:eastAsia="Times New Roman" w:hAnsi="Times New Roman" w:cs="Times New Roman"/>
          <w:sz w:val="24"/>
          <w:szCs w:val="24"/>
        </w:rPr>
        <w:t xml:space="preserve"> y la Comisión de Usuarios del Sub</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Sector Hidráulico La Bruja. En el primero de ellos el 73.6% de los encuestados</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declaró tener parcelas de menos de 1 ha, y en el caso de La Bruja este porcentaje</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 xml:space="preserve">fue de 78.3%. En el caso de </w:t>
      </w:r>
      <w:proofErr w:type="spellStart"/>
      <w:r w:rsidRPr="00A853AB">
        <w:rPr>
          <w:rFonts w:ascii="Times New Roman" w:eastAsia="Times New Roman" w:hAnsi="Times New Roman" w:cs="Times New Roman"/>
          <w:sz w:val="24"/>
          <w:szCs w:val="24"/>
        </w:rPr>
        <w:t>Puyuntalá</w:t>
      </w:r>
      <w:proofErr w:type="spellEnd"/>
      <w:r w:rsidRPr="00A853AB">
        <w:rPr>
          <w:rFonts w:ascii="Times New Roman" w:eastAsia="Times New Roman" w:hAnsi="Times New Roman" w:cs="Times New Roman"/>
          <w:sz w:val="24"/>
          <w:szCs w:val="24"/>
        </w:rPr>
        <w:t>, las parcelas de 1 a 3 has representaban el</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18.4%; mientras que en La Bruja era de 18.1%.</w:t>
      </w:r>
    </w:p>
    <w:p w14:paraId="5EDCC20D" w14:textId="77777777" w:rsidR="007F0306" w:rsidRPr="00A853AB" w:rsidRDefault="007F0306" w:rsidP="00A853AB">
      <w:pPr>
        <w:spacing w:after="0" w:line="360" w:lineRule="auto"/>
        <w:ind w:left="426"/>
        <w:jc w:val="both"/>
        <w:rPr>
          <w:rFonts w:ascii="Times New Roman" w:eastAsia="Times New Roman" w:hAnsi="Times New Roman" w:cs="Times New Roman"/>
          <w:sz w:val="24"/>
          <w:szCs w:val="24"/>
        </w:rPr>
      </w:pPr>
    </w:p>
    <w:p w14:paraId="560D5D44" w14:textId="77777777" w:rsidR="00A853AB" w:rsidRDefault="00A853AB" w:rsidP="00A853AB">
      <w:pPr>
        <w:spacing w:after="0" w:line="360" w:lineRule="auto"/>
        <w:ind w:left="426"/>
        <w:jc w:val="both"/>
        <w:rPr>
          <w:rFonts w:ascii="Times New Roman" w:eastAsia="Times New Roman" w:hAnsi="Times New Roman" w:cs="Times New Roman"/>
          <w:sz w:val="24"/>
          <w:szCs w:val="24"/>
        </w:rPr>
      </w:pPr>
      <w:r w:rsidRPr="00A853AB">
        <w:rPr>
          <w:rFonts w:ascii="Times New Roman" w:eastAsia="Times New Roman" w:hAnsi="Times New Roman" w:cs="Times New Roman"/>
          <w:sz w:val="24"/>
          <w:szCs w:val="24"/>
        </w:rPr>
        <w:t>La característica del tamaño de la propiedad existente genera obstáculos para el</w:t>
      </w:r>
      <w:r>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desarrollo de una agricultura moderna, ya que no permite el desarrollo de economías</w:t>
      </w:r>
      <w:r w:rsidR="007F0306">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de escala para minimizar costos de producción, además es una limitación para la</w:t>
      </w:r>
      <w:r w:rsidR="007F0306">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obtención de créditos, con la consiguiente pérdida de capacidad de negociación del</w:t>
      </w:r>
      <w:r w:rsidR="007F0306">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lastRenderedPageBreak/>
        <w:t>agricultor, a lo largo del proceso productivo y en la comercialización de los productos</w:t>
      </w:r>
      <w:r w:rsidR="007F0306">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agrícolas.</w:t>
      </w:r>
    </w:p>
    <w:p w14:paraId="59BFCCCC" w14:textId="77777777" w:rsidR="007F0306" w:rsidRPr="00A853AB" w:rsidRDefault="007F0306" w:rsidP="00A853AB">
      <w:pPr>
        <w:spacing w:after="0" w:line="360" w:lineRule="auto"/>
        <w:ind w:left="426"/>
        <w:jc w:val="both"/>
        <w:rPr>
          <w:rFonts w:ascii="Times New Roman" w:eastAsia="Times New Roman" w:hAnsi="Times New Roman" w:cs="Times New Roman"/>
          <w:sz w:val="24"/>
          <w:szCs w:val="24"/>
        </w:rPr>
      </w:pPr>
    </w:p>
    <w:p w14:paraId="2E2098CF" w14:textId="77777777" w:rsidR="007F0306" w:rsidRDefault="00A853AB" w:rsidP="00A853AB">
      <w:pPr>
        <w:spacing w:after="0" w:line="360" w:lineRule="auto"/>
        <w:ind w:left="426"/>
        <w:jc w:val="both"/>
        <w:rPr>
          <w:rFonts w:ascii="Times New Roman" w:eastAsia="Times New Roman" w:hAnsi="Times New Roman" w:cs="Times New Roman"/>
          <w:sz w:val="24"/>
          <w:szCs w:val="24"/>
        </w:rPr>
      </w:pPr>
      <w:r w:rsidRPr="00A853AB">
        <w:rPr>
          <w:rFonts w:ascii="Times New Roman" w:eastAsia="Times New Roman" w:hAnsi="Times New Roman" w:cs="Times New Roman"/>
          <w:sz w:val="24"/>
          <w:szCs w:val="24"/>
        </w:rPr>
        <w:t>La cédula de cultivo en el distrito de Cura Mori se encuentra constituida</w:t>
      </w:r>
      <w:r w:rsidR="007F0306">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principalmente por los siguientes productos: Maíz Amarillo, Arroz, Frijol, Algodón.</w:t>
      </w:r>
      <w:r w:rsidR="007F0306">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Según las encuestas realizadas, el cultivo que tiene mayor área de siembra es el</w:t>
      </w:r>
      <w:r w:rsidR="007F0306">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arroz seguido del algodón, maíz y frejol respectivamente, estos cultivos son los</w:t>
      </w:r>
      <w:r w:rsidR="007F0306">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programados en la dotación de agua por parte de la Comisión de Usuarios.</w:t>
      </w:r>
      <w:r w:rsidR="007F0306">
        <w:rPr>
          <w:rFonts w:ascii="Times New Roman" w:eastAsia="Times New Roman" w:hAnsi="Times New Roman" w:cs="Times New Roman"/>
          <w:sz w:val="24"/>
          <w:szCs w:val="24"/>
        </w:rPr>
        <w:t xml:space="preserve"> </w:t>
      </w:r>
    </w:p>
    <w:p w14:paraId="339309DA" w14:textId="77777777" w:rsidR="007F0306" w:rsidRDefault="007F0306" w:rsidP="00A853AB">
      <w:pPr>
        <w:spacing w:after="0" w:line="360" w:lineRule="auto"/>
        <w:ind w:left="426"/>
        <w:jc w:val="both"/>
        <w:rPr>
          <w:rFonts w:ascii="Times New Roman" w:eastAsia="Times New Roman" w:hAnsi="Times New Roman" w:cs="Times New Roman"/>
          <w:sz w:val="24"/>
          <w:szCs w:val="24"/>
        </w:rPr>
      </w:pPr>
    </w:p>
    <w:p w14:paraId="2AEDC311" w14:textId="77777777" w:rsidR="00A853AB" w:rsidRDefault="00A853AB" w:rsidP="00A853AB">
      <w:pPr>
        <w:spacing w:after="0" w:line="360" w:lineRule="auto"/>
        <w:ind w:left="426"/>
        <w:jc w:val="both"/>
        <w:rPr>
          <w:rFonts w:ascii="Times New Roman" w:eastAsia="Times New Roman" w:hAnsi="Times New Roman" w:cs="Times New Roman"/>
          <w:sz w:val="24"/>
          <w:szCs w:val="24"/>
        </w:rPr>
      </w:pPr>
      <w:r w:rsidRPr="00A853AB">
        <w:rPr>
          <w:rFonts w:ascii="Times New Roman" w:eastAsia="Times New Roman" w:hAnsi="Times New Roman" w:cs="Times New Roman"/>
          <w:sz w:val="24"/>
          <w:szCs w:val="24"/>
        </w:rPr>
        <w:t>En el desarrollo del proceso productivo de la actividad agraria, existe problemas en</w:t>
      </w:r>
      <w:r w:rsidR="007F0306">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la instalación excesiva del cultivo de arroz en comparación con otros cultivos de</w:t>
      </w:r>
      <w:r w:rsidR="007F0306">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campaña agrícola anual, que supera la programación y que contribuyen a agravar la</w:t>
      </w:r>
      <w:r w:rsidR="007F0306">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 xml:space="preserve">salinización de los suelos y elevación de la </w:t>
      </w:r>
      <w:proofErr w:type="spellStart"/>
      <w:r w:rsidRPr="00A853AB">
        <w:rPr>
          <w:rFonts w:ascii="Times New Roman" w:eastAsia="Times New Roman" w:hAnsi="Times New Roman" w:cs="Times New Roman"/>
          <w:sz w:val="24"/>
          <w:szCs w:val="24"/>
        </w:rPr>
        <w:t>napa</w:t>
      </w:r>
      <w:proofErr w:type="spellEnd"/>
      <w:r w:rsidRPr="00A853AB">
        <w:rPr>
          <w:rFonts w:ascii="Times New Roman" w:eastAsia="Times New Roman" w:hAnsi="Times New Roman" w:cs="Times New Roman"/>
          <w:sz w:val="24"/>
          <w:szCs w:val="24"/>
        </w:rPr>
        <w:t xml:space="preserve"> freática; además de daños</w:t>
      </w:r>
      <w:r w:rsidR="007F0306">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colaterales como las inundaciones de caminos, aumento de la malaria y el dengue.</w:t>
      </w:r>
    </w:p>
    <w:p w14:paraId="7E6138F7" w14:textId="77777777" w:rsidR="007F0306" w:rsidRPr="00A853AB" w:rsidRDefault="007F0306" w:rsidP="00A853AB">
      <w:pPr>
        <w:spacing w:after="0" w:line="360" w:lineRule="auto"/>
        <w:ind w:left="426"/>
        <w:jc w:val="both"/>
        <w:rPr>
          <w:rFonts w:ascii="Times New Roman" w:eastAsia="Times New Roman" w:hAnsi="Times New Roman" w:cs="Times New Roman"/>
          <w:sz w:val="24"/>
          <w:szCs w:val="24"/>
        </w:rPr>
      </w:pPr>
    </w:p>
    <w:p w14:paraId="72D35B1B" w14:textId="77777777" w:rsidR="00A853AB" w:rsidRDefault="00A853AB" w:rsidP="00A853AB">
      <w:pPr>
        <w:spacing w:after="0" w:line="360" w:lineRule="auto"/>
        <w:ind w:left="426"/>
        <w:jc w:val="both"/>
        <w:rPr>
          <w:rFonts w:ascii="Times New Roman" w:eastAsia="Times New Roman" w:hAnsi="Times New Roman" w:cs="Times New Roman"/>
          <w:sz w:val="24"/>
          <w:szCs w:val="24"/>
        </w:rPr>
      </w:pPr>
      <w:r w:rsidRPr="00A853AB">
        <w:rPr>
          <w:rFonts w:ascii="Times New Roman" w:eastAsia="Times New Roman" w:hAnsi="Times New Roman" w:cs="Times New Roman"/>
          <w:sz w:val="24"/>
          <w:szCs w:val="24"/>
        </w:rPr>
        <w:t>Las condiciones en las cuales se desenvuelve la actividad agropecuaria en el distrito</w:t>
      </w:r>
      <w:r w:rsidR="007F0306">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la hacen altamente vulnerable, especialmente por la ausencia de organizaciones que</w:t>
      </w:r>
      <w:r w:rsidR="007F0306">
        <w:rPr>
          <w:rFonts w:ascii="Times New Roman" w:eastAsia="Times New Roman" w:hAnsi="Times New Roman" w:cs="Times New Roman"/>
          <w:sz w:val="24"/>
          <w:szCs w:val="24"/>
        </w:rPr>
        <w:t xml:space="preserve"> </w:t>
      </w:r>
      <w:r w:rsidRPr="00A853AB">
        <w:rPr>
          <w:rFonts w:ascii="Times New Roman" w:eastAsia="Times New Roman" w:hAnsi="Times New Roman" w:cs="Times New Roman"/>
          <w:sz w:val="24"/>
          <w:szCs w:val="24"/>
        </w:rPr>
        <w:t>permitan afrontar situaciones como las experimentadas con el FEN.</w:t>
      </w:r>
    </w:p>
    <w:p w14:paraId="315B12EB" w14:textId="77777777" w:rsidR="00A853AB" w:rsidRPr="007F0306" w:rsidRDefault="00A853AB"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El reducido tamaño de las parcelas</w:t>
      </w:r>
    </w:p>
    <w:p w14:paraId="0DF1A1CF" w14:textId="77777777" w:rsidR="00A853AB" w:rsidRPr="007F0306" w:rsidRDefault="00A853AB"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Los rendimientos de los cultivos son bajos.</w:t>
      </w:r>
    </w:p>
    <w:p w14:paraId="09D92CE9" w14:textId="77777777" w:rsidR="00A853AB" w:rsidRPr="007F0306" w:rsidRDefault="00A853AB"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Las instituciones financieras no les otorgan préstamos.</w:t>
      </w:r>
    </w:p>
    <w:p w14:paraId="6B9CAEA6" w14:textId="77777777" w:rsidR="00A853AB" w:rsidRPr="007F0306" w:rsidRDefault="00A853AB"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Los intermediarios imponen precios</w:t>
      </w:r>
    </w:p>
    <w:p w14:paraId="74E5057F" w14:textId="77777777" w:rsidR="00A853AB" w:rsidRPr="007F0306" w:rsidRDefault="00A853AB"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Inundación y desbordes de campos de cultivo.</w:t>
      </w:r>
    </w:p>
    <w:p w14:paraId="1110C842" w14:textId="77777777" w:rsidR="00A853AB" w:rsidRPr="007F0306" w:rsidRDefault="00A853AB"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Incremento de plagas y enfermedades agropecuarias.</w:t>
      </w:r>
    </w:p>
    <w:p w14:paraId="4BDF4DD7" w14:textId="77777777" w:rsidR="00A853AB" w:rsidRPr="007F0306" w:rsidRDefault="00A853AB"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Descapitalización del sector agropecuario.</w:t>
      </w:r>
    </w:p>
    <w:p w14:paraId="50B9FDFB" w14:textId="77777777" w:rsidR="00A853AB" w:rsidRDefault="00A853AB"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Disminución de los ingresos económicos de las familias.</w:t>
      </w:r>
    </w:p>
    <w:p w14:paraId="0A516DF6" w14:textId="77777777" w:rsidR="007F0306" w:rsidRPr="007F0306" w:rsidRDefault="007F0306" w:rsidP="007F0306">
      <w:pPr>
        <w:pStyle w:val="Prrafodelista"/>
        <w:spacing w:after="0" w:line="360" w:lineRule="auto"/>
        <w:ind w:left="1146"/>
        <w:jc w:val="both"/>
        <w:rPr>
          <w:rFonts w:ascii="Times New Roman" w:eastAsia="Times New Roman" w:hAnsi="Times New Roman" w:cs="Times New Roman"/>
          <w:sz w:val="24"/>
          <w:szCs w:val="24"/>
        </w:rPr>
      </w:pPr>
    </w:p>
    <w:p w14:paraId="70F43FCB" w14:textId="77777777" w:rsidR="007F0306" w:rsidRDefault="00A853AB" w:rsidP="007F0306">
      <w:pPr>
        <w:spacing w:after="0" w:line="360" w:lineRule="auto"/>
        <w:ind w:left="426"/>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“El Bajo Piura aún no ha logrado generar experiencias similares de asociatividad y</w:t>
      </w:r>
      <w:r w:rsidR="007F0306">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de articulación a mercados de esta naturaleza, y por el contrario mantiene el</w:t>
      </w:r>
      <w:r w:rsidR="007F0306">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esquema de producción basado en los cultivos tradicionales de arroz- algodón-maíz,</w:t>
      </w:r>
      <w:r w:rsidR="007F0306" w:rsidRPr="007F0306">
        <w:t xml:space="preserve"> </w:t>
      </w:r>
      <w:r w:rsidR="007F0306" w:rsidRPr="007F0306">
        <w:rPr>
          <w:rFonts w:ascii="Times New Roman" w:eastAsia="Times New Roman" w:hAnsi="Times New Roman" w:cs="Times New Roman"/>
          <w:sz w:val="24"/>
          <w:szCs w:val="24"/>
        </w:rPr>
        <w:t>que saturan el mercado en una sola temporada con la consecuente caída de precios</w:t>
      </w:r>
      <w:r w:rsidR="007F0306">
        <w:rPr>
          <w:rFonts w:ascii="Times New Roman" w:eastAsia="Times New Roman" w:hAnsi="Times New Roman" w:cs="Times New Roman"/>
          <w:sz w:val="24"/>
          <w:szCs w:val="24"/>
        </w:rPr>
        <w:t xml:space="preserve"> </w:t>
      </w:r>
      <w:r w:rsidR="007F0306" w:rsidRPr="007F0306">
        <w:rPr>
          <w:rFonts w:ascii="Times New Roman" w:eastAsia="Times New Roman" w:hAnsi="Times New Roman" w:cs="Times New Roman"/>
          <w:sz w:val="24"/>
          <w:szCs w:val="24"/>
        </w:rPr>
        <w:t>que termina afect</w:t>
      </w:r>
      <w:r w:rsidR="007F0306">
        <w:rPr>
          <w:rFonts w:ascii="Times New Roman" w:eastAsia="Times New Roman" w:hAnsi="Times New Roman" w:cs="Times New Roman"/>
          <w:sz w:val="24"/>
          <w:szCs w:val="24"/>
        </w:rPr>
        <w:t>ando los ingresos familiares.</w:t>
      </w:r>
    </w:p>
    <w:p w14:paraId="65404F3F" w14:textId="77777777" w:rsidR="007F0306" w:rsidRDefault="007F0306" w:rsidP="007F0306">
      <w:pPr>
        <w:spacing w:after="0" w:line="360" w:lineRule="auto"/>
        <w:ind w:left="426"/>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lastRenderedPageBreak/>
        <w:t>“En este contexto, es pertinente afirmar como premisa básica… que la pequeña</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agricultura del valle del Bajo Piura presenta limitaciones para insertarse al modelo de</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economía de mercado, en condiciones favorables para su desarrollo humano” (ídem).</w:t>
      </w:r>
    </w:p>
    <w:p w14:paraId="6F2D1181" w14:textId="77777777" w:rsidR="007F0306" w:rsidRPr="007F0306" w:rsidRDefault="007F0306" w:rsidP="007F0306">
      <w:pPr>
        <w:spacing w:after="0" w:line="360" w:lineRule="auto"/>
        <w:ind w:left="426"/>
        <w:jc w:val="both"/>
        <w:rPr>
          <w:rFonts w:ascii="Times New Roman" w:eastAsia="Times New Roman" w:hAnsi="Times New Roman" w:cs="Times New Roman"/>
          <w:sz w:val="24"/>
          <w:szCs w:val="24"/>
        </w:rPr>
      </w:pPr>
    </w:p>
    <w:p w14:paraId="2F05781A" w14:textId="77777777" w:rsidR="007F0306" w:rsidRDefault="007F0306" w:rsidP="007F0306">
      <w:pPr>
        <w:spacing w:after="0" w:line="360" w:lineRule="auto"/>
        <w:ind w:left="426"/>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El patrón de desarrollo seguido en el valle del Bajo Piura, en el período 2000-2010,</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se basa en el modelo de cédula tradicional de arroz-algodón-maíz, en el cual la</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pequeña agricultura es la fuente proveedora de materias primas.</w:t>
      </w:r>
    </w:p>
    <w:p w14:paraId="7FDD4932" w14:textId="77777777" w:rsidR="007F0306" w:rsidRPr="007F0306" w:rsidRDefault="007F0306" w:rsidP="007F0306">
      <w:pPr>
        <w:spacing w:after="0" w:line="360" w:lineRule="auto"/>
        <w:ind w:left="426"/>
        <w:jc w:val="both"/>
        <w:rPr>
          <w:rFonts w:ascii="Times New Roman" w:eastAsia="Times New Roman" w:hAnsi="Times New Roman" w:cs="Times New Roman"/>
          <w:sz w:val="24"/>
          <w:szCs w:val="24"/>
        </w:rPr>
      </w:pPr>
    </w:p>
    <w:p w14:paraId="674DF581" w14:textId="77777777" w:rsidR="007F0306" w:rsidRDefault="007F0306" w:rsidP="007F0306">
      <w:pPr>
        <w:spacing w:after="0" w:line="360" w:lineRule="auto"/>
        <w:ind w:left="426"/>
        <w:jc w:val="both"/>
        <w:rPr>
          <w:rFonts w:ascii="Times New Roman" w:eastAsia="Times New Roman" w:hAnsi="Times New Roman" w:cs="Times New Roman"/>
          <w:b/>
          <w:sz w:val="24"/>
          <w:szCs w:val="24"/>
        </w:rPr>
      </w:pPr>
      <w:r w:rsidRPr="007F0306">
        <w:rPr>
          <w:rFonts w:ascii="Times New Roman" w:eastAsia="Times New Roman" w:hAnsi="Times New Roman" w:cs="Times New Roman"/>
          <w:b/>
          <w:sz w:val="24"/>
          <w:szCs w:val="24"/>
        </w:rPr>
        <w:t>Actividad Comercial.</w:t>
      </w:r>
    </w:p>
    <w:p w14:paraId="34D036E5" w14:textId="77777777" w:rsidR="007F0306" w:rsidRPr="007F0306" w:rsidRDefault="007F0306" w:rsidP="007F0306">
      <w:pPr>
        <w:spacing w:after="0" w:line="360" w:lineRule="auto"/>
        <w:ind w:left="426"/>
        <w:jc w:val="both"/>
        <w:rPr>
          <w:rFonts w:ascii="Times New Roman" w:eastAsia="Times New Roman" w:hAnsi="Times New Roman" w:cs="Times New Roman"/>
          <w:b/>
          <w:sz w:val="24"/>
          <w:szCs w:val="24"/>
        </w:rPr>
      </w:pPr>
    </w:p>
    <w:p w14:paraId="32D6D1A6" w14:textId="77777777" w:rsidR="007F0306" w:rsidRDefault="007F0306" w:rsidP="007F0306">
      <w:pPr>
        <w:spacing w:after="0" w:line="360" w:lineRule="auto"/>
        <w:ind w:left="426"/>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El comercio es una de las principales actividades económicas del distrito y sobre todo</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de la parte urbana que es donde se concentra la mayor cantidad de establecimientos</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dedicados al comercio.</w:t>
      </w:r>
    </w:p>
    <w:p w14:paraId="76359AB4" w14:textId="77777777" w:rsidR="007F0306" w:rsidRPr="007F0306" w:rsidRDefault="007F0306" w:rsidP="007F0306">
      <w:pPr>
        <w:spacing w:after="0" w:line="360" w:lineRule="auto"/>
        <w:ind w:left="426"/>
        <w:jc w:val="both"/>
        <w:rPr>
          <w:rFonts w:ascii="Times New Roman" w:eastAsia="Times New Roman" w:hAnsi="Times New Roman" w:cs="Times New Roman"/>
          <w:sz w:val="24"/>
          <w:szCs w:val="24"/>
        </w:rPr>
      </w:pPr>
    </w:p>
    <w:p w14:paraId="017CDD96" w14:textId="77777777" w:rsidR="007F0306" w:rsidRDefault="007F0306" w:rsidP="007F0306">
      <w:pPr>
        <w:spacing w:after="0" w:line="360" w:lineRule="auto"/>
        <w:ind w:left="426"/>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Según el Censo Económico del año 2008 el número de establecimientos dedicados</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al comercio sumaban a 159 (todos ellos a cargo de personas naturales y que</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representaban el 89% del total de establecimientos). A la fecha este número se ha</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ido incrementando progresivamente y se encuentra estrechamente vinculado a la</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actividad agropecuaria.</w:t>
      </w:r>
    </w:p>
    <w:p w14:paraId="2E4D7013" w14:textId="77777777" w:rsidR="007F0306" w:rsidRPr="007F0306" w:rsidRDefault="007F0306" w:rsidP="007F0306">
      <w:pPr>
        <w:spacing w:after="0" w:line="360" w:lineRule="auto"/>
        <w:ind w:left="426"/>
        <w:jc w:val="both"/>
        <w:rPr>
          <w:rFonts w:ascii="Times New Roman" w:eastAsia="Times New Roman" w:hAnsi="Times New Roman" w:cs="Times New Roman"/>
          <w:sz w:val="24"/>
          <w:szCs w:val="24"/>
        </w:rPr>
      </w:pPr>
    </w:p>
    <w:p w14:paraId="6BD165AA" w14:textId="77777777" w:rsidR="007F0306" w:rsidRDefault="007F0306" w:rsidP="007F0306">
      <w:pPr>
        <w:spacing w:after="0" w:line="360" w:lineRule="auto"/>
        <w:ind w:left="426"/>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Sobre la localización espacial de estas actividades se puede ver que en toda el área</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urbana (en todos los barrios urbanos) existen negocios de diverso giro y de diverso</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nivel de desarrollo (mayormente a nivel minorista). Otro aspecto vinculado a estas</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actividades es la informalidad en su funcionamiento y que mayoritariamente</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corresponden a pequeños negocios con poca capacidad de acumulación, baja</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competitividad y por consiguiente con baja rentabilidad.</w:t>
      </w:r>
    </w:p>
    <w:p w14:paraId="5B360B27" w14:textId="77777777" w:rsidR="007F0306" w:rsidRPr="007F0306" w:rsidRDefault="007F0306" w:rsidP="007F0306">
      <w:pPr>
        <w:spacing w:after="0" w:line="360" w:lineRule="auto"/>
        <w:ind w:left="426"/>
        <w:jc w:val="both"/>
        <w:rPr>
          <w:rFonts w:ascii="Times New Roman" w:eastAsia="Times New Roman" w:hAnsi="Times New Roman" w:cs="Times New Roman"/>
          <w:sz w:val="24"/>
          <w:szCs w:val="24"/>
        </w:rPr>
      </w:pPr>
    </w:p>
    <w:p w14:paraId="4356B80D" w14:textId="77777777" w:rsidR="007F0306" w:rsidRPr="007F0306" w:rsidRDefault="007F0306" w:rsidP="007F0306">
      <w:pPr>
        <w:spacing w:after="0" w:line="360" w:lineRule="auto"/>
        <w:ind w:left="426"/>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El mercado vinculado a la producción agropecuaria del distrito de Cura Mori tiene una</w:t>
      </w:r>
    </w:p>
    <w:p w14:paraId="70DF9F3D" w14:textId="77777777" w:rsidR="007F0306" w:rsidRDefault="007F0306" w:rsidP="007F0306">
      <w:pPr>
        <w:spacing w:after="0" w:line="360" w:lineRule="auto"/>
        <w:ind w:left="426"/>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estructura caracterizada por la presencia de una gran cantidad de intermediarios en</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el proceso de comercialización que tienen mayor poder de negociación debido al</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acceso a la información, volúmenes negociados en el mercado y a su capacidad</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 xml:space="preserve">económica </w:t>
      </w:r>
      <w:r w:rsidRPr="007F0306">
        <w:rPr>
          <w:rFonts w:ascii="Times New Roman" w:eastAsia="Times New Roman" w:hAnsi="Times New Roman" w:cs="Times New Roman"/>
          <w:sz w:val="24"/>
          <w:szCs w:val="24"/>
        </w:rPr>
        <w:lastRenderedPageBreak/>
        <w:t>para financiar al productor (financiamiento informal), quien compromete</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la venta de su producción.</w:t>
      </w:r>
    </w:p>
    <w:p w14:paraId="4DECE32A" w14:textId="77777777" w:rsidR="007F0306" w:rsidRPr="007F0306" w:rsidRDefault="007F0306" w:rsidP="007F0306">
      <w:pPr>
        <w:spacing w:after="0" w:line="360" w:lineRule="auto"/>
        <w:ind w:left="426"/>
        <w:jc w:val="both"/>
        <w:rPr>
          <w:rFonts w:ascii="Times New Roman" w:eastAsia="Times New Roman" w:hAnsi="Times New Roman" w:cs="Times New Roman"/>
          <w:sz w:val="24"/>
          <w:szCs w:val="24"/>
        </w:rPr>
      </w:pPr>
    </w:p>
    <w:p w14:paraId="13D3B3C7" w14:textId="77777777" w:rsidR="007F0306" w:rsidRDefault="007F0306" w:rsidP="007F0306">
      <w:pPr>
        <w:spacing w:after="0" w:line="360" w:lineRule="auto"/>
        <w:ind w:left="426"/>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Según la encuesta aplicada a los productores del distrito el 73.6% de los productores</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 xml:space="preserve">de la Comisión de Usuarios </w:t>
      </w:r>
      <w:proofErr w:type="spellStart"/>
      <w:r w:rsidRPr="007F0306">
        <w:rPr>
          <w:rFonts w:ascii="Times New Roman" w:eastAsia="Times New Roman" w:hAnsi="Times New Roman" w:cs="Times New Roman"/>
          <w:sz w:val="24"/>
          <w:szCs w:val="24"/>
        </w:rPr>
        <w:t>Puyuntalá</w:t>
      </w:r>
      <w:proofErr w:type="spellEnd"/>
      <w:r w:rsidRPr="007F0306">
        <w:rPr>
          <w:rFonts w:ascii="Times New Roman" w:eastAsia="Times New Roman" w:hAnsi="Times New Roman" w:cs="Times New Roman"/>
          <w:sz w:val="24"/>
          <w:szCs w:val="24"/>
        </w:rPr>
        <w:t xml:space="preserve"> comercializan su producción a través de</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intermediarios, mientras que en el caso de La Bruja lo hace el 90.9%.</w:t>
      </w:r>
    </w:p>
    <w:p w14:paraId="3BA493E3" w14:textId="77777777" w:rsidR="007F0306" w:rsidRPr="007F0306" w:rsidRDefault="007F0306" w:rsidP="007F0306">
      <w:pPr>
        <w:spacing w:after="0" w:line="360" w:lineRule="auto"/>
        <w:ind w:left="426"/>
        <w:jc w:val="both"/>
        <w:rPr>
          <w:rFonts w:ascii="Times New Roman" w:eastAsia="Times New Roman" w:hAnsi="Times New Roman" w:cs="Times New Roman"/>
          <w:sz w:val="24"/>
          <w:szCs w:val="24"/>
        </w:rPr>
      </w:pPr>
    </w:p>
    <w:p w14:paraId="33CA46F4" w14:textId="77777777" w:rsidR="007F0306" w:rsidRDefault="007F0306" w:rsidP="007F0306">
      <w:pPr>
        <w:spacing w:after="0" w:line="360" w:lineRule="auto"/>
        <w:ind w:left="426"/>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Los intermediarios generan desigualdad de oportunidades de los pequeños</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productores y cuyas estrategias de comercialización perpetúan la pobreza de</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generación en generación. Los intermediarios que intervienen en la cadena de</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comercialización al imponer sus condiciones propician la exclusión de los</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productores que tienen menos poder.</w:t>
      </w:r>
    </w:p>
    <w:p w14:paraId="7210D029" w14:textId="77777777" w:rsidR="007F0306" w:rsidRPr="007F0306" w:rsidRDefault="007F0306" w:rsidP="007F0306">
      <w:pPr>
        <w:spacing w:after="0" w:line="360" w:lineRule="auto"/>
        <w:ind w:left="426"/>
        <w:jc w:val="both"/>
        <w:rPr>
          <w:rFonts w:ascii="Times New Roman" w:eastAsia="Times New Roman" w:hAnsi="Times New Roman" w:cs="Times New Roman"/>
          <w:sz w:val="24"/>
          <w:szCs w:val="24"/>
        </w:rPr>
      </w:pPr>
    </w:p>
    <w:p w14:paraId="0A0EA6B7" w14:textId="77777777" w:rsidR="007F0306" w:rsidRDefault="007F0306" w:rsidP="007F0306">
      <w:pPr>
        <w:spacing w:after="0" w:line="360" w:lineRule="auto"/>
        <w:ind w:left="426"/>
        <w:jc w:val="both"/>
        <w:rPr>
          <w:rFonts w:ascii="Times New Roman" w:eastAsia="Times New Roman" w:hAnsi="Times New Roman" w:cs="Times New Roman"/>
          <w:b/>
          <w:sz w:val="24"/>
          <w:szCs w:val="24"/>
        </w:rPr>
      </w:pPr>
      <w:r w:rsidRPr="007F0306">
        <w:rPr>
          <w:rFonts w:ascii="Times New Roman" w:eastAsia="Times New Roman" w:hAnsi="Times New Roman" w:cs="Times New Roman"/>
          <w:b/>
          <w:sz w:val="24"/>
          <w:szCs w:val="24"/>
        </w:rPr>
        <w:t>Actividad Agroindustrial</w:t>
      </w:r>
    </w:p>
    <w:p w14:paraId="6F1E6AA8" w14:textId="77777777" w:rsidR="007F0306" w:rsidRPr="007F0306" w:rsidRDefault="007F0306" w:rsidP="007F0306">
      <w:pPr>
        <w:spacing w:after="0" w:line="360" w:lineRule="auto"/>
        <w:ind w:left="426"/>
        <w:jc w:val="both"/>
        <w:rPr>
          <w:rFonts w:ascii="Times New Roman" w:eastAsia="Times New Roman" w:hAnsi="Times New Roman" w:cs="Times New Roman"/>
          <w:b/>
          <w:sz w:val="24"/>
          <w:szCs w:val="24"/>
        </w:rPr>
      </w:pPr>
    </w:p>
    <w:p w14:paraId="7CEEA75D" w14:textId="77777777" w:rsidR="00A853AB" w:rsidRPr="007F0306" w:rsidRDefault="007F0306" w:rsidP="007F0306">
      <w:pPr>
        <w:spacing w:after="0" w:line="360" w:lineRule="auto"/>
        <w:ind w:left="426"/>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La actividad industrial del ámbito de estudio descansa en la transformación de la</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producción agrícola y particularmente la producción de uva. En el distrito se puede</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advertir la presencia de 4 empresas, dedicadas al procesamiento de la Uva y</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corresponden a:</w:t>
      </w:r>
    </w:p>
    <w:p w14:paraId="6A979032" w14:textId="77777777" w:rsidR="007F0306" w:rsidRPr="007F0306" w:rsidRDefault="007F0306"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Empresa Santa Regina.</w:t>
      </w:r>
    </w:p>
    <w:p w14:paraId="5383C047" w14:textId="77777777" w:rsidR="007F0306" w:rsidRPr="007F0306" w:rsidRDefault="007F0306"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 xml:space="preserve">Empresa </w:t>
      </w:r>
      <w:proofErr w:type="spellStart"/>
      <w:r w:rsidRPr="007F0306">
        <w:rPr>
          <w:rFonts w:ascii="Times New Roman" w:eastAsia="Times New Roman" w:hAnsi="Times New Roman" w:cs="Times New Roman"/>
          <w:sz w:val="24"/>
          <w:szCs w:val="24"/>
        </w:rPr>
        <w:t>Labo</w:t>
      </w:r>
      <w:proofErr w:type="spellEnd"/>
    </w:p>
    <w:p w14:paraId="00745623" w14:textId="77777777" w:rsidR="007F0306" w:rsidRPr="007F0306" w:rsidRDefault="007F0306"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Empresa San José.</w:t>
      </w:r>
    </w:p>
    <w:p w14:paraId="0A19373D" w14:textId="77777777" w:rsidR="007F0306" w:rsidRDefault="007F0306" w:rsidP="00793DAC">
      <w:pPr>
        <w:pStyle w:val="Prrafodelista"/>
        <w:numPr>
          <w:ilvl w:val="0"/>
          <w:numId w:val="8"/>
        </w:numPr>
        <w:spacing w:after="0" w:line="360" w:lineRule="auto"/>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Empresa FEGURRI SAC</w:t>
      </w:r>
    </w:p>
    <w:p w14:paraId="0468CD52" w14:textId="77777777" w:rsidR="007F0306" w:rsidRPr="007F0306" w:rsidRDefault="007F0306" w:rsidP="007F0306">
      <w:pPr>
        <w:pStyle w:val="Prrafodelista"/>
        <w:spacing w:after="0" w:line="360" w:lineRule="auto"/>
        <w:ind w:left="1146"/>
        <w:jc w:val="both"/>
        <w:rPr>
          <w:rFonts w:ascii="Times New Roman" w:eastAsia="Times New Roman" w:hAnsi="Times New Roman" w:cs="Times New Roman"/>
          <w:sz w:val="24"/>
          <w:szCs w:val="24"/>
        </w:rPr>
      </w:pPr>
    </w:p>
    <w:p w14:paraId="43997D92" w14:textId="77777777" w:rsidR="00BA627B" w:rsidRPr="007F0306" w:rsidRDefault="007F0306" w:rsidP="007F0306">
      <w:pPr>
        <w:spacing w:after="0" w:line="360" w:lineRule="auto"/>
        <w:ind w:left="426"/>
        <w:jc w:val="both"/>
        <w:rPr>
          <w:rFonts w:ascii="Times New Roman" w:eastAsia="Times New Roman" w:hAnsi="Times New Roman" w:cs="Times New Roman"/>
          <w:sz w:val="24"/>
          <w:szCs w:val="24"/>
        </w:rPr>
      </w:pPr>
      <w:r w:rsidRPr="007F0306">
        <w:rPr>
          <w:rFonts w:ascii="Times New Roman" w:eastAsia="Times New Roman" w:hAnsi="Times New Roman" w:cs="Times New Roman"/>
          <w:sz w:val="24"/>
          <w:szCs w:val="24"/>
        </w:rPr>
        <w:t>Estas empresas tienen una articulación poco significativa con la economía del distrito</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que es básicamente de orden laboral, pues</w:t>
      </w:r>
      <w:r w:rsidRPr="007F0306">
        <w:t xml:space="preserve"> </w:t>
      </w:r>
      <w:r w:rsidRPr="007F0306">
        <w:rPr>
          <w:rFonts w:ascii="Times New Roman" w:eastAsia="Times New Roman" w:hAnsi="Times New Roman" w:cs="Times New Roman"/>
          <w:sz w:val="24"/>
          <w:szCs w:val="24"/>
        </w:rPr>
        <w:t>gran parte del personal obrero que labora</w:t>
      </w:r>
      <w:r>
        <w:rPr>
          <w:rFonts w:ascii="Times New Roman" w:eastAsia="Times New Roman" w:hAnsi="Times New Roman" w:cs="Times New Roman"/>
          <w:sz w:val="24"/>
          <w:szCs w:val="24"/>
        </w:rPr>
        <w:t xml:space="preserve"> </w:t>
      </w:r>
      <w:r w:rsidRPr="007F0306">
        <w:rPr>
          <w:rFonts w:ascii="Times New Roman" w:eastAsia="Times New Roman" w:hAnsi="Times New Roman" w:cs="Times New Roman"/>
          <w:sz w:val="24"/>
          <w:szCs w:val="24"/>
        </w:rPr>
        <w:t>en estas empresas provienen del distrito.</w:t>
      </w:r>
    </w:p>
    <w:p w14:paraId="727323C3"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462FF091" w14:textId="77777777" w:rsidR="007F0306" w:rsidRDefault="007F0306" w:rsidP="007F0306">
      <w:pPr>
        <w:autoSpaceDE w:val="0"/>
        <w:autoSpaceDN w:val="0"/>
        <w:adjustRightInd w:val="0"/>
        <w:spacing w:after="0" w:line="240" w:lineRule="auto"/>
        <w:rPr>
          <w:rFonts w:ascii="Times New Roman" w:hAnsi="Times New Roman" w:cs="Times New Roman"/>
          <w:b/>
          <w:color w:val="385623" w:themeColor="accent6" w:themeShade="80"/>
          <w:sz w:val="24"/>
          <w:szCs w:val="24"/>
          <w:lang w:val="es-MX"/>
        </w:rPr>
      </w:pPr>
      <w:r w:rsidRPr="008E4EC1">
        <w:rPr>
          <w:rFonts w:ascii="Times New Roman" w:hAnsi="Times New Roman" w:cs="Times New Roman"/>
          <w:b/>
          <w:color w:val="385623" w:themeColor="accent6" w:themeShade="80"/>
          <w:sz w:val="24"/>
          <w:szCs w:val="24"/>
          <w:lang w:val="es-MX"/>
        </w:rPr>
        <w:t>5.3.2. Población Económicamente Activa – PEA</w:t>
      </w:r>
    </w:p>
    <w:p w14:paraId="382CC6EA" w14:textId="77777777" w:rsidR="008E4EC1" w:rsidRPr="008E4EC1" w:rsidRDefault="008E4EC1" w:rsidP="007F0306">
      <w:pPr>
        <w:autoSpaceDE w:val="0"/>
        <w:autoSpaceDN w:val="0"/>
        <w:adjustRightInd w:val="0"/>
        <w:spacing w:after="0" w:line="240" w:lineRule="auto"/>
        <w:rPr>
          <w:rFonts w:ascii="Times New Roman" w:hAnsi="Times New Roman" w:cs="Times New Roman"/>
          <w:b/>
          <w:color w:val="385623" w:themeColor="accent6" w:themeShade="80"/>
          <w:sz w:val="24"/>
          <w:szCs w:val="24"/>
          <w:lang w:val="es-MX"/>
        </w:rPr>
      </w:pPr>
    </w:p>
    <w:p w14:paraId="28D7C97D" w14:textId="77777777" w:rsidR="007F0306" w:rsidRDefault="007F0306" w:rsidP="008E4EC1">
      <w:pPr>
        <w:spacing w:after="0" w:line="360" w:lineRule="auto"/>
        <w:ind w:left="426"/>
        <w:jc w:val="both"/>
        <w:rPr>
          <w:rFonts w:ascii="Times New Roman" w:eastAsia="Times New Roman" w:hAnsi="Times New Roman" w:cs="Times New Roman"/>
          <w:sz w:val="24"/>
          <w:szCs w:val="24"/>
        </w:rPr>
      </w:pPr>
      <w:r w:rsidRPr="008E4EC1">
        <w:rPr>
          <w:rFonts w:ascii="Times New Roman" w:eastAsia="Times New Roman" w:hAnsi="Times New Roman" w:cs="Times New Roman"/>
          <w:sz w:val="24"/>
          <w:szCs w:val="24"/>
        </w:rPr>
        <w:t>Según el Censo Nacional de Población y Vivienda 2017, la población en edad de</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trabajar o la fuerza laboral del distrito de Cura Mori, asciende a 12,789 habitantes,</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 xml:space="preserve">que </w:t>
      </w:r>
      <w:r w:rsidRPr="008E4EC1">
        <w:rPr>
          <w:rFonts w:ascii="Times New Roman" w:eastAsia="Times New Roman" w:hAnsi="Times New Roman" w:cs="Times New Roman"/>
          <w:sz w:val="24"/>
          <w:szCs w:val="24"/>
        </w:rPr>
        <w:lastRenderedPageBreak/>
        <w:t>representa el 68.5% de la población distrital y que corresponde a la población</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económicamente activa (45.9%) y la No PEA (54.1%).</w:t>
      </w:r>
    </w:p>
    <w:p w14:paraId="79598903" w14:textId="77777777" w:rsidR="008E4EC1" w:rsidRPr="008E4EC1" w:rsidRDefault="008E4EC1" w:rsidP="008E4EC1">
      <w:pPr>
        <w:spacing w:after="0" w:line="360" w:lineRule="auto"/>
        <w:ind w:left="426"/>
        <w:jc w:val="both"/>
        <w:rPr>
          <w:rFonts w:ascii="Times New Roman" w:eastAsia="Times New Roman" w:hAnsi="Times New Roman" w:cs="Times New Roman"/>
          <w:sz w:val="24"/>
          <w:szCs w:val="24"/>
        </w:rPr>
      </w:pPr>
    </w:p>
    <w:p w14:paraId="7AEA38AA" w14:textId="77777777" w:rsidR="007F0306" w:rsidRDefault="007F0306" w:rsidP="008E4EC1">
      <w:pPr>
        <w:spacing w:after="0" w:line="360" w:lineRule="auto"/>
        <w:ind w:left="426"/>
        <w:jc w:val="both"/>
        <w:rPr>
          <w:rFonts w:ascii="Times New Roman" w:eastAsia="Times New Roman" w:hAnsi="Times New Roman" w:cs="Times New Roman"/>
          <w:sz w:val="24"/>
          <w:szCs w:val="24"/>
        </w:rPr>
      </w:pPr>
      <w:r w:rsidRPr="008E4EC1">
        <w:rPr>
          <w:rFonts w:ascii="Times New Roman" w:eastAsia="Times New Roman" w:hAnsi="Times New Roman" w:cs="Times New Roman"/>
          <w:sz w:val="24"/>
          <w:szCs w:val="24"/>
        </w:rPr>
        <w:t>Una de las características que se ha dado en los últimos años dentro de la estructura</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productiva del distrito, es el tránsito de las actividades agropecuarias tradicionales de</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sus entornos (pérdida en el dinamismo de éstas), hacia las actividades no agrícolas</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o urbanas, especialmente comercio y servicios, mayormente vinculado a dichas</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actividades como su valor agregado.</w:t>
      </w:r>
    </w:p>
    <w:p w14:paraId="068CC646" w14:textId="77777777" w:rsidR="008E4EC1" w:rsidRPr="008E4EC1" w:rsidRDefault="008E4EC1" w:rsidP="008E4EC1">
      <w:pPr>
        <w:spacing w:after="0" w:line="360" w:lineRule="auto"/>
        <w:ind w:left="426"/>
        <w:jc w:val="both"/>
        <w:rPr>
          <w:rFonts w:ascii="Times New Roman" w:eastAsia="Times New Roman" w:hAnsi="Times New Roman" w:cs="Times New Roman"/>
          <w:sz w:val="24"/>
          <w:szCs w:val="24"/>
        </w:rPr>
      </w:pPr>
    </w:p>
    <w:p w14:paraId="619F3049" w14:textId="77777777" w:rsidR="007F0306" w:rsidRDefault="007F0306" w:rsidP="008E4EC1">
      <w:pPr>
        <w:spacing w:after="0" w:line="360" w:lineRule="auto"/>
        <w:ind w:left="426"/>
        <w:jc w:val="both"/>
        <w:rPr>
          <w:rFonts w:ascii="Times New Roman" w:eastAsia="Times New Roman" w:hAnsi="Times New Roman" w:cs="Times New Roman"/>
          <w:sz w:val="24"/>
          <w:szCs w:val="24"/>
        </w:rPr>
      </w:pPr>
      <w:r w:rsidRPr="008E4EC1">
        <w:rPr>
          <w:rFonts w:ascii="Times New Roman" w:eastAsia="Times New Roman" w:hAnsi="Times New Roman" w:cs="Times New Roman"/>
          <w:sz w:val="24"/>
          <w:szCs w:val="24"/>
        </w:rPr>
        <w:t>Este proceso se ha producido por el incremento de la actividad comercial y el</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crecimiento de su área urbana. La población ocupada representa el 91.62%, mientras</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que la desocupada el 8.38%. El crecimiento de la población se ha dado un</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crecimiento de la PEA que alcanza al 49.1% respecto a la PEA del año 2007.</w:t>
      </w:r>
    </w:p>
    <w:p w14:paraId="330C5DF3" w14:textId="77777777" w:rsidR="008E4EC1" w:rsidRPr="008E4EC1" w:rsidRDefault="008E4EC1" w:rsidP="008E4EC1">
      <w:pPr>
        <w:spacing w:after="0" w:line="360" w:lineRule="auto"/>
        <w:ind w:left="426"/>
        <w:jc w:val="both"/>
        <w:rPr>
          <w:rFonts w:ascii="Times New Roman" w:eastAsia="Times New Roman" w:hAnsi="Times New Roman" w:cs="Times New Roman"/>
          <w:sz w:val="24"/>
          <w:szCs w:val="24"/>
        </w:rPr>
      </w:pPr>
    </w:p>
    <w:p w14:paraId="7C7D0FA9" w14:textId="77777777" w:rsidR="007F0306" w:rsidRDefault="007F0306" w:rsidP="008E4EC1">
      <w:pPr>
        <w:spacing w:after="0" w:line="360" w:lineRule="auto"/>
        <w:ind w:left="426"/>
        <w:jc w:val="both"/>
        <w:rPr>
          <w:rFonts w:ascii="Times New Roman" w:eastAsia="Times New Roman" w:hAnsi="Times New Roman" w:cs="Times New Roman"/>
          <w:sz w:val="24"/>
          <w:szCs w:val="24"/>
        </w:rPr>
      </w:pPr>
      <w:r w:rsidRPr="008E4EC1">
        <w:rPr>
          <w:rFonts w:ascii="Times New Roman" w:eastAsia="Times New Roman" w:hAnsi="Times New Roman" w:cs="Times New Roman"/>
          <w:sz w:val="24"/>
          <w:szCs w:val="24"/>
        </w:rPr>
        <w:t>Según los resultados del censo 2017, la PEA ocupada en el distrito se concentra en</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actividades económicas primarias (56%), seguida de las actividades terciarias</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(34.0%), las actividades secundarias (9.42%). La ocupación principal que</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desempeña la población del distrito es la agricultura (25.9% de trabajadores</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calificados); 37.14% de trabajadores no calificados, (como peones, vendedores</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ambulantes) y los comerciantes (9.79 %). Estas características guardan</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correspondencia con la estructura productiva de la economía distrital.</w:t>
      </w:r>
    </w:p>
    <w:p w14:paraId="64CEC52C" w14:textId="77777777" w:rsidR="008E4EC1" w:rsidRPr="008E4EC1" w:rsidRDefault="008E4EC1" w:rsidP="008E4EC1">
      <w:pPr>
        <w:spacing w:after="0" w:line="360" w:lineRule="auto"/>
        <w:ind w:left="426"/>
        <w:jc w:val="both"/>
        <w:rPr>
          <w:rFonts w:ascii="Times New Roman" w:eastAsia="Times New Roman" w:hAnsi="Times New Roman" w:cs="Times New Roman"/>
          <w:sz w:val="24"/>
          <w:szCs w:val="24"/>
        </w:rPr>
      </w:pPr>
    </w:p>
    <w:p w14:paraId="6B6F0FB5" w14:textId="77777777" w:rsidR="007F0306" w:rsidRDefault="007F0306" w:rsidP="008E4EC1">
      <w:pPr>
        <w:spacing w:after="0" w:line="360" w:lineRule="auto"/>
        <w:ind w:left="426"/>
        <w:jc w:val="both"/>
        <w:rPr>
          <w:rFonts w:ascii="Times New Roman" w:eastAsia="Times New Roman" w:hAnsi="Times New Roman" w:cs="Times New Roman"/>
          <w:sz w:val="24"/>
          <w:szCs w:val="24"/>
        </w:rPr>
      </w:pPr>
      <w:r w:rsidRPr="008E4EC1">
        <w:rPr>
          <w:rFonts w:ascii="Times New Roman" w:eastAsia="Times New Roman" w:hAnsi="Times New Roman" w:cs="Times New Roman"/>
          <w:sz w:val="24"/>
          <w:szCs w:val="24"/>
        </w:rPr>
        <w:t>La PEA ocupada según ramas de actividad económica está conformada,</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mayormente, por trabajadores dedicados a la agricultura (55.81%), seguido por la</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dedicada al comercio (7.77%) y el transporte (5.60%). La existencia de un</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considerable número de trabajadores independientes y en condiciones de subempleo</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se debe a la presencia de la economía informal en la que trabaja un gran porcentaje</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de personas con gran predominio de los independientes no calificados (obreros,</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peones, conductores de vehículos, conductores de pequeños negocios), estos</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últimos influyen para que los independientes sean el grupo con más bajos ingresos</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de la PEA ocupada remunerada.</w:t>
      </w:r>
    </w:p>
    <w:p w14:paraId="1EBA9415" w14:textId="77777777" w:rsidR="008E4EC1" w:rsidRPr="008E4EC1" w:rsidRDefault="008E4EC1" w:rsidP="008E4EC1">
      <w:pPr>
        <w:spacing w:after="0" w:line="360" w:lineRule="auto"/>
        <w:ind w:left="426"/>
        <w:jc w:val="both"/>
        <w:rPr>
          <w:rFonts w:ascii="Times New Roman" w:eastAsia="Times New Roman" w:hAnsi="Times New Roman" w:cs="Times New Roman"/>
          <w:sz w:val="24"/>
          <w:szCs w:val="24"/>
        </w:rPr>
      </w:pPr>
    </w:p>
    <w:p w14:paraId="76CFB0E2" w14:textId="77777777" w:rsidR="00BA627B" w:rsidRPr="008E4EC1" w:rsidRDefault="007F0306" w:rsidP="008E4EC1">
      <w:pPr>
        <w:spacing w:after="0" w:line="360" w:lineRule="auto"/>
        <w:ind w:left="426"/>
        <w:jc w:val="both"/>
        <w:rPr>
          <w:rFonts w:ascii="Times New Roman" w:eastAsia="Times New Roman" w:hAnsi="Times New Roman" w:cs="Times New Roman"/>
          <w:sz w:val="24"/>
          <w:szCs w:val="24"/>
        </w:rPr>
      </w:pPr>
      <w:r w:rsidRPr="008E4EC1">
        <w:rPr>
          <w:rFonts w:ascii="Times New Roman" w:eastAsia="Times New Roman" w:hAnsi="Times New Roman" w:cs="Times New Roman"/>
          <w:sz w:val="24"/>
          <w:szCs w:val="24"/>
        </w:rPr>
        <w:lastRenderedPageBreak/>
        <w:t>El sector informal en el distrito puede entenderse por la presencia de un conjunto de</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unidades económicas dedicadas al comercio o la prestación de servicios, cuyas</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principales características son la poca capitalización y la baja productividad, con la</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finalidad primordial de generar su autoempleo y generar ingresos para la población</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que participa en esta actividad. La economía informal es un fenómeno que no deja</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de estar vinculado con la puesta en práctica de distintas estrategias de sobrevivencia</w:t>
      </w:r>
      <w:r w:rsidR="008E4EC1">
        <w:rPr>
          <w:rFonts w:ascii="Times New Roman" w:eastAsia="Times New Roman" w:hAnsi="Times New Roman" w:cs="Times New Roman"/>
          <w:sz w:val="24"/>
          <w:szCs w:val="24"/>
        </w:rPr>
        <w:t xml:space="preserve"> </w:t>
      </w:r>
      <w:r w:rsidRPr="008E4EC1">
        <w:rPr>
          <w:rFonts w:ascii="Times New Roman" w:eastAsia="Times New Roman" w:hAnsi="Times New Roman" w:cs="Times New Roman"/>
          <w:sz w:val="24"/>
          <w:szCs w:val="24"/>
        </w:rPr>
        <w:t>de parte de la población.</w:t>
      </w:r>
    </w:p>
    <w:p w14:paraId="18C1C457" w14:textId="77777777" w:rsidR="00BA627B" w:rsidRDefault="00BA627B" w:rsidP="008E4EC1">
      <w:pPr>
        <w:spacing w:after="0" w:line="360" w:lineRule="auto"/>
        <w:ind w:left="426"/>
        <w:jc w:val="both"/>
        <w:rPr>
          <w:rFonts w:ascii="Times New Roman" w:eastAsia="Times New Roman" w:hAnsi="Times New Roman" w:cs="Times New Roman"/>
          <w:sz w:val="24"/>
          <w:szCs w:val="24"/>
        </w:rPr>
      </w:pPr>
    </w:p>
    <w:p w14:paraId="5C96095B" w14:textId="20E3B4C6" w:rsidR="008E4EC1" w:rsidRDefault="008E4EC1" w:rsidP="008E4EC1">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21</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8E4EC1">
        <w:rPr>
          <w:rFonts w:ascii="Times New Roman" w:hAnsi="Times New Roman"/>
          <w:i/>
          <w:sz w:val="24"/>
          <w:szCs w:val="24"/>
        </w:rPr>
        <w:t>Población censada económicamente activa de 14 y más años</w:t>
      </w:r>
    </w:p>
    <w:p w14:paraId="02F1DA67" w14:textId="77777777" w:rsidR="008E4EC1" w:rsidRDefault="008E4EC1" w:rsidP="008E4EC1">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r>
        <w:rPr>
          <w:noProof/>
          <w:lang w:eastAsia="es-PE"/>
        </w:rPr>
        <w:drawing>
          <wp:inline distT="0" distB="0" distL="0" distR="0" wp14:anchorId="5DA3B322" wp14:editId="6C1BFF42">
            <wp:extent cx="5854168" cy="4326340"/>
            <wp:effectExtent l="0" t="0" r="0" b="0"/>
            <wp:docPr id="20612" name="Imagen 2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9539" t="18712" r="14157" b="9036"/>
                    <a:stretch/>
                  </pic:blipFill>
                  <pic:spPr bwMode="auto">
                    <a:xfrm>
                      <a:off x="0" y="0"/>
                      <a:ext cx="5905783" cy="4364485"/>
                    </a:xfrm>
                    <a:prstGeom prst="rect">
                      <a:avLst/>
                    </a:prstGeom>
                    <a:ln>
                      <a:noFill/>
                    </a:ln>
                    <a:extLst>
                      <a:ext uri="{53640926-AAD7-44D8-BBD7-CCE9431645EC}">
                        <a14:shadowObscured xmlns:a14="http://schemas.microsoft.com/office/drawing/2010/main"/>
                      </a:ext>
                    </a:extLst>
                  </pic:spPr>
                </pic:pic>
              </a:graphicData>
            </a:graphic>
          </wp:inline>
        </w:drawing>
      </w:r>
    </w:p>
    <w:p w14:paraId="13545BF1" w14:textId="77777777" w:rsidR="008E4EC1" w:rsidRPr="008E4EC1" w:rsidRDefault="008E4EC1" w:rsidP="008E4EC1">
      <w:pPr>
        <w:shd w:val="clear" w:color="auto" w:fill="FFFFFF" w:themeFill="background1"/>
        <w:spacing w:after="0" w:line="360" w:lineRule="auto"/>
        <w:ind w:left="284"/>
        <w:contextualSpacing/>
        <w:jc w:val="center"/>
        <w:rPr>
          <w:rFonts w:ascii="Times New Roman" w:hAnsi="Times New Roman" w:cs="Times New Roman"/>
          <w:sz w:val="20"/>
          <w:szCs w:val="20"/>
          <w:lang w:val="es-ES"/>
        </w:rPr>
      </w:pPr>
      <w:r w:rsidRPr="008E4EC1">
        <w:rPr>
          <w:rFonts w:ascii="Times New Roman" w:hAnsi="Times New Roman" w:cs="Times New Roman"/>
          <w:sz w:val="20"/>
          <w:szCs w:val="20"/>
          <w:lang w:val="es-ES"/>
        </w:rPr>
        <w:t>Fuente: (Evaluación de Recursos Hídricos Superficiales en La Cuenca del Rio Piura, 2015 -MINAGRI-ANA-AAA-JZ-DCPRH).</w:t>
      </w:r>
      <w:r>
        <w:rPr>
          <w:rFonts w:ascii="Times New Roman" w:hAnsi="Times New Roman" w:cs="Times New Roman"/>
          <w:sz w:val="20"/>
          <w:szCs w:val="20"/>
          <w:lang w:val="es-ES"/>
        </w:rPr>
        <w:t xml:space="preserve"> - </w:t>
      </w:r>
      <w:r w:rsidRPr="008E4EC1">
        <w:rPr>
          <w:rFonts w:ascii="Times New Roman" w:hAnsi="Times New Roman" w:cs="Times New Roman"/>
          <w:sz w:val="20"/>
          <w:szCs w:val="20"/>
          <w:lang w:val="es-ES"/>
        </w:rPr>
        <w:t>Censo Nacional de Población y Vivienda 2017- INEI</w:t>
      </w:r>
    </w:p>
    <w:p w14:paraId="2657DAB6"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136E3E67"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075CB76F"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0AF5D1C7" w14:textId="77777777" w:rsidR="008E4EC1" w:rsidRDefault="008E4EC1"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137D7877" w14:textId="77777777" w:rsidR="008E4EC1" w:rsidRDefault="008E4EC1"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4F833769" w14:textId="7ECEE435" w:rsidR="008E4EC1" w:rsidRPr="008E4EC1" w:rsidRDefault="008E4EC1" w:rsidP="008E4EC1">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r w:rsidRPr="00145026">
        <w:rPr>
          <w:rFonts w:ascii="Times New Roman" w:hAnsi="Times New Roman"/>
          <w:b/>
          <w:bCs/>
          <w:sz w:val="24"/>
          <w:szCs w:val="24"/>
        </w:rPr>
        <w:lastRenderedPageBreak/>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22</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8E4EC1">
        <w:rPr>
          <w:rFonts w:ascii="Times New Roman" w:hAnsi="Times New Roman"/>
          <w:i/>
          <w:sz w:val="24"/>
          <w:szCs w:val="24"/>
        </w:rPr>
        <w:t>Población censada económicamente, según rama de actividad</w:t>
      </w:r>
    </w:p>
    <w:p w14:paraId="77F18A3D" w14:textId="77777777" w:rsidR="008E4EC1" w:rsidRDefault="008E4EC1" w:rsidP="008E4EC1">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r w:rsidRPr="008E4EC1">
        <w:rPr>
          <w:rFonts w:ascii="Times New Roman" w:hAnsi="Times New Roman"/>
          <w:i/>
          <w:sz w:val="24"/>
          <w:szCs w:val="24"/>
        </w:rPr>
        <w:t>económica</w:t>
      </w:r>
    </w:p>
    <w:p w14:paraId="085130DD" w14:textId="77777777" w:rsidR="008E4EC1" w:rsidRDefault="008E4EC1" w:rsidP="008E4EC1">
      <w:pPr>
        <w:shd w:val="clear" w:color="auto" w:fill="FFFFFF" w:themeFill="background1"/>
        <w:tabs>
          <w:tab w:val="left" w:pos="1843"/>
        </w:tabs>
        <w:spacing w:after="0" w:line="360" w:lineRule="auto"/>
        <w:ind w:left="-142"/>
        <w:contextualSpacing/>
        <w:jc w:val="center"/>
        <w:rPr>
          <w:rFonts w:ascii="Times New Roman" w:hAnsi="Times New Roman" w:cs="Times New Roman"/>
          <w:sz w:val="24"/>
          <w:szCs w:val="24"/>
          <w:lang w:val="es-ES"/>
        </w:rPr>
      </w:pPr>
      <w:r>
        <w:rPr>
          <w:noProof/>
          <w:lang w:eastAsia="es-PE"/>
        </w:rPr>
        <w:drawing>
          <wp:inline distT="0" distB="0" distL="0" distR="0" wp14:anchorId="091C7400" wp14:editId="239AE291">
            <wp:extent cx="5631789" cy="5336274"/>
            <wp:effectExtent l="0" t="0" r="7620" b="0"/>
            <wp:docPr id="20619" name="Imagen 20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6148" t="18270" r="17560" b="8213"/>
                    <a:stretch/>
                  </pic:blipFill>
                  <pic:spPr bwMode="auto">
                    <a:xfrm>
                      <a:off x="0" y="0"/>
                      <a:ext cx="5649059" cy="5352638"/>
                    </a:xfrm>
                    <a:prstGeom prst="rect">
                      <a:avLst/>
                    </a:prstGeom>
                    <a:ln>
                      <a:noFill/>
                    </a:ln>
                    <a:extLst>
                      <a:ext uri="{53640926-AAD7-44D8-BBD7-CCE9431645EC}">
                        <a14:shadowObscured xmlns:a14="http://schemas.microsoft.com/office/drawing/2010/main"/>
                      </a:ext>
                    </a:extLst>
                  </pic:spPr>
                </pic:pic>
              </a:graphicData>
            </a:graphic>
          </wp:inline>
        </w:drawing>
      </w:r>
    </w:p>
    <w:p w14:paraId="2DCC3493" w14:textId="77777777" w:rsidR="008E4EC1" w:rsidRPr="008E4EC1" w:rsidRDefault="008E4EC1" w:rsidP="008E4EC1">
      <w:pPr>
        <w:shd w:val="clear" w:color="auto" w:fill="FFFFFF" w:themeFill="background1"/>
        <w:spacing w:after="0" w:line="360" w:lineRule="auto"/>
        <w:ind w:left="284"/>
        <w:contextualSpacing/>
        <w:jc w:val="center"/>
        <w:rPr>
          <w:rFonts w:ascii="Times New Roman" w:hAnsi="Times New Roman" w:cs="Times New Roman"/>
          <w:sz w:val="20"/>
          <w:szCs w:val="20"/>
          <w:lang w:val="es-ES"/>
        </w:rPr>
      </w:pPr>
      <w:r w:rsidRPr="008E4EC1">
        <w:rPr>
          <w:rFonts w:ascii="Times New Roman" w:hAnsi="Times New Roman" w:cs="Times New Roman"/>
          <w:sz w:val="20"/>
          <w:szCs w:val="20"/>
          <w:lang w:val="es-ES"/>
        </w:rPr>
        <w:t>Fuente: (Evaluación de Recursos Hídricos Superficiales en La Cuenca del Rio Piura, 2015 -MINAGRI-ANA-AAA-JZ-DCPRH).</w:t>
      </w:r>
      <w:r>
        <w:rPr>
          <w:rFonts w:ascii="Times New Roman" w:hAnsi="Times New Roman" w:cs="Times New Roman"/>
          <w:sz w:val="20"/>
          <w:szCs w:val="20"/>
          <w:lang w:val="es-ES"/>
        </w:rPr>
        <w:t xml:space="preserve"> - </w:t>
      </w:r>
      <w:r w:rsidRPr="008E4EC1">
        <w:rPr>
          <w:rFonts w:ascii="Times New Roman" w:hAnsi="Times New Roman" w:cs="Times New Roman"/>
          <w:sz w:val="20"/>
          <w:szCs w:val="20"/>
          <w:lang w:val="es-ES"/>
        </w:rPr>
        <w:t>Censo Nacional de Población y Vivienda 2017- INEI</w:t>
      </w:r>
    </w:p>
    <w:p w14:paraId="0E09BE47"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26D55939"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61CCB8B8"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05D762F5"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32FC0B00"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0A3EC91C"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25B5DCF0" w14:textId="77777777" w:rsidR="00BA627B" w:rsidRDefault="00BA627B"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4CE9ABA5" w14:textId="77777777" w:rsidR="00BB2799" w:rsidRDefault="00BB2799" w:rsidP="00FB1B0E">
      <w:pPr>
        <w:shd w:val="clear" w:color="auto" w:fill="FFFFFF" w:themeFill="background1"/>
        <w:spacing w:after="0" w:line="360" w:lineRule="auto"/>
        <w:ind w:left="284"/>
        <w:contextualSpacing/>
        <w:jc w:val="both"/>
        <w:rPr>
          <w:rFonts w:ascii="Times New Roman" w:hAnsi="Times New Roman" w:cs="Times New Roman"/>
          <w:sz w:val="24"/>
          <w:szCs w:val="24"/>
          <w:lang w:val="es-ES"/>
        </w:rPr>
      </w:pPr>
    </w:p>
    <w:p w14:paraId="3B6AA538" w14:textId="77777777" w:rsidR="00AA4A73" w:rsidRPr="00CF1E1E" w:rsidRDefault="000F01D8" w:rsidP="003976F4">
      <w:pPr>
        <w:pStyle w:val="Prrafodelista"/>
        <w:numPr>
          <w:ilvl w:val="0"/>
          <w:numId w:val="2"/>
        </w:numPr>
        <w:spacing w:after="0" w:line="600" w:lineRule="auto"/>
        <w:jc w:val="center"/>
        <w:outlineLvl w:val="0"/>
        <w:rPr>
          <w:rFonts w:ascii="Times New Roman" w:eastAsia="Calibri" w:hAnsi="Times New Roman" w:cs="Times New Roman"/>
          <w:b/>
          <w:sz w:val="24"/>
          <w:szCs w:val="24"/>
        </w:rPr>
      </w:pPr>
      <w:bookmarkStart w:id="102" w:name="_Toc9376078"/>
      <w:bookmarkStart w:id="103" w:name="_Toc55166105"/>
      <w:r>
        <w:rPr>
          <w:rFonts w:ascii="Times New Roman" w:eastAsia="Calibri" w:hAnsi="Times New Roman" w:cs="Times New Roman"/>
          <w:b/>
          <w:sz w:val="24"/>
          <w:szCs w:val="24"/>
        </w:rPr>
        <w:lastRenderedPageBreak/>
        <w:t xml:space="preserve">IDENTIFICACIÓN Y EVALUACIÓN </w:t>
      </w:r>
      <w:r w:rsidR="00AA4A73" w:rsidRPr="00CF1E1E">
        <w:rPr>
          <w:rFonts w:ascii="Times New Roman" w:eastAsia="Calibri" w:hAnsi="Times New Roman" w:cs="Times New Roman"/>
          <w:b/>
          <w:sz w:val="24"/>
          <w:szCs w:val="24"/>
        </w:rPr>
        <w:t>DE IMPACTOS AMBIENTALES</w:t>
      </w:r>
      <w:bookmarkEnd w:id="102"/>
      <w:bookmarkEnd w:id="103"/>
    </w:p>
    <w:p w14:paraId="05512BBD" w14:textId="77777777" w:rsidR="00AA4A73" w:rsidRPr="00AA4A73" w:rsidRDefault="00AA4A73" w:rsidP="003976F4">
      <w:pPr>
        <w:pStyle w:val="Prrafodelista"/>
        <w:numPr>
          <w:ilvl w:val="1"/>
          <w:numId w:val="2"/>
        </w:numPr>
        <w:autoSpaceDE w:val="0"/>
        <w:autoSpaceDN w:val="0"/>
        <w:adjustRightInd w:val="0"/>
        <w:spacing w:after="0" w:line="480" w:lineRule="auto"/>
        <w:ind w:hanging="720"/>
        <w:jc w:val="both"/>
        <w:outlineLvl w:val="1"/>
        <w:rPr>
          <w:rFonts w:ascii="Times New Roman" w:hAnsi="Times New Roman" w:cs="Times New Roman"/>
          <w:b/>
          <w:color w:val="0070C0"/>
          <w:sz w:val="24"/>
          <w:szCs w:val="24"/>
        </w:rPr>
      </w:pPr>
      <w:bookmarkStart w:id="104" w:name="_Toc9376079"/>
      <w:bookmarkStart w:id="105" w:name="_Toc55166106"/>
      <w:r w:rsidRPr="00AA4A73">
        <w:rPr>
          <w:rFonts w:ascii="Times New Roman" w:hAnsi="Times New Roman" w:cs="Times New Roman"/>
          <w:b/>
          <w:color w:val="0070C0"/>
          <w:sz w:val="24"/>
          <w:szCs w:val="24"/>
        </w:rPr>
        <w:t>IDENTIFICACIÓN DE ACTIVIDADES DEL PROYECTO CON POTENCIAL DE CAUSAR IMPACTO.</w:t>
      </w:r>
      <w:bookmarkEnd w:id="104"/>
      <w:bookmarkEnd w:id="105"/>
    </w:p>
    <w:p w14:paraId="1607B5B3" w14:textId="77777777" w:rsidR="00AA4A73" w:rsidRDefault="00AA4A73" w:rsidP="00D76B99">
      <w:pPr>
        <w:spacing w:after="0" w:line="360" w:lineRule="auto"/>
        <w:ind w:left="426"/>
        <w:jc w:val="both"/>
        <w:rPr>
          <w:rFonts w:ascii="Times New Roman" w:eastAsia="Times New Roman" w:hAnsi="Times New Roman" w:cs="Times New Roman"/>
          <w:sz w:val="24"/>
          <w:szCs w:val="24"/>
          <w:lang w:val="es-ES" w:eastAsia="es-ES"/>
        </w:rPr>
      </w:pPr>
      <w:r w:rsidRPr="00AA4A73">
        <w:rPr>
          <w:rFonts w:ascii="Times New Roman" w:eastAsia="Times New Roman" w:hAnsi="Times New Roman" w:cs="Times New Roman"/>
          <w:sz w:val="24"/>
          <w:szCs w:val="24"/>
          <w:lang w:val="es-ES" w:eastAsia="es-ES"/>
        </w:rPr>
        <w:t>Son todas aquellas actividades del proyecto que tienen un potencial de causar impacto positivo o negativo sobre los factores ambientales.</w:t>
      </w:r>
    </w:p>
    <w:p w14:paraId="40D244CE" w14:textId="77777777" w:rsidR="00D76B99" w:rsidRPr="00AA4A73" w:rsidRDefault="00D76B99" w:rsidP="00AA4A73">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5DA67630" w14:textId="77777777" w:rsidR="00AA4A73" w:rsidRPr="00AA4A73" w:rsidRDefault="00AA4A73" w:rsidP="00D76B99">
      <w:pPr>
        <w:spacing w:after="0" w:line="360" w:lineRule="auto"/>
        <w:ind w:left="426"/>
        <w:jc w:val="both"/>
        <w:rPr>
          <w:rFonts w:ascii="Times New Roman" w:eastAsia="Times New Roman" w:hAnsi="Times New Roman" w:cs="Times New Roman"/>
          <w:sz w:val="24"/>
          <w:szCs w:val="24"/>
          <w:lang w:val="es-ES" w:eastAsia="es-ES"/>
        </w:rPr>
      </w:pPr>
      <w:r w:rsidRPr="00A62143">
        <w:rPr>
          <w:rFonts w:ascii="Times New Roman" w:eastAsia="Times New Roman" w:hAnsi="Times New Roman" w:cs="Times New Roman"/>
          <w:sz w:val="24"/>
          <w:szCs w:val="24"/>
          <w:lang w:val="es-ES" w:eastAsia="es-ES"/>
        </w:rPr>
        <w:t xml:space="preserve">Las actividades con potencial de causar impacto, se detalla a continuación en la tabla </w:t>
      </w:r>
      <w:r w:rsidR="00A62143" w:rsidRPr="00A62143">
        <w:rPr>
          <w:rFonts w:ascii="Times New Roman" w:eastAsia="Times New Roman" w:hAnsi="Times New Roman" w:cs="Times New Roman"/>
          <w:sz w:val="24"/>
          <w:szCs w:val="24"/>
          <w:lang w:val="es-ES" w:eastAsia="es-ES"/>
        </w:rPr>
        <w:t>25</w:t>
      </w:r>
      <w:r w:rsidRPr="00A62143">
        <w:rPr>
          <w:rFonts w:ascii="Times New Roman" w:eastAsia="Times New Roman" w:hAnsi="Times New Roman" w:cs="Times New Roman"/>
          <w:sz w:val="24"/>
          <w:szCs w:val="24"/>
          <w:lang w:val="es-ES" w:eastAsia="es-ES"/>
        </w:rPr>
        <w:t>:</w:t>
      </w:r>
    </w:p>
    <w:p w14:paraId="56110A18" w14:textId="4A575715" w:rsidR="00D76B99" w:rsidRDefault="00D76B99" w:rsidP="00D76B99">
      <w:pPr>
        <w:widowControl w:val="0"/>
        <w:autoSpaceDE w:val="0"/>
        <w:autoSpaceDN w:val="0"/>
        <w:adjustRightInd w:val="0"/>
        <w:snapToGrid w:val="0"/>
        <w:spacing w:after="0" w:line="276" w:lineRule="auto"/>
        <w:ind w:left="284" w:hanging="284"/>
        <w:jc w:val="center"/>
        <w:rPr>
          <w:rFonts w:ascii="Arial" w:eastAsia="Calibri" w:hAnsi="Arial" w:cs="Arial"/>
          <w:sz w:val="24"/>
          <w:szCs w:val="24"/>
          <w:lang w:val="es-ES"/>
        </w:rPr>
      </w:pPr>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23</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D76B99">
        <w:rPr>
          <w:rFonts w:ascii="Times New Roman" w:hAnsi="Times New Roman"/>
          <w:i/>
          <w:sz w:val="24"/>
          <w:szCs w:val="24"/>
        </w:rPr>
        <w:t>Identificación de Actividades Impactantes.</w:t>
      </w:r>
    </w:p>
    <w:tbl>
      <w:tblPr>
        <w:tblW w:w="0" w:type="auto"/>
        <w:tblInd w:w="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3118"/>
        <w:gridCol w:w="5387"/>
      </w:tblGrid>
      <w:tr w:rsidR="0036469A" w:rsidRPr="0036469A" w14:paraId="78D77ACC" w14:textId="77777777" w:rsidTr="004A75A4">
        <w:trPr>
          <w:trHeight w:hRule="exact" w:val="642"/>
          <w:tblHeader/>
        </w:trPr>
        <w:tc>
          <w:tcPr>
            <w:tcW w:w="3118" w:type="dxa"/>
            <w:shd w:val="clear" w:color="auto" w:fill="A8D08D" w:themeFill="accent6" w:themeFillTint="99"/>
            <w:vAlign w:val="center"/>
          </w:tcPr>
          <w:p w14:paraId="66BD21D1" w14:textId="77777777" w:rsidR="0036469A" w:rsidRPr="0036469A" w:rsidRDefault="0036469A" w:rsidP="0036469A">
            <w:pPr>
              <w:widowControl w:val="0"/>
              <w:spacing w:after="0" w:line="276" w:lineRule="auto"/>
              <w:jc w:val="center"/>
              <w:rPr>
                <w:rFonts w:ascii="Times New Roman" w:eastAsia="Times New Roman" w:hAnsi="Times New Roman" w:cs="Times New Roman"/>
                <w:b/>
                <w:sz w:val="24"/>
                <w:szCs w:val="24"/>
                <w:lang w:val="es-ES" w:eastAsia="es-ES" w:bidi="es-ES"/>
              </w:rPr>
            </w:pPr>
            <w:bookmarkStart w:id="106" w:name="_Hlk528594762"/>
            <w:r w:rsidRPr="0036469A">
              <w:rPr>
                <w:rFonts w:ascii="Times New Roman" w:eastAsia="Times New Roman" w:hAnsi="Times New Roman" w:cs="Times New Roman"/>
                <w:b/>
                <w:sz w:val="24"/>
                <w:szCs w:val="24"/>
                <w:lang w:val="es-ES" w:eastAsia="es-ES" w:bidi="es-ES"/>
              </w:rPr>
              <w:t>ETAPAS</w:t>
            </w:r>
          </w:p>
        </w:tc>
        <w:tc>
          <w:tcPr>
            <w:tcW w:w="5387" w:type="dxa"/>
            <w:shd w:val="clear" w:color="auto" w:fill="A8D08D" w:themeFill="accent6" w:themeFillTint="99"/>
            <w:vAlign w:val="center"/>
          </w:tcPr>
          <w:p w14:paraId="00C74CBC" w14:textId="77777777" w:rsidR="0036469A" w:rsidRPr="0036469A" w:rsidRDefault="0036469A" w:rsidP="0036469A">
            <w:pPr>
              <w:widowControl w:val="0"/>
              <w:spacing w:after="0" w:line="276" w:lineRule="auto"/>
              <w:jc w:val="center"/>
              <w:rPr>
                <w:rFonts w:ascii="Times New Roman" w:eastAsia="Times New Roman" w:hAnsi="Times New Roman" w:cs="Times New Roman"/>
                <w:b/>
                <w:sz w:val="24"/>
                <w:szCs w:val="24"/>
                <w:lang w:val="es-ES" w:eastAsia="es-ES" w:bidi="es-ES"/>
              </w:rPr>
            </w:pPr>
            <w:r w:rsidRPr="0036469A">
              <w:rPr>
                <w:rFonts w:ascii="Times New Roman" w:eastAsia="Times New Roman" w:hAnsi="Times New Roman" w:cs="Times New Roman"/>
                <w:b/>
                <w:sz w:val="24"/>
                <w:szCs w:val="24"/>
                <w:lang w:val="es-ES" w:eastAsia="es-ES" w:bidi="es-ES"/>
              </w:rPr>
              <w:t>ACTIVIDADES</w:t>
            </w:r>
          </w:p>
        </w:tc>
      </w:tr>
      <w:tr w:rsidR="0036469A" w:rsidRPr="0036469A" w14:paraId="6A8C945E" w14:textId="77777777" w:rsidTr="004A75A4">
        <w:trPr>
          <w:trHeight w:hRule="exact" w:val="556"/>
        </w:trPr>
        <w:tc>
          <w:tcPr>
            <w:tcW w:w="8505" w:type="dxa"/>
            <w:gridSpan w:val="2"/>
            <w:shd w:val="clear" w:color="auto" w:fill="E2EFD9" w:themeFill="accent6" w:themeFillTint="33"/>
            <w:vAlign w:val="center"/>
          </w:tcPr>
          <w:p w14:paraId="7D8ECE48" w14:textId="77777777" w:rsidR="0036469A" w:rsidRPr="0036469A" w:rsidRDefault="0036469A" w:rsidP="00793DAC">
            <w:pPr>
              <w:widowControl w:val="0"/>
              <w:numPr>
                <w:ilvl w:val="1"/>
                <w:numId w:val="3"/>
              </w:numPr>
              <w:spacing w:after="0" w:line="276" w:lineRule="auto"/>
              <w:contextualSpacing/>
              <w:rPr>
                <w:rFonts w:ascii="Times New Roman" w:eastAsia="Times New Roman" w:hAnsi="Times New Roman" w:cs="Times New Roman"/>
                <w:b/>
                <w:color w:val="000000"/>
                <w:sz w:val="24"/>
                <w:szCs w:val="24"/>
                <w:lang w:val="es-ES" w:eastAsia="es-ES" w:bidi="es-ES"/>
              </w:rPr>
            </w:pPr>
            <w:r w:rsidRPr="0036469A">
              <w:rPr>
                <w:rFonts w:ascii="Times New Roman" w:eastAsia="Times New Roman" w:hAnsi="Times New Roman" w:cs="Times New Roman"/>
                <w:b/>
                <w:color w:val="000000"/>
                <w:sz w:val="24"/>
                <w:szCs w:val="24"/>
                <w:lang w:val="es-ES" w:eastAsia="es-ES" w:bidi="es-ES"/>
              </w:rPr>
              <w:t>Fase Planeación</w:t>
            </w:r>
          </w:p>
        </w:tc>
      </w:tr>
      <w:tr w:rsidR="0036469A" w:rsidRPr="0036469A" w14:paraId="2AEC9011" w14:textId="77777777" w:rsidTr="00D76B99">
        <w:trPr>
          <w:trHeight w:hRule="exact" w:val="2303"/>
        </w:trPr>
        <w:tc>
          <w:tcPr>
            <w:tcW w:w="3118" w:type="dxa"/>
            <w:shd w:val="clear" w:color="auto" w:fill="FFFFFF"/>
            <w:vAlign w:val="center"/>
          </w:tcPr>
          <w:p w14:paraId="2E24CFDD" w14:textId="77777777" w:rsidR="0036469A" w:rsidRPr="0036469A" w:rsidRDefault="0036469A" w:rsidP="00D76B99">
            <w:pPr>
              <w:widowControl w:val="0"/>
              <w:spacing w:after="0" w:line="276" w:lineRule="auto"/>
              <w:ind w:left="413"/>
              <w:rPr>
                <w:rFonts w:ascii="Times New Roman" w:eastAsia="Times New Roman" w:hAnsi="Times New Roman" w:cs="Times New Roman"/>
                <w:color w:val="000000"/>
                <w:sz w:val="24"/>
                <w:szCs w:val="24"/>
                <w:lang w:val="es-ES" w:eastAsia="es-ES" w:bidi="es-ES"/>
              </w:rPr>
            </w:pPr>
            <w:r w:rsidRPr="0036469A">
              <w:rPr>
                <w:rFonts w:ascii="Times New Roman" w:eastAsia="Times New Roman" w:hAnsi="Times New Roman" w:cs="Times New Roman"/>
                <w:sz w:val="24"/>
                <w:szCs w:val="24"/>
                <w:lang w:val="es-ES" w:eastAsia="es-ES" w:bidi="es-ES"/>
              </w:rPr>
              <w:t>Gestión</w:t>
            </w:r>
            <w:r w:rsidR="00D76B99">
              <w:rPr>
                <w:rFonts w:ascii="Times New Roman" w:eastAsia="Times New Roman" w:hAnsi="Times New Roman" w:cs="Times New Roman"/>
                <w:color w:val="000000"/>
                <w:sz w:val="24"/>
                <w:szCs w:val="24"/>
                <w:lang w:val="es-ES" w:eastAsia="es-ES" w:bidi="es-ES"/>
              </w:rPr>
              <w:t xml:space="preserve"> del proyecto </w:t>
            </w:r>
          </w:p>
        </w:tc>
        <w:tc>
          <w:tcPr>
            <w:tcW w:w="5387" w:type="dxa"/>
            <w:shd w:val="clear" w:color="auto" w:fill="FFFFFF"/>
            <w:vAlign w:val="center"/>
          </w:tcPr>
          <w:p w14:paraId="55471279" w14:textId="77777777" w:rsidR="00D76B99" w:rsidRPr="00D17028"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sidRPr="00D17028">
              <w:rPr>
                <w:rFonts w:ascii="Times New Roman" w:eastAsia="Calibri" w:hAnsi="Times New Roman" w:cs="Times New Roman"/>
                <w:color w:val="000000"/>
                <w:sz w:val="24"/>
                <w:szCs w:val="24"/>
                <w:lang w:val="es-ES"/>
              </w:rPr>
              <w:t xml:space="preserve">Contratación de </w:t>
            </w:r>
            <w:r>
              <w:rPr>
                <w:rFonts w:ascii="Times New Roman" w:eastAsia="Calibri" w:hAnsi="Times New Roman" w:cs="Times New Roman"/>
                <w:color w:val="000000"/>
                <w:sz w:val="24"/>
                <w:szCs w:val="24"/>
                <w:lang w:val="es-ES"/>
              </w:rPr>
              <w:t xml:space="preserve">personal </w:t>
            </w:r>
          </w:p>
          <w:p w14:paraId="229C86D9" w14:textId="77777777" w:rsidR="00D76B99" w:rsidRPr="00D17028"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sidRPr="00D17028">
              <w:rPr>
                <w:rFonts w:ascii="Times New Roman" w:eastAsia="Calibri" w:hAnsi="Times New Roman" w:cs="Times New Roman"/>
                <w:color w:val="000000"/>
                <w:sz w:val="24"/>
                <w:szCs w:val="24"/>
                <w:lang w:val="es-ES"/>
              </w:rPr>
              <w:t>Reconocimiento de campo.</w:t>
            </w:r>
          </w:p>
          <w:p w14:paraId="69EDF2F8" w14:textId="77777777" w:rsidR="00D76B99" w:rsidRPr="00D17028"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sidRPr="00D17028">
              <w:rPr>
                <w:rFonts w:ascii="Times New Roman" w:eastAsia="Calibri" w:hAnsi="Times New Roman" w:cs="Times New Roman"/>
                <w:color w:val="000000"/>
                <w:sz w:val="24"/>
                <w:szCs w:val="24"/>
                <w:lang w:val="es-ES"/>
              </w:rPr>
              <w:t>Trabajos de topografía.</w:t>
            </w:r>
          </w:p>
          <w:p w14:paraId="688F0083" w14:textId="77777777" w:rsidR="00D76B99" w:rsidRPr="00D17028"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sidRPr="00D17028">
              <w:rPr>
                <w:rFonts w:ascii="Times New Roman" w:eastAsia="Calibri" w:hAnsi="Times New Roman" w:cs="Times New Roman"/>
                <w:color w:val="000000"/>
                <w:sz w:val="24"/>
                <w:szCs w:val="24"/>
                <w:lang w:val="es-ES"/>
              </w:rPr>
              <w:t>Aprobación del proyecto.</w:t>
            </w:r>
          </w:p>
          <w:p w14:paraId="51139B6C" w14:textId="77777777" w:rsidR="00D76B99" w:rsidRPr="00D17028"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sidRPr="00D17028">
              <w:rPr>
                <w:rFonts w:ascii="Times New Roman" w:eastAsia="Calibri" w:hAnsi="Times New Roman" w:cs="Times New Roman"/>
                <w:color w:val="000000"/>
                <w:sz w:val="24"/>
                <w:szCs w:val="24"/>
                <w:lang w:val="es-ES"/>
              </w:rPr>
              <w:t>Coor</w:t>
            </w:r>
            <w:r w:rsidRPr="00EA4054">
              <w:rPr>
                <w:rFonts w:ascii="Times New Roman" w:eastAsia="Calibri" w:hAnsi="Times New Roman" w:cs="Times New Roman"/>
                <w:color w:val="000000"/>
                <w:sz w:val="24"/>
                <w:szCs w:val="24"/>
                <w:lang w:val="es-ES"/>
              </w:rPr>
              <w:t>dinación con entidades locales</w:t>
            </w:r>
          </w:p>
          <w:p w14:paraId="783E6568" w14:textId="77777777" w:rsidR="00D76B99" w:rsidRPr="00EA4054"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sidRPr="00D17028">
              <w:rPr>
                <w:rFonts w:ascii="Times New Roman" w:eastAsia="Calibri" w:hAnsi="Times New Roman" w:cs="Times New Roman"/>
                <w:color w:val="000000"/>
                <w:sz w:val="24"/>
                <w:szCs w:val="24"/>
                <w:lang w:val="es-ES"/>
              </w:rPr>
              <w:t>Ela</w:t>
            </w:r>
            <w:r w:rsidRPr="00EA4054">
              <w:rPr>
                <w:rFonts w:ascii="Times New Roman" w:eastAsia="Calibri" w:hAnsi="Times New Roman" w:cs="Times New Roman"/>
                <w:color w:val="000000"/>
                <w:sz w:val="24"/>
                <w:szCs w:val="24"/>
                <w:lang w:val="es-ES"/>
              </w:rPr>
              <w:t>boración del expediente técnico</w:t>
            </w:r>
          </w:p>
          <w:p w14:paraId="0CC54B8F" w14:textId="77777777" w:rsidR="00D76B99" w:rsidRPr="00D17028"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sidRPr="00EA4054">
              <w:rPr>
                <w:rFonts w:ascii="Times New Roman" w:eastAsia="Calibri" w:hAnsi="Times New Roman" w:cs="Times New Roman"/>
                <w:color w:val="000000"/>
                <w:sz w:val="24"/>
                <w:szCs w:val="24"/>
                <w:lang w:val="es-ES"/>
              </w:rPr>
              <w:t xml:space="preserve">Estudio Ambiental </w:t>
            </w:r>
          </w:p>
          <w:p w14:paraId="07F05B55" w14:textId="77777777" w:rsidR="0036469A" w:rsidRPr="0036469A" w:rsidRDefault="0036469A" w:rsidP="0036469A">
            <w:pPr>
              <w:widowControl w:val="0"/>
              <w:spacing w:after="0" w:line="276" w:lineRule="auto"/>
              <w:rPr>
                <w:rFonts w:ascii="Times New Roman" w:eastAsia="Times New Roman" w:hAnsi="Times New Roman" w:cs="Times New Roman"/>
                <w:color w:val="000000"/>
                <w:sz w:val="24"/>
                <w:szCs w:val="24"/>
                <w:lang w:val="es-ES" w:eastAsia="es-ES" w:bidi="es-ES"/>
              </w:rPr>
            </w:pPr>
          </w:p>
        </w:tc>
      </w:tr>
      <w:tr w:rsidR="0036469A" w:rsidRPr="0036469A" w14:paraId="7EC5F7F0" w14:textId="77777777" w:rsidTr="00D76B99">
        <w:trPr>
          <w:trHeight w:hRule="exact" w:val="421"/>
        </w:trPr>
        <w:tc>
          <w:tcPr>
            <w:tcW w:w="8505" w:type="dxa"/>
            <w:gridSpan w:val="2"/>
            <w:shd w:val="clear" w:color="auto" w:fill="E2EFD9" w:themeFill="accent6" w:themeFillTint="33"/>
            <w:vAlign w:val="center"/>
          </w:tcPr>
          <w:p w14:paraId="505F9AE4" w14:textId="77777777" w:rsidR="0036469A" w:rsidRPr="0036469A" w:rsidRDefault="0036469A" w:rsidP="00793DAC">
            <w:pPr>
              <w:widowControl w:val="0"/>
              <w:numPr>
                <w:ilvl w:val="1"/>
                <w:numId w:val="3"/>
              </w:numPr>
              <w:spacing w:after="0" w:line="276" w:lineRule="auto"/>
              <w:contextualSpacing/>
              <w:rPr>
                <w:rFonts w:ascii="Times New Roman" w:eastAsia="Times New Roman" w:hAnsi="Times New Roman" w:cs="Times New Roman"/>
                <w:b/>
                <w:color w:val="000000"/>
                <w:sz w:val="24"/>
                <w:szCs w:val="24"/>
                <w:lang w:val="es-ES" w:eastAsia="es-ES" w:bidi="es-ES"/>
              </w:rPr>
            </w:pPr>
            <w:r w:rsidRPr="0036469A">
              <w:rPr>
                <w:rFonts w:ascii="Times New Roman" w:eastAsia="Times New Roman" w:hAnsi="Times New Roman" w:cs="Times New Roman"/>
                <w:b/>
                <w:color w:val="000000"/>
                <w:sz w:val="24"/>
                <w:szCs w:val="24"/>
                <w:lang w:val="es-ES" w:eastAsia="es-ES" w:bidi="es-ES"/>
              </w:rPr>
              <w:t>Fase de Construcción</w:t>
            </w:r>
          </w:p>
        </w:tc>
      </w:tr>
      <w:tr w:rsidR="00D76B99" w:rsidRPr="0036469A" w14:paraId="429C946F" w14:textId="77777777" w:rsidTr="00D76B99">
        <w:trPr>
          <w:trHeight w:val="3746"/>
        </w:trPr>
        <w:tc>
          <w:tcPr>
            <w:tcW w:w="3118" w:type="dxa"/>
            <w:shd w:val="clear" w:color="auto" w:fill="FFFFFF"/>
            <w:vAlign w:val="center"/>
          </w:tcPr>
          <w:p w14:paraId="0BC5AD99" w14:textId="77777777" w:rsidR="00D76B99" w:rsidRPr="0036469A" w:rsidRDefault="00D76B99" w:rsidP="0036469A">
            <w:pPr>
              <w:widowControl w:val="0"/>
              <w:spacing w:after="0" w:line="276" w:lineRule="auto"/>
              <w:rPr>
                <w:rFonts w:ascii="Times New Roman" w:eastAsia="Times New Roman" w:hAnsi="Times New Roman" w:cs="Times New Roman"/>
                <w:color w:val="000000"/>
                <w:sz w:val="24"/>
                <w:szCs w:val="24"/>
                <w:lang w:val="es-ES" w:eastAsia="es-ES" w:bidi="es-ES"/>
              </w:rPr>
            </w:pPr>
            <w:r w:rsidRPr="0036469A">
              <w:rPr>
                <w:rFonts w:ascii="Times New Roman" w:eastAsia="Times New Roman" w:hAnsi="Times New Roman" w:cs="Times New Roman"/>
                <w:color w:val="000000"/>
                <w:sz w:val="24"/>
                <w:szCs w:val="24"/>
                <w:lang w:val="es-ES" w:eastAsia="es-ES" w:bidi="es-ES"/>
              </w:rPr>
              <w:t>Trabajos preliminares</w:t>
            </w:r>
          </w:p>
        </w:tc>
        <w:tc>
          <w:tcPr>
            <w:tcW w:w="5387" w:type="dxa"/>
            <w:shd w:val="clear" w:color="auto" w:fill="FFFFFF"/>
            <w:vAlign w:val="center"/>
          </w:tcPr>
          <w:p w14:paraId="39A1805A" w14:textId="77777777" w:rsidR="00D76B99" w:rsidRPr="00D17028"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Cartel de identificación de obra </w:t>
            </w:r>
          </w:p>
          <w:p w14:paraId="03C5D843" w14:textId="77777777" w:rsidR="00D76B99"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Campamento provisional de obra (comedor, almacén, otros)</w:t>
            </w:r>
          </w:p>
          <w:p w14:paraId="58063477" w14:textId="77777777" w:rsidR="00D76B99"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Alquiler de baños químicos </w:t>
            </w:r>
          </w:p>
          <w:p w14:paraId="0117A6EE" w14:textId="77777777" w:rsidR="00D76B99"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Construcción, habilitación y mantenimiento de caminos y accesos </w:t>
            </w:r>
          </w:p>
          <w:p w14:paraId="036BA8F2" w14:textId="77777777" w:rsidR="00D76B99"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Trazo, nivelación y replanteo </w:t>
            </w:r>
          </w:p>
          <w:p w14:paraId="543CED08" w14:textId="77777777" w:rsidR="00D76B99"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Control topográfico permanente </w:t>
            </w:r>
          </w:p>
          <w:p w14:paraId="405E3C2F" w14:textId="77777777" w:rsidR="00D76B99"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Movilización y desmovilización de equipos y maquinaria </w:t>
            </w:r>
          </w:p>
          <w:p w14:paraId="7A379D5B" w14:textId="77777777" w:rsidR="00D76B99" w:rsidRPr="00D76B99"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Limpieza y desbroce de talud</w:t>
            </w:r>
          </w:p>
        </w:tc>
      </w:tr>
      <w:tr w:rsidR="0036469A" w:rsidRPr="0036469A" w14:paraId="212A8A93" w14:textId="77777777" w:rsidTr="004A75A4">
        <w:trPr>
          <w:trHeight w:val="3614"/>
        </w:trPr>
        <w:tc>
          <w:tcPr>
            <w:tcW w:w="3118" w:type="dxa"/>
            <w:shd w:val="clear" w:color="auto" w:fill="FFFFFF"/>
            <w:vAlign w:val="center"/>
          </w:tcPr>
          <w:p w14:paraId="0BF74137" w14:textId="77777777" w:rsidR="0036469A" w:rsidRPr="0036469A" w:rsidRDefault="0036469A" w:rsidP="0036469A">
            <w:pPr>
              <w:widowControl w:val="0"/>
              <w:spacing w:after="0" w:line="276" w:lineRule="auto"/>
              <w:rPr>
                <w:rFonts w:ascii="Times New Roman" w:eastAsia="Times New Roman" w:hAnsi="Times New Roman" w:cs="Times New Roman"/>
                <w:color w:val="000000"/>
                <w:sz w:val="24"/>
                <w:szCs w:val="24"/>
                <w:lang w:val="es-ES" w:eastAsia="es-ES" w:bidi="es-ES"/>
              </w:rPr>
            </w:pPr>
            <w:r w:rsidRPr="0036469A">
              <w:rPr>
                <w:rFonts w:ascii="Times New Roman" w:eastAsia="Times New Roman" w:hAnsi="Times New Roman" w:cs="Times New Roman"/>
                <w:color w:val="000000"/>
                <w:sz w:val="24"/>
                <w:szCs w:val="24"/>
                <w:lang w:val="es-ES" w:eastAsia="es-ES" w:bidi="es-ES"/>
              </w:rPr>
              <w:lastRenderedPageBreak/>
              <w:t>Trabajos constructivos</w:t>
            </w:r>
          </w:p>
        </w:tc>
        <w:tc>
          <w:tcPr>
            <w:tcW w:w="5387" w:type="dxa"/>
            <w:shd w:val="clear" w:color="auto" w:fill="FFFFFF"/>
            <w:vAlign w:val="center"/>
          </w:tcPr>
          <w:p w14:paraId="278D9B1F" w14:textId="77777777" w:rsidR="00D76B99" w:rsidRDefault="0036469A" w:rsidP="00D76B99">
            <w:pPr>
              <w:autoSpaceDE w:val="0"/>
              <w:autoSpaceDN w:val="0"/>
              <w:adjustRightInd w:val="0"/>
              <w:spacing w:after="0" w:line="276" w:lineRule="auto"/>
              <w:ind w:left="720"/>
              <w:contextualSpacing/>
              <w:jc w:val="both"/>
              <w:rPr>
                <w:rFonts w:ascii="Times New Roman" w:eastAsia="Calibri" w:hAnsi="Times New Roman" w:cs="Times New Roman"/>
                <w:b/>
                <w:color w:val="000000"/>
                <w:sz w:val="24"/>
                <w:szCs w:val="24"/>
                <w:lang w:val="es-ES"/>
              </w:rPr>
            </w:pPr>
            <w:r w:rsidRPr="0036469A">
              <w:rPr>
                <w:rFonts w:ascii="Times New Roman" w:eastAsia="Times New Roman" w:hAnsi="Times New Roman" w:cs="Times New Roman"/>
                <w:color w:val="000000"/>
                <w:sz w:val="24"/>
                <w:szCs w:val="24"/>
                <w:lang w:val="es-ES" w:eastAsia="es-ES" w:bidi="es-ES"/>
              </w:rPr>
              <w:t xml:space="preserve"> </w:t>
            </w:r>
            <w:r w:rsidR="00D76B99">
              <w:rPr>
                <w:rFonts w:ascii="Times New Roman" w:eastAsia="Calibri" w:hAnsi="Times New Roman" w:cs="Times New Roman"/>
                <w:b/>
                <w:color w:val="000000"/>
                <w:sz w:val="24"/>
                <w:szCs w:val="24"/>
                <w:lang w:val="es-ES"/>
              </w:rPr>
              <w:t>Conformación de dique de protección:</w:t>
            </w:r>
          </w:p>
          <w:p w14:paraId="7E84BA51" w14:textId="77777777" w:rsidR="00D76B99"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Excavación para conformación uña </w:t>
            </w:r>
            <w:proofErr w:type="spellStart"/>
            <w:r>
              <w:rPr>
                <w:rFonts w:ascii="Times New Roman" w:eastAsia="Calibri" w:hAnsi="Times New Roman" w:cs="Times New Roman"/>
                <w:color w:val="000000"/>
                <w:sz w:val="24"/>
                <w:szCs w:val="24"/>
                <w:lang w:val="es-ES"/>
              </w:rPr>
              <w:t>antisocavante</w:t>
            </w:r>
            <w:proofErr w:type="spellEnd"/>
          </w:p>
          <w:p w14:paraId="44ECAF42" w14:textId="77777777" w:rsidR="00D76B99"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Escarificado y compactado </w:t>
            </w:r>
          </w:p>
          <w:p w14:paraId="470C5E4D" w14:textId="77777777" w:rsidR="00D76B99"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Carguío y eliminación de material excedente de rio</w:t>
            </w:r>
          </w:p>
          <w:p w14:paraId="408A9C52" w14:textId="77777777" w:rsidR="00D76B99"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Suministro, carguío y suministro de material (material de rio, roca, material afirmado y otros).</w:t>
            </w:r>
          </w:p>
          <w:p w14:paraId="209BC24B" w14:textId="77777777" w:rsidR="00D76B99"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Perfil de talud de dique </w:t>
            </w:r>
          </w:p>
          <w:p w14:paraId="12797C2F" w14:textId="77777777" w:rsidR="00D76B99" w:rsidRDefault="00D76B99" w:rsidP="00D76B99">
            <w:pPr>
              <w:autoSpaceDE w:val="0"/>
              <w:autoSpaceDN w:val="0"/>
              <w:adjustRightInd w:val="0"/>
              <w:spacing w:after="0" w:line="276" w:lineRule="auto"/>
              <w:ind w:left="720"/>
              <w:contextualSpacing/>
              <w:jc w:val="both"/>
              <w:rPr>
                <w:rFonts w:ascii="Times New Roman" w:eastAsia="Calibri" w:hAnsi="Times New Roman" w:cs="Times New Roman"/>
                <w:color w:val="000000"/>
                <w:sz w:val="24"/>
                <w:szCs w:val="24"/>
                <w:lang w:val="es-ES"/>
              </w:rPr>
            </w:pPr>
          </w:p>
          <w:p w14:paraId="599DCEBF" w14:textId="77777777" w:rsidR="00D76B99" w:rsidRDefault="00D76B99" w:rsidP="00D76B99">
            <w:pPr>
              <w:autoSpaceDE w:val="0"/>
              <w:autoSpaceDN w:val="0"/>
              <w:adjustRightInd w:val="0"/>
              <w:spacing w:after="0" w:line="276" w:lineRule="auto"/>
              <w:ind w:left="720"/>
              <w:contextualSpacing/>
              <w:jc w:val="both"/>
              <w:rPr>
                <w:rFonts w:ascii="Times New Roman" w:eastAsia="Calibri" w:hAnsi="Times New Roman" w:cs="Times New Roman"/>
                <w:b/>
                <w:color w:val="000000"/>
                <w:sz w:val="24"/>
                <w:szCs w:val="24"/>
                <w:lang w:val="es-ES"/>
              </w:rPr>
            </w:pPr>
            <w:r w:rsidRPr="00840FC6">
              <w:rPr>
                <w:rFonts w:ascii="Times New Roman" w:eastAsia="Calibri" w:hAnsi="Times New Roman" w:cs="Times New Roman"/>
                <w:b/>
                <w:color w:val="000000"/>
                <w:sz w:val="24"/>
                <w:szCs w:val="24"/>
                <w:lang w:val="es-ES"/>
              </w:rPr>
              <w:t>Enrocado de protección:</w:t>
            </w:r>
          </w:p>
          <w:p w14:paraId="16114DA8" w14:textId="77777777" w:rsidR="00D76B99" w:rsidRPr="00840FC6"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sidRPr="00840FC6">
              <w:rPr>
                <w:rFonts w:ascii="Times New Roman" w:eastAsia="Calibri" w:hAnsi="Times New Roman" w:cs="Times New Roman"/>
                <w:color w:val="000000"/>
                <w:sz w:val="24"/>
                <w:szCs w:val="24"/>
                <w:lang w:val="es-ES"/>
              </w:rPr>
              <w:t xml:space="preserve">Extracción y preparación de roca </w:t>
            </w:r>
          </w:p>
          <w:p w14:paraId="30DCD876" w14:textId="77777777" w:rsidR="00D76B99" w:rsidRPr="00840FC6"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sidRPr="00840FC6">
              <w:rPr>
                <w:rFonts w:ascii="Times New Roman" w:eastAsia="Calibri" w:hAnsi="Times New Roman" w:cs="Times New Roman"/>
                <w:color w:val="000000"/>
                <w:sz w:val="24"/>
                <w:szCs w:val="24"/>
                <w:lang w:val="es-ES"/>
              </w:rPr>
              <w:t>Carguío y transporte de roca</w:t>
            </w:r>
          </w:p>
          <w:p w14:paraId="2368E3B6" w14:textId="77777777" w:rsidR="00D76B99" w:rsidRPr="00840FC6"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sidRPr="00840FC6">
              <w:rPr>
                <w:rFonts w:ascii="Times New Roman" w:eastAsia="Calibri" w:hAnsi="Times New Roman" w:cs="Times New Roman"/>
                <w:color w:val="000000"/>
                <w:sz w:val="24"/>
                <w:szCs w:val="24"/>
                <w:lang w:val="es-ES"/>
              </w:rPr>
              <w:t xml:space="preserve">Suministro e instalación de geotextil no tejido </w:t>
            </w:r>
          </w:p>
          <w:p w14:paraId="09F4837A" w14:textId="77777777" w:rsidR="00D76B99"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sidRPr="00840FC6">
              <w:rPr>
                <w:rFonts w:ascii="Times New Roman" w:eastAsia="Calibri" w:hAnsi="Times New Roman" w:cs="Times New Roman"/>
                <w:color w:val="000000"/>
                <w:sz w:val="24"/>
                <w:szCs w:val="24"/>
                <w:lang w:val="es-ES"/>
              </w:rPr>
              <w:t xml:space="preserve">Acomodo de roca </w:t>
            </w:r>
          </w:p>
          <w:p w14:paraId="0464A84E" w14:textId="77777777" w:rsidR="00D76B99" w:rsidRDefault="00D76B99" w:rsidP="00D76B99">
            <w:pPr>
              <w:autoSpaceDE w:val="0"/>
              <w:autoSpaceDN w:val="0"/>
              <w:adjustRightInd w:val="0"/>
              <w:spacing w:after="0" w:line="276" w:lineRule="auto"/>
              <w:ind w:left="720"/>
              <w:contextualSpacing/>
              <w:jc w:val="both"/>
              <w:rPr>
                <w:rFonts w:ascii="Times New Roman" w:eastAsia="Calibri" w:hAnsi="Times New Roman" w:cs="Times New Roman"/>
                <w:color w:val="000000"/>
                <w:sz w:val="24"/>
                <w:szCs w:val="24"/>
                <w:lang w:val="es-ES"/>
              </w:rPr>
            </w:pPr>
          </w:p>
          <w:p w14:paraId="249968AB" w14:textId="77777777" w:rsidR="00D76B99" w:rsidRPr="006A2D26" w:rsidRDefault="00D76B99" w:rsidP="00D76B99">
            <w:pPr>
              <w:autoSpaceDE w:val="0"/>
              <w:autoSpaceDN w:val="0"/>
              <w:adjustRightInd w:val="0"/>
              <w:spacing w:after="0" w:line="276" w:lineRule="auto"/>
              <w:ind w:left="720"/>
              <w:contextualSpacing/>
              <w:jc w:val="both"/>
              <w:rPr>
                <w:rFonts w:ascii="Times New Roman" w:eastAsia="Calibri" w:hAnsi="Times New Roman" w:cs="Times New Roman"/>
                <w:b/>
                <w:color w:val="000000"/>
                <w:sz w:val="24"/>
                <w:szCs w:val="24"/>
                <w:lang w:val="es-ES"/>
              </w:rPr>
            </w:pPr>
            <w:r w:rsidRPr="006A2D26">
              <w:rPr>
                <w:rFonts w:ascii="Times New Roman" w:eastAsia="Calibri" w:hAnsi="Times New Roman" w:cs="Times New Roman"/>
                <w:b/>
                <w:color w:val="000000"/>
                <w:sz w:val="24"/>
                <w:szCs w:val="24"/>
                <w:lang w:val="es-ES"/>
              </w:rPr>
              <w:t>Otros:</w:t>
            </w:r>
          </w:p>
          <w:p w14:paraId="2C5121AB" w14:textId="77777777" w:rsidR="00D76B99"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Obras de concreto</w:t>
            </w:r>
          </w:p>
          <w:p w14:paraId="3F8563C7" w14:textId="77777777" w:rsidR="00D76B99"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Compuerta metálica </w:t>
            </w:r>
          </w:p>
          <w:p w14:paraId="7B51AE25" w14:textId="77777777" w:rsidR="00D76B99"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Juntas (Wáter stop)</w:t>
            </w:r>
          </w:p>
          <w:p w14:paraId="0792AE04" w14:textId="77777777" w:rsidR="0036469A" w:rsidRPr="00D76B99" w:rsidRDefault="00D76B99"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Pr>
                <w:rFonts w:ascii="Times New Roman" w:eastAsia="Calibri" w:hAnsi="Times New Roman" w:cs="Times New Roman"/>
                <w:color w:val="000000"/>
                <w:sz w:val="24"/>
                <w:szCs w:val="24"/>
                <w:lang w:val="es-ES"/>
              </w:rPr>
              <w:t xml:space="preserve">Flete terrestre </w:t>
            </w:r>
          </w:p>
        </w:tc>
      </w:tr>
      <w:tr w:rsidR="0036469A" w:rsidRPr="0036469A" w14:paraId="087F4098" w14:textId="77777777" w:rsidTr="00D76B99">
        <w:trPr>
          <w:trHeight w:hRule="exact" w:val="419"/>
        </w:trPr>
        <w:tc>
          <w:tcPr>
            <w:tcW w:w="8505" w:type="dxa"/>
            <w:gridSpan w:val="2"/>
            <w:shd w:val="clear" w:color="auto" w:fill="E2EFD9" w:themeFill="accent6" w:themeFillTint="33"/>
            <w:vAlign w:val="center"/>
          </w:tcPr>
          <w:p w14:paraId="7812E8F0" w14:textId="77777777" w:rsidR="0036469A" w:rsidRPr="0036469A" w:rsidRDefault="0036469A" w:rsidP="00793DAC">
            <w:pPr>
              <w:widowControl w:val="0"/>
              <w:numPr>
                <w:ilvl w:val="1"/>
                <w:numId w:val="3"/>
              </w:numPr>
              <w:spacing w:after="0" w:line="276" w:lineRule="auto"/>
              <w:contextualSpacing/>
              <w:rPr>
                <w:rFonts w:ascii="Times New Roman" w:eastAsia="Times New Roman" w:hAnsi="Times New Roman" w:cs="Times New Roman"/>
                <w:b/>
                <w:color w:val="000000"/>
                <w:sz w:val="24"/>
                <w:szCs w:val="24"/>
                <w:lang w:val="es-ES" w:eastAsia="es-ES" w:bidi="es-ES"/>
              </w:rPr>
            </w:pPr>
            <w:r w:rsidRPr="0036469A">
              <w:rPr>
                <w:rFonts w:ascii="Times New Roman" w:eastAsia="Times New Roman" w:hAnsi="Times New Roman" w:cs="Times New Roman"/>
                <w:b/>
                <w:color w:val="000000"/>
                <w:sz w:val="24"/>
                <w:szCs w:val="24"/>
                <w:lang w:val="es-ES" w:eastAsia="es-ES" w:bidi="es-ES"/>
              </w:rPr>
              <w:t>Fase Operación</w:t>
            </w:r>
          </w:p>
        </w:tc>
      </w:tr>
      <w:tr w:rsidR="0036469A" w:rsidRPr="0036469A" w14:paraId="7CA705AF" w14:textId="77777777" w:rsidTr="004A75A4">
        <w:trPr>
          <w:trHeight w:val="911"/>
        </w:trPr>
        <w:tc>
          <w:tcPr>
            <w:tcW w:w="3118" w:type="dxa"/>
            <w:shd w:val="clear" w:color="auto" w:fill="FFFFFF"/>
            <w:vAlign w:val="center"/>
          </w:tcPr>
          <w:p w14:paraId="14DDAF02" w14:textId="77777777" w:rsidR="0036469A" w:rsidRPr="0036469A" w:rsidRDefault="0036469A" w:rsidP="0036469A">
            <w:pPr>
              <w:widowControl w:val="0"/>
              <w:spacing w:after="0" w:line="276" w:lineRule="auto"/>
              <w:rPr>
                <w:rFonts w:ascii="Times New Roman" w:eastAsia="Times New Roman" w:hAnsi="Times New Roman" w:cs="Times New Roman"/>
                <w:color w:val="000000"/>
                <w:sz w:val="24"/>
                <w:szCs w:val="24"/>
                <w:lang w:val="es-ES" w:eastAsia="es-ES" w:bidi="es-ES"/>
              </w:rPr>
            </w:pPr>
            <w:r w:rsidRPr="0036469A">
              <w:rPr>
                <w:rFonts w:ascii="Times New Roman" w:eastAsia="Times New Roman" w:hAnsi="Times New Roman" w:cs="Times New Roman"/>
                <w:color w:val="000000"/>
                <w:sz w:val="24"/>
                <w:szCs w:val="24"/>
                <w:lang w:val="es-ES" w:eastAsia="es-ES" w:bidi="es-ES"/>
              </w:rPr>
              <w:t xml:space="preserve">Acciones </w:t>
            </w:r>
          </w:p>
        </w:tc>
        <w:tc>
          <w:tcPr>
            <w:tcW w:w="5387" w:type="dxa"/>
            <w:shd w:val="clear" w:color="auto" w:fill="FFFFFF"/>
            <w:vAlign w:val="center"/>
          </w:tcPr>
          <w:p w14:paraId="178FA483" w14:textId="77777777" w:rsidR="0036469A" w:rsidRPr="0036469A" w:rsidRDefault="00D76B99" w:rsidP="00D76B99">
            <w:pPr>
              <w:numPr>
                <w:ilvl w:val="0"/>
                <w:numId w:val="1"/>
              </w:numPr>
              <w:autoSpaceDE w:val="0"/>
              <w:autoSpaceDN w:val="0"/>
              <w:adjustRightInd w:val="0"/>
              <w:spacing w:after="0" w:line="276" w:lineRule="auto"/>
              <w:contextualSpacing/>
              <w:jc w:val="both"/>
              <w:rPr>
                <w:rFonts w:ascii="Times New Roman" w:eastAsia="Times New Roman" w:hAnsi="Times New Roman" w:cs="Times New Roman"/>
                <w:color w:val="000000"/>
                <w:sz w:val="24"/>
                <w:szCs w:val="24"/>
                <w:lang w:val="es-ES" w:eastAsia="es-ES" w:bidi="es-ES"/>
              </w:rPr>
            </w:pPr>
            <w:r w:rsidRPr="00D76B99">
              <w:rPr>
                <w:rFonts w:ascii="Times New Roman" w:eastAsia="Calibri" w:hAnsi="Times New Roman" w:cs="Times New Roman"/>
                <w:color w:val="000000"/>
                <w:sz w:val="24"/>
                <w:szCs w:val="24"/>
                <w:lang w:val="es-ES"/>
              </w:rPr>
              <w:t>No se generan impactos negativos</w:t>
            </w:r>
            <w:r>
              <w:rPr>
                <w:rFonts w:ascii="Times New Roman" w:eastAsia="Times New Roman" w:hAnsi="Times New Roman" w:cs="Times New Roman"/>
                <w:color w:val="000000"/>
                <w:sz w:val="24"/>
                <w:szCs w:val="24"/>
                <w:lang w:val="es-ES" w:eastAsia="es-ES" w:bidi="es-ES"/>
              </w:rPr>
              <w:t xml:space="preserve"> </w:t>
            </w:r>
            <w:r w:rsidR="0036469A" w:rsidRPr="0036469A">
              <w:rPr>
                <w:rFonts w:ascii="Times New Roman" w:eastAsia="Times New Roman" w:hAnsi="Times New Roman" w:cs="Times New Roman"/>
                <w:color w:val="000000"/>
                <w:sz w:val="24"/>
                <w:szCs w:val="24"/>
                <w:lang w:val="es-ES" w:eastAsia="es-ES" w:bidi="es-ES"/>
              </w:rPr>
              <w:t xml:space="preserve"> </w:t>
            </w:r>
          </w:p>
        </w:tc>
      </w:tr>
      <w:tr w:rsidR="0036469A" w:rsidRPr="0036469A" w14:paraId="34B41A75" w14:textId="77777777" w:rsidTr="00D76B99">
        <w:trPr>
          <w:trHeight w:hRule="exact" w:val="429"/>
        </w:trPr>
        <w:tc>
          <w:tcPr>
            <w:tcW w:w="8505" w:type="dxa"/>
            <w:gridSpan w:val="2"/>
            <w:shd w:val="clear" w:color="auto" w:fill="E2EFD9" w:themeFill="accent6" w:themeFillTint="33"/>
            <w:vAlign w:val="center"/>
          </w:tcPr>
          <w:p w14:paraId="2E921172" w14:textId="77777777" w:rsidR="0036469A" w:rsidRPr="0036469A" w:rsidRDefault="00D76B99" w:rsidP="00793DAC">
            <w:pPr>
              <w:widowControl w:val="0"/>
              <w:numPr>
                <w:ilvl w:val="1"/>
                <w:numId w:val="3"/>
              </w:numPr>
              <w:spacing w:after="0" w:line="276" w:lineRule="auto"/>
              <w:contextualSpacing/>
              <w:rPr>
                <w:rFonts w:ascii="Times New Roman" w:eastAsia="Times New Roman" w:hAnsi="Times New Roman" w:cs="Times New Roman"/>
                <w:b/>
                <w:color w:val="000000"/>
                <w:sz w:val="24"/>
                <w:szCs w:val="24"/>
                <w:lang w:val="es-ES" w:eastAsia="es-ES" w:bidi="es-ES"/>
              </w:rPr>
            </w:pPr>
            <w:r>
              <w:rPr>
                <w:rFonts w:ascii="Times New Roman" w:eastAsia="Times New Roman" w:hAnsi="Times New Roman" w:cs="Times New Roman"/>
                <w:b/>
                <w:color w:val="000000"/>
                <w:sz w:val="24"/>
                <w:szCs w:val="24"/>
                <w:lang w:val="es-ES" w:eastAsia="es-ES" w:bidi="es-ES"/>
              </w:rPr>
              <w:t>Fase Cierre de Obra</w:t>
            </w:r>
          </w:p>
        </w:tc>
      </w:tr>
      <w:tr w:rsidR="0036469A" w:rsidRPr="0036469A" w14:paraId="46B7FD51" w14:textId="77777777" w:rsidTr="004A75A4">
        <w:trPr>
          <w:trHeight w:hRule="exact" w:val="1431"/>
        </w:trPr>
        <w:tc>
          <w:tcPr>
            <w:tcW w:w="3118" w:type="dxa"/>
            <w:shd w:val="clear" w:color="auto" w:fill="FFFFFF"/>
            <w:vAlign w:val="center"/>
          </w:tcPr>
          <w:p w14:paraId="7C67BE63" w14:textId="77777777" w:rsidR="0036469A" w:rsidRPr="0036469A" w:rsidRDefault="0036469A" w:rsidP="0036469A">
            <w:pPr>
              <w:widowControl w:val="0"/>
              <w:spacing w:after="0" w:line="276" w:lineRule="auto"/>
              <w:rPr>
                <w:rFonts w:ascii="Times New Roman" w:eastAsia="Times New Roman" w:hAnsi="Times New Roman" w:cs="Times New Roman"/>
                <w:color w:val="000000"/>
                <w:sz w:val="24"/>
                <w:szCs w:val="24"/>
                <w:lang w:val="es-ES" w:eastAsia="es-ES" w:bidi="es-ES"/>
              </w:rPr>
            </w:pPr>
            <w:r w:rsidRPr="0036469A">
              <w:rPr>
                <w:rFonts w:ascii="Times New Roman" w:eastAsia="Times New Roman" w:hAnsi="Times New Roman" w:cs="Times New Roman"/>
                <w:color w:val="000000"/>
                <w:sz w:val="24"/>
                <w:szCs w:val="24"/>
                <w:lang w:val="es-ES" w:eastAsia="es-ES" w:bidi="es-ES"/>
              </w:rPr>
              <w:t>Cierre de obra</w:t>
            </w:r>
          </w:p>
        </w:tc>
        <w:tc>
          <w:tcPr>
            <w:tcW w:w="5387" w:type="dxa"/>
            <w:shd w:val="clear" w:color="auto" w:fill="FFFFFF"/>
            <w:vAlign w:val="center"/>
          </w:tcPr>
          <w:p w14:paraId="32FFCB89" w14:textId="77777777" w:rsidR="0036469A" w:rsidRPr="00D76B99" w:rsidRDefault="0036469A"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sidRPr="00D76B99">
              <w:rPr>
                <w:rFonts w:ascii="Times New Roman" w:eastAsia="Calibri" w:hAnsi="Times New Roman" w:cs="Times New Roman"/>
                <w:color w:val="000000"/>
                <w:sz w:val="24"/>
                <w:szCs w:val="24"/>
                <w:lang w:val="es-ES"/>
              </w:rPr>
              <w:t>Limpieza de obra,</w:t>
            </w:r>
          </w:p>
          <w:p w14:paraId="1A300C15" w14:textId="77777777" w:rsidR="0036469A" w:rsidRPr="00D76B99" w:rsidRDefault="0036469A" w:rsidP="00D76B99">
            <w:pPr>
              <w:numPr>
                <w:ilvl w:val="0"/>
                <w:numId w:val="1"/>
              </w:numPr>
              <w:autoSpaceDE w:val="0"/>
              <w:autoSpaceDN w:val="0"/>
              <w:adjustRightInd w:val="0"/>
              <w:spacing w:after="0" w:line="276" w:lineRule="auto"/>
              <w:contextualSpacing/>
              <w:jc w:val="both"/>
              <w:rPr>
                <w:rFonts w:ascii="Times New Roman" w:eastAsia="Calibri" w:hAnsi="Times New Roman" w:cs="Times New Roman"/>
                <w:color w:val="000000"/>
                <w:sz w:val="24"/>
                <w:szCs w:val="24"/>
                <w:lang w:val="es-ES"/>
              </w:rPr>
            </w:pPr>
            <w:r w:rsidRPr="00D76B99">
              <w:rPr>
                <w:rFonts w:ascii="Times New Roman" w:eastAsia="Calibri" w:hAnsi="Times New Roman" w:cs="Times New Roman"/>
                <w:color w:val="000000"/>
                <w:sz w:val="24"/>
                <w:szCs w:val="24"/>
                <w:lang w:val="es-ES"/>
              </w:rPr>
              <w:t>Desmontaje de oficinas temporales, baños químicos, etc.</w:t>
            </w:r>
          </w:p>
          <w:p w14:paraId="404C35C8" w14:textId="77777777" w:rsidR="0036469A" w:rsidRPr="0036469A" w:rsidRDefault="0036469A" w:rsidP="00D76B99">
            <w:pPr>
              <w:numPr>
                <w:ilvl w:val="0"/>
                <w:numId w:val="1"/>
              </w:numPr>
              <w:autoSpaceDE w:val="0"/>
              <w:autoSpaceDN w:val="0"/>
              <w:adjustRightInd w:val="0"/>
              <w:spacing w:after="0" w:line="276" w:lineRule="auto"/>
              <w:contextualSpacing/>
              <w:jc w:val="both"/>
              <w:rPr>
                <w:rFonts w:ascii="Times New Roman" w:eastAsia="Times New Roman" w:hAnsi="Times New Roman" w:cs="Times New Roman"/>
                <w:color w:val="000000"/>
                <w:sz w:val="24"/>
                <w:szCs w:val="24"/>
                <w:lang w:val="es-ES" w:eastAsia="es-ES" w:bidi="es-ES"/>
              </w:rPr>
            </w:pPr>
            <w:r w:rsidRPr="00D76B99">
              <w:rPr>
                <w:rFonts w:ascii="Times New Roman" w:eastAsia="Calibri" w:hAnsi="Times New Roman" w:cs="Times New Roman"/>
                <w:color w:val="000000"/>
                <w:sz w:val="24"/>
                <w:szCs w:val="24"/>
                <w:lang w:val="es-ES"/>
              </w:rPr>
              <w:t>Disposición de residuos solidos</w:t>
            </w:r>
          </w:p>
        </w:tc>
      </w:tr>
    </w:tbl>
    <w:bookmarkEnd w:id="106"/>
    <w:p w14:paraId="1B7DE717" w14:textId="77777777" w:rsidR="00287111" w:rsidRPr="00AB751D" w:rsidRDefault="00287111" w:rsidP="00287111">
      <w:pPr>
        <w:autoSpaceDE w:val="0"/>
        <w:autoSpaceDN w:val="0"/>
        <w:adjustRightInd w:val="0"/>
        <w:spacing w:after="0" w:line="360" w:lineRule="auto"/>
        <w:ind w:left="284"/>
        <w:contextualSpacing/>
        <w:jc w:val="both"/>
        <w:rPr>
          <w:rFonts w:ascii="Times New Roman" w:eastAsia="Arial" w:hAnsi="Times New Roman" w:cs="Times New Roman"/>
          <w:bCs/>
          <w:sz w:val="18"/>
          <w:szCs w:val="18"/>
        </w:rPr>
      </w:pPr>
      <w:r w:rsidRPr="00AB751D">
        <w:rPr>
          <w:rFonts w:ascii="Times New Roman" w:eastAsia="Arial" w:hAnsi="Times New Roman" w:cs="Times New Roman"/>
          <w:bCs/>
          <w:sz w:val="18"/>
          <w:szCs w:val="18"/>
        </w:rPr>
        <w:t>Elaboración</w:t>
      </w:r>
      <w:r w:rsidR="00AB751D" w:rsidRPr="00AB751D">
        <w:rPr>
          <w:rFonts w:ascii="Times New Roman" w:eastAsia="Arial" w:hAnsi="Times New Roman" w:cs="Times New Roman"/>
          <w:bCs/>
          <w:sz w:val="18"/>
          <w:szCs w:val="18"/>
        </w:rPr>
        <w:t>: ECOPLANET EIRL</w:t>
      </w:r>
    </w:p>
    <w:p w14:paraId="48172EF4" w14:textId="77777777" w:rsidR="0068589C" w:rsidRDefault="0068589C"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3C711910" w14:textId="77777777" w:rsidR="00D76B99" w:rsidRDefault="00D76B99"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59DB4D28" w14:textId="77777777" w:rsidR="00D76B99" w:rsidRDefault="00D76B99"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4D2BE946" w14:textId="77777777" w:rsidR="00526EAE" w:rsidRPr="00526EAE" w:rsidRDefault="00526EAE" w:rsidP="003976F4">
      <w:pPr>
        <w:pStyle w:val="Prrafodelista"/>
        <w:numPr>
          <w:ilvl w:val="1"/>
          <w:numId w:val="2"/>
        </w:numPr>
        <w:autoSpaceDE w:val="0"/>
        <w:autoSpaceDN w:val="0"/>
        <w:adjustRightInd w:val="0"/>
        <w:spacing w:after="0" w:line="480" w:lineRule="auto"/>
        <w:ind w:hanging="720"/>
        <w:jc w:val="both"/>
        <w:outlineLvl w:val="1"/>
        <w:rPr>
          <w:rFonts w:ascii="Times New Roman" w:hAnsi="Times New Roman" w:cs="Times New Roman"/>
          <w:b/>
          <w:color w:val="0070C0"/>
          <w:sz w:val="24"/>
          <w:szCs w:val="24"/>
        </w:rPr>
      </w:pPr>
      <w:bookmarkStart w:id="107" w:name="_Toc9376080"/>
      <w:bookmarkStart w:id="108" w:name="_Toc55166107"/>
      <w:r w:rsidRPr="00526EAE">
        <w:rPr>
          <w:rFonts w:ascii="Times New Roman" w:hAnsi="Times New Roman" w:cs="Times New Roman"/>
          <w:b/>
          <w:color w:val="0070C0"/>
          <w:sz w:val="24"/>
          <w:szCs w:val="24"/>
        </w:rPr>
        <w:lastRenderedPageBreak/>
        <w:t>IDENTIFICACIÓN DE LOS COMPONENTES AMBIENTALES DEL ENTORNO SUSCEPTIBLES DE RECIBIR IMPACTOS</w:t>
      </w:r>
      <w:bookmarkEnd w:id="107"/>
      <w:bookmarkEnd w:id="108"/>
    </w:p>
    <w:p w14:paraId="28A0F1EE" w14:textId="77777777" w:rsidR="00526EAE" w:rsidRDefault="00526EAE" w:rsidP="00D76B99">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 xml:space="preserve">Para la identificación de los componentes ambientales se tomó en cuenta lo recomendado por Vicente Conesa Fernández en su libro “Guía Metodológica para la Evaluación del Impacto Ambiental” (Conesa Vicente, 2009, pág. 226), lo cual recomienda identificar los impactos ambientales causados en el Medio Físico (Agua, Tierra y suelo, </w:t>
      </w:r>
      <w:proofErr w:type="spellStart"/>
      <w:r w:rsidRPr="00526EAE">
        <w:rPr>
          <w:rFonts w:ascii="Times New Roman" w:eastAsia="Times New Roman" w:hAnsi="Times New Roman" w:cs="Times New Roman"/>
          <w:sz w:val="24"/>
          <w:szCs w:val="24"/>
          <w:lang w:val="es-ES" w:eastAsia="es-ES"/>
        </w:rPr>
        <w:t>etc</w:t>
      </w:r>
      <w:proofErr w:type="spellEnd"/>
      <w:r w:rsidRPr="00526EAE">
        <w:rPr>
          <w:rFonts w:ascii="Times New Roman" w:eastAsia="Times New Roman" w:hAnsi="Times New Roman" w:cs="Times New Roman"/>
          <w:sz w:val="24"/>
          <w:szCs w:val="24"/>
          <w:lang w:val="es-ES" w:eastAsia="es-ES"/>
        </w:rPr>
        <w:t xml:space="preserve">), Medio Biológico (Flora, Fauna) y el Medio Socioeconómico (Usos del territorio, Población, Economía, </w:t>
      </w:r>
      <w:proofErr w:type="spellStart"/>
      <w:r w:rsidRPr="00526EAE">
        <w:rPr>
          <w:rFonts w:ascii="Times New Roman" w:eastAsia="Times New Roman" w:hAnsi="Times New Roman" w:cs="Times New Roman"/>
          <w:sz w:val="24"/>
          <w:szCs w:val="24"/>
          <w:lang w:val="es-ES" w:eastAsia="es-ES"/>
        </w:rPr>
        <w:t>etc</w:t>
      </w:r>
      <w:proofErr w:type="spellEnd"/>
      <w:r w:rsidRPr="00526EAE">
        <w:rPr>
          <w:rFonts w:ascii="Times New Roman" w:eastAsia="Times New Roman" w:hAnsi="Times New Roman" w:cs="Times New Roman"/>
          <w:sz w:val="24"/>
          <w:szCs w:val="24"/>
          <w:lang w:val="es-ES" w:eastAsia="es-ES"/>
        </w:rPr>
        <w:t>) capaces de recibir impactos como consecuencias de la ejecución del proyecto.</w:t>
      </w:r>
    </w:p>
    <w:p w14:paraId="416E0696" w14:textId="77777777" w:rsidR="0000206C" w:rsidRPr="00526EAE" w:rsidRDefault="0000206C" w:rsidP="00526EAE">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34FF7B24" w14:textId="77777777" w:rsidR="00526EAE" w:rsidRDefault="00526EAE" w:rsidP="00D76B99">
      <w:pPr>
        <w:spacing w:after="0" w:line="360" w:lineRule="auto"/>
        <w:ind w:left="426"/>
        <w:jc w:val="both"/>
        <w:rPr>
          <w:rFonts w:ascii="Times New Roman" w:eastAsia="Times New Roman" w:hAnsi="Times New Roman" w:cs="Times New Roman"/>
          <w:sz w:val="24"/>
          <w:szCs w:val="24"/>
          <w:lang w:val="es-ES" w:eastAsia="es-ES"/>
        </w:rPr>
      </w:pPr>
      <w:r w:rsidRPr="003077ED">
        <w:rPr>
          <w:rFonts w:ascii="Times New Roman" w:eastAsia="Times New Roman" w:hAnsi="Times New Roman" w:cs="Times New Roman"/>
          <w:sz w:val="24"/>
          <w:szCs w:val="24"/>
          <w:lang w:val="es-ES" w:eastAsia="es-ES"/>
        </w:rPr>
        <w:t xml:space="preserve">Los componentes ambientales, se detallan en la siguiente </w:t>
      </w:r>
      <w:r w:rsidR="00D76B99" w:rsidRPr="003077ED">
        <w:rPr>
          <w:rFonts w:ascii="Times New Roman" w:eastAsia="Times New Roman" w:hAnsi="Times New Roman" w:cs="Times New Roman"/>
          <w:sz w:val="24"/>
          <w:szCs w:val="24"/>
          <w:lang w:val="es-ES" w:eastAsia="es-ES"/>
        </w:rPr>
        <w:t>T</w:t>
      </w:r>
      <w:r w:rsidRPr="003077ED">
        <w:rPr>
          <w:rFonts w:ascii="Times New Roman" w:eastAsia="Times New Roman" w:hAnsi="Times New Roman" w:cs="Times New Roman"/>
          <w:sz w:val="24"/>
          <w:szCs w:val="24"/>
          <w:lang w:val="es-ES" w:eastAsia="es-ES"/>
        </w:rPr>
        <w:t xml:space="preserve">abla </w:t>
      </w:r>
      <w:r w:rsidR="003077ED" w:rsidRPr="003077ED">
        <w:rPr>
          <w:rFonts w:ascii="Times New Roman" w:eastAsia="Times New Roman" w:hAnsi="Times New Roman" w:cs="Times New Roman"/>
          <w:sz w:val="24"/>
          <w:szCs w:val="24"/>
          <w:lang w:val="es-ES" w:eastAsia="es-ES"/>
        </w:rPr>
        <w:t>26</w:t>
      </w:r>
      <w:r w:rsidR="00B21239" w:rsidRPr="003077ED">
        <w:rPr>
          <w:rFonts w:ascii="Times New Roman" w:eastAsia="Times New Roman" w:hAnsi="Times New Roman" w:cs="Times New Roman"/>
          <w:sz w:val="24"/>
          <w:szCs w:val="24"/>
          <w:lang w:val="es-ES" w:eastAsia="es-ES"/>
        </w:rPr>
        <w:t>:</w:t>
      </w:r>
    </w:p>
    <w:p w14:paraId="4823D4F7" w14:textId="77777777" w:rsidR="00D76B99" w:rsidRPr="00526EAE" w:rsidRDefault="00D76B99" w:rsidP="00D76B99">
      <w:pPr>
        <w:spacing w:after="0" w:line="360" w:lineRule="auto"/>
        <w:ind w:left="426"/>
        <w:jc w:val="both"/>
        <w:rPr>
          <w:rFonts w:ascii="Times New Roman" w:eastAsia="Times New Roman" w:hAnsi="Times New Roman" w:cs="Times New Roman"/>
          <w:sz w:val="24"/>
          <w:szCs w:val="24"/>
          <w:lang w:val="es-ES" w:eastAsia="es-ES"/>
        </w:rPr>
      </w:pPr>
    </w:p>
    <w:p w14:paraId="21ADED1C" w14:textId="501B78AA" w:rsidR="00D76B99" w:rsidRDefault="00D76B99" w:rsidP="00D76B99">
      <w:pPr>
        <w:widowControl w:val="0"/>
        <w:autoSpaceDE w:val="0"/>
        <w:autoSpaceDN w:val="0"/>
        <w:adjustRightInd w:val="0"/>
        <w:snapToGrid w:val="0"/>
        <w:spacing w:after="0" w:line="276" w:lineRule="auto"/>
        <w:ind w:left="284" w:hanging="284"/>
        <w:jc w:val="center"/>
        <w:rPr>
          <w:rFonts w:ascii="Arial" w:eastAsia="Calibri" w:hAnsi="Arial" w:cs="Arial"/>
          <w:sz w:val="24"/>
          <w:szCs w:val="24"/>
          <w:lang w:val="es-ES"/>
        </w:rPr>
      </w:pPr>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24</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D76B99">
        <w:rPr>
          <w:rFonts w:ascii="Times New Roman" w:hAnsi="Times New Roman"/>
          <w:i/>
          <w:sz w:val="24"/>
          <w:szCs w:val="24"/>
        </w:rPr>
        <w:t>Identificación de Componentes Ambientales</w:t>
      </w:r>
    </w:p>
    <w:tbl>
      <w:tblPr>
        <w:tblW w:w="49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97"/>
        <w:gridCol w:w="2465"/>
      </w:tblGrid>
      <w:tr w:rsidR="00526EAE" w:rsidRPr="00526EAE" w14:paraId="160AF2AE" w14:textId="77777777" w:rsidTr="00D76B99">
        <w:trPr>
          <w:trHeight w:hRule="exact" w:val="527"/>
          <w:tblHeader/>
          <w:jc w:val="center"/>
        </w:trPr>
        <w:tc>
          <w:tcPr>
            <w:tcW w:w="2497" w:type="dxa"/>
            <w:shd w:val="clear" w:color="auto" w:fill="A8D08D" w:themeFill="accent6" w:themeFillTint="99"/>
            <w:vAlign w:val="center"/>
            <w:hideMark/>
          </w:tcPr>
          <w:p w14:paraId="286E1BCC" w14:textId="77777777" w:rsidR="00526EAE" w:rsidRPr="00526EAE" w:rsidRDefault="00526EAE" w:rsidP="00526EAE">
            <w:pPr>
              <w:spacing w:after="0" w:line="240" w:lineRule="auto"/>
              <w:jc w:val="center"/>
              <w:rPr>
                <w:rFonts w:ascii="Times New Roman" w:eastAsia="Times New Roman" w:hAnsi="Times New Roman" w:cs="Times New Roman"/>
                <w:b/>
                <w:color w:val="000000"/>
                <w:sz w:val="24"/>
                <w:szCs w:val="24"/>
                <w:lang w:eastAsia="es-PE"/>
              </w:rPr>
            </w:pPr>
            <w:r w:rsidRPr="00526EAE">
              <w:rPr>
                <w:rFonts w:ascii="Times New Roman" w:eastAsia="Times New Roman" w:hAnsi="Times New Roman" w:cs="Times New Roman"/>
                <w:b/>
                <w:color w:val="000000"/>
                <w:sz w:val="24"/>
                <w:szCs w:val="24"/>
                <w:lang w:val="es-ES" w:eastAsia="es-PE"/>
              </w:rPr>
              <w:t>Medio o Sistema</w:t>
            </w:r>
          </w:p>
        </w:tc>
        <w:tc>
          <w:tcPr>
            <w:tcW w:w="2465" w:type="dxa"/>
            <w:shd w:val="clear" w:color="auto" w:fill="A8D08D" w:themeFill="accent6" w:themeFillTint="99"/>
            <w:vAlign w:val="center"/>
            <w:hideMark/>
          </w:tcPr>
          <w:p w14:paraId="232D25AC" w14:textId="77777777" w:rsidR="00526EAE" w:rsidRPr="00526EAE" w:rsidRDefault="00526EAE" w:rsidP="00526EAE">
            <w:pPr>
              <w:spacing w:after="0" w:line="240" w:lineRule="auto"/>
              <w:jc w:val="center"/>
              <w:rPr>
                <w:rFonts w:ascii="Times New Roman" w:eastAsia="Times New Roman" w:hAnsi="Times New Roman" w:cs="Times New Roman"/>
                <w:b/>
                <w:color w:val="000000"/>
                <w:sz w:val="24"/>
                <w:szCs w:val="24"/>
                <w:lang w:eastAsia="es-PE"/>
              </w:rPr>
            </w:pPr>
            <w:r w:rsidRPr="00526EAE">
              <w:rPr>
                <w:rFonts w:ascii="Times New Roman" w:eastAsia="Times New Roman" w:hAnsi="Times New Roman" w:cs="Times New Roman"/>
                <w:b/>
                <w:color w:val="000000"/>
                <w:sz w:val="24"/>
                <w:szCs w:val="24"/>
                <w:lang w:val="es-ES" w:eastAsia="es-PE"/>
              </w:rPr>
              <w:t>Componentes</w:t>
            </w:r>
          </w:p>
        </w:tc>
      </w:tr>
      <w:tr w:rsidR="00526EAE" w:rsidRPr="00526EAE" w14:paraId="506A474A" w14:textId="77777777" w:rsidTr="00526EAE">
        <w:trPr>
          <w:trHeight w:hRule="exact" w:val="582"/>
          <w:jc w:val="center"/>
        </w:trPr>
        <w:tc>
          <w:tcPr>
            <w:tcW w:w="2497" w:type="dxa"/>
            <w:vMerge w:val="restart"/>
            <w:shd w:val="clear" w:color="000000" w:fill="FFFFFF"/>
            <w:vAlign w:val="center"/>
            <w:hideMark/>
          </w:tcPr>
          <w:p w14:paraId="3D0CC3B8" w14:textId="77777777" w:rsidR="00526EAE" w:rsidRPr="00526EAE" w:rsidRDefault="00526EAE" w:rsidP="00526EAE">
            <w:pPr>
              <w:spacing w:after="0" w:line="240" w:lineRule="auto"/>
              <w:jc w:val="center"/>
              <w:rPr>
                <w:rFonts w:ascii="Times New Roman" w:eastAsia="Times New Roman" w:hAnsi="Times New Roman" w:cs="Times New Roman"/>
                <w:color w:val="000000"/>
                <w:sz w:val="24"/>
                <w:szCs w:val="24"/>
                <w:lang w:eastAsia="es-PE"/>
              </w:rPr>
            </w:pPr>
            <w:r w:rsidRPr="00526EAE">
              <w:rPr>
                <w:rFonts w:ascii="Times New Roman" w:eastAsia="Times New Roman" w:hAnsi="Times New Roman" w:cs="Times New Roman"/>
                <w:color w:val="000000"/>
                <w:sz w:val="24"/>
                <w:szCs w:val="24"/>
                <w:lang w:val="es-ES" w:eastAsia="es-PE"/>
              </w:rPr>
              <w:t>Medio Físico</w:t>
            </w:r>
          </w:p>
        </w:tc>
        <w:tc>
          <w:tcPr>
            <w:tcW w:w="2465" w:type="dxa"/>
            <w:shd w:val="clear" w:color="000000" w:fill="FFFFFF"/>
            <w:vAlign w:val="center"/>
            <w:hideMark/>
          </w:tcPr>
          <w:p w14:paraId="2DBD40C3" w14:textId="77777777" w:rsidR="00526EAE" w:rsidRPr="00526EAE" w:rsidRDefault="00526EAE" w:rsidP="00526EAE">
            <w:pPr>
              <w:spacing w:after="0" w:line="240" w:lineRule="auto"/>
              <w:rPr>
                <w:rFonts w:ascii="Times New Roman" w:eastAsia="Times New Roman" w:hAnsi="Times New Roman" w:cs="Times New Roman"/>
                <w:color w:val="000000"/>
                <w:sz w:val="24"/>
                <w:szCs w:val="24"/>
                <w:lang w:eastAsia="es-PE"/>
              </w:rPr>
            </w:pPr>
            <w:r w:rsidRPr="00526EAE">
              <w:rPr>
                <w:rFonts w:ascii="Times New Roman" w:eastAsia="Times New Roman" w:hAnsi="Times New Roman" w:cs="Times New Roman"/>
                <w:color w:val="000000"/>
                <w:sz w:val="24"/>
                <w:szCs w:val="24"/>
                <w:lang w:val="es-ES" w:eastAsia="es-PE"/>
              </w:rPr>
              <w:t>Agua</w:t>
            </w:r>
          </w:p>
        </w:tc>
      </w:tr>
      <w:tr w:rsidR="00526EAE" w:rsidRPr="00526EAE" w14:paraId="50F32A2D" w14:textId="77777777" w:rsidTr="00526EAE">
        <w:trPr>
          <w:trHeight w:val="582"/>
          <w:jc w:val="center"/>
        </w:trPr>
        <w:tc>
          <w:tcPr>
            <w:tcW w:w="2497" w:type="dxa"/>
            <w:vMerge/>
            <w:vAlign w:val="center"/>
            <w:hideMark/>
          </w:tcPr>
          <w:p w14:paraId="183DC28B" w14:textId="77777777" w:rsidR="00526EAE" w:rsidRPr="00526EAE" w:rsidRDefault="00526EAE" w:rsidP="00526EAE">
            <w:pPr>
              <w:spacing w:after="0" w:line="240" w:lineRule="auto"/>
              <w:rPr>
                <w:rFonts w:ascii="Times New Roman" w:eastAsia="Times New Roman" w:hAnsi="Times New Roman" w:cs="Times New Roman"/>
                <w:color w:val="000000"/>
                <w:sz w:val="24"/>
                <w:szCs w:val="24"/>
                <w:lang w:eastAsia="es-PE"/>
              </w:rPr>
            </w:pPr>
          </w:p>
        </w:tc>
        <w:tc>
          <w:tcPr>
            <w:tcW w:w="2465" w:type="dxa"/>
            <w:shd w:val="clear" w:color="000000" w:fill="FFFFFF"/>
            <w:vAlign w:val="center"/>
            <w:hideMark/>
          </w:tcPr>
          <w:p w14:paraId="145D0E1D" w14:textId="77777777" w:rsidR="00526EAE" w:rsidRPr="00526EAE" w:rsidRDefault="00526EAE" w:rsidP="00526EAE">
            <w:pPr>
              <w:spacing w:after="0" w:line="240" w:lineRule="auto"/>
              <w:rPr>
                <w:rFonts w:ascii="Times New Roman" w:eastAsia="Times New Roman" w:hAnsi="Times New Roman" w:cs="Times New Roman"/>
                <w:color w:val="000000"/>
                <w:sz w:val="24"/>
                <w:szCs w:val="24"/>
                <w:lang w:eastAsia="es-PE"/>
              </w:rPr>
            </w:pPr>
            <w:r w:rsidRPr="00526EAE">
              <w:rPr>
                <w:rFonts w:ascii="Times New Roman" w:eastAsia="Times New Roman" w:hAnsi="Times New Roman" w:cs="Times New Roman"/>
                <w:color w:val="000000"/>
                <w:sz w:val="24"/>
                <w:szCs w:val="24"/>
                <w:lang w:val="es-ES" w:eastAsia="es-PE"/>
              </w:rPr>
              <w:t>Aire</w:t>
            </w:r>
          </w:p>
        </w:tc>
      </w:tr>
      <w:tr w:rsidR="00526EAE" w:rsidRPr="00526EAE" w14:paraId="717663C2" w14:textId="77777777" w:rsidTr="00526EAE">
        <w:trPr>
          <w:trHeight w:val="582"/>
          <w:jc w:val="center"/>
        </w:trPr>
        <w:tc>
          <w:tcPr>
            <w:tcW w:w="2497" w:type="dxa"/>
            <w:vMerge/>
            <w:vAlign w:val="center"/>
            <w:hideMark/>
          </w:tcPr>
          <w:p w14:paraId="1BA5F0AB" w14:textId="77777777" w:rsidR="00526EAE" w:rsidRPr="00526EAE" w:rsidRDefault="00526EAE" w:rsidP="00526EAE">
            <w:pPr>
              <w:spacing w:after="0" w:line="240" w:lineRule="auto"/>
              <w:rPr>
                <w:rFonts w:ascii="Times New Roman" w:eastAsia="Times New Roman" w:hAnsi="Times New Roman" w:cs="Times New Roman"/>
                <w:color w:val="000000"/>
                <w:sz w:val="24"/>
                <w:szCs w:val="24"/>
                <w:lang w:eastAsia="es-PE"/>
              </w:rPr>
            </w:pPr>
          </w:p>
        </w:tc>
        <w:tc>
          <w:tcPr>
            <w:tcW w:w="2465" w:type="dxa"/>
            <w:shd w:val="clear" w:color="000000" w:fill="FFFFFF"/>
            <w:vAlign w:val="center"/>
            <w:hideMark/>
          </w:tcPr>
          <w:p w14:paraId="480E8E50" w14:textId="77777777" w:rsidR="00526EAE" w:rsidRPr="00526EAE" w:rsidRDefault="00526EAE" w:rsidP="00526EAE">
            <w:pPr>
              <w:spacing w:after="0" w:line="240" w:lineRule="auto"/>
              <w:rPr>
                <w:rFonts w:ascii="Times New Roman" w:eastAsia="Times New Roman" w:hAnsi="Times New Roman" w:cs="Times New Roman"/>
                <w:color w:val="000000"/>
                <w:sz w:val="24"/>
                <w:szCs w:val="24"/>
                <w:lang w:eastAsia="es-PE"/>
              </w:rPr>
            </w:pPr>
            <w:r w:rsidRPr="00526EAE">
              <w:rPr>
                <w:rFonts w:ascii="Times New Roman" w:eastAsia="Times New Roman" w:hAnsi="Times New Roman" w:cs="Times New Roman"/>
                <w:color w:val="000000"/>
                <w:sz w:val="24"/>
                <w:szCs w:val="24"/>
                <w:lang w:val="es-ES" w:eastAsia="es-PE"/>
              </w:rPr>
              <w:t>Suelo</w:t>
            </w:r>
          </w:p>
        </w:tc>
      </w:tr>
      <w:tr w:rsidR="00526EAE" w:rsidRPr="00526EAE" w14:paraId="16989B61" w14:textId="77777777" w:rsidTr="00526EAE">
        <w:trPr>
          <w:trHeight w:hRule="exact" w:val="582"/>
          <w:jc w:val="center"/>
        </w:trPr>
        <w:tc>
          <w:tcPr>
            <w:tcW w:w="2497" w:type="dxa"/>
            <w:vMerge w:val="restart"/>
            <w:shd w:val="clear" w:color="000000" w:fill="FFFFFF"/>
            <w:vAlign w:val="center"/>
            <w:hideMark/>
          </w:tcPr>
          <w:p w14:paraId="65DDFB5E" w14:textId="77777777" w:rsidR="00526EAE" w:rsidRPr="00526EAE" w:rsidRDefault="00526EAE" w:rsidP="00526EAE">
            <w:pPr>
              <w:spacing w:after="0" w:line="240" w:lineRule="auto"/>
              <w:jc w:val="center"/>
              <w:rPr>
                <w:rFonts w:ascii="Times New Roman" w:eastAsia="Times New Roman" w:hAnsi="Times New Roman" w:cs="Times New Roman"/>
                <w:color w:val="000000"/>
                <w:sz w:val="24"/>
                <w:szCs w:val="24"/>
                <w:lang w:eastAsia="es-PE"/>
              </w:rPr>
            </w:pPr>
            <w:r w:rsidRPr="00526EAE">
              <w:rPr>
                <w:rFonts w:ascii="Times New Roman" w:eastAsia="Times New Roman" w:hAnsi="Times New Roman" w:cs="Times New Roman"/>
                <w:color w:val="000000"/>
                <w:sz w:val="24"/>
                <w:szCs w:val="24"/>
                <w:lang w:val="es-ES" w:eastAsia="es-PE"/>
              </w:rPr>
              <w:t>Medio Biológico</w:t>
            </w:r>
          </w:p>
        </w:tc>
        <w:tc>
          <w:tcPr>
            <w:tcW w:w="2465" w:type="dxa"/>
            <w:shd w:val="clear" w:color="000000" w:fill="FFFFFF"/>
            <w:vAlign w:val="center"/>
            <w:hideMark/>
          </w:tcPr>
          <w:p w14:paraId="10012296" w14:textId="77777777" w:rsidR="00526EAE" w:rsidRPr="00526EAE" w:rsidRDefault="00526EAE" w:rsidP="00526EAE">
            <w:pPr>
              <w:spacing w:after="0" w:line="240" w:lineRule="auto"/>
              <w:rPr>
                <w:rFonts w:ascii="Times New Roman" w:eastAsia="Times New Roman" w:hAnsi="Times New Roman" w:cs="Times New Roman"/>
                <w:color w:val="000000"/>
                <w:sz w:val="24"/>
                <w:szCs w:val="24"/>
                <w:lang w:eastAsia="es-PE"/>
              </w:rPr>
            </w:pPr>
            <w:r w:rsidRPr="00526EAE">
              <w:rPr>
                <w:rFonts w:ascii="Times New Roman" w:eastAsia="Times New Roman" w:hAnsi="Times New Roman" w:cs="Times New Roman"/>
                <w:color w:val="000000"/>
                <w:sz w:val="24"/>
                <w:szCs w:val="24"/>
                <w:lang w:val="es-ES" w:eastAsia="es-PE"/>
              </w:rPr>
              <w:t>Flora</w:t>
            </w:r>
          </w:p>
        </w:tc>
      </w:tr>
      <w:tr w:rsidR="00526EAE" w:rsidRPr="00526EAE" w14:paraId="78FEC7F5" w14:textId="77777777" w:rsidTr="00526EAE">
        <w:trPr>
          <w:trHeight w:val="582"/>
          <w:jc w:val="center"/>
        </w:trPr>
        <w:tc>
          <w:tcPr>
            <w:tcW w:w="2497" w:type="dxa"/>
            <w:vMerge/>
            <w:shd w:val="clear" w:color="000000" w:fill="FFFFFF"/>
            <w:vAlign w:val="center"/>
            <w:hideMark/>
          </w:tcPr>
          <w:p w14:paraId="778D8544" w14:textId="77777777" w:rsidR="00526EAE" w:rsidRPr="00526EAE" w:rsidRDefault="00526EAE" w:rsidP="00526EAE">
            <w:pPr>
              <w:spacing w:after="0" w:line="240" w:lineRule="auto"/>
              <w:rPr>
                <w:rFonts w:ascii="Times New Roman" w:eastAsia="Times New Roman" w:hAnsi="Times New Roman" w:cs="Times New Roman"/>
                <w:color w:val="000000"/>
                <w:sz w:val="24"/>
                <w:szCs w:val="24"/>
                <w:lang w:eastAsia="es-PE"/>
              </w:rPr>
            </w:pPr>
          </w:p>
        </w:tc>
        <w:tc>
          <w:tcPr>
            <w:tcW w:w="2465" w:type="dxa"/>
            <w:shd w:val="clear" w:color="000000" w:fill="FFFFFF"/>
            <w:vAlign w:val="center"/>
            <w:hideMark/>
          </w:tcPr>
          <w:p w14:paraId="0B3E8847" w14:textId="77777777" w:rsidR="00526EAE" w:rsidRPr="00526EAE" w:rsidRDefault="00526EAE" w:rsidP="00526EAE">
            <w:pPr>
              <w:spacing w:after="0" w:line="240" w:lineRule="auto"/>
              <w:rPr>
                <w:rFonts w:ascii="Times New Roman" w:eastAsia="Times New Roman" w:hAnsi="Times New Roman" w:cs="Times New Roman"/>
                <w:color w:val="000000"/>
                <w:sz w:val="24"/>
                <w:szCs w:val="24"/>
                <w:lang w:eastAsia="es-PE"/>
              </w:rPr>
            </w:pPr>
            <w:r w:rsidRPr="00526EAE">
              <w:rPr>
                <w:rFonts w:ascii="Times New Roman" w:eastAsia="Times New Roman" w:hAnsi="Times New Roman" w:cs="Times New Roman"/>
                <w:color w:val="000000"/>
                <w:sz w:val="24"/>
                <w:szCs w:val="24"/>
                <w:lang w:val="es-ES" w:eastAsia="es-PE"/>
              </w:rPr>
              <w:t>Fauna</w:t>
            </w:r>
          </w:p>
        </w:tc>
      </w:tr>
      <w:tr w:rsidR="00526EAE" w:rsidRPr="00526EAE" w14:paraId="190DF736" w14:textId="77777777" w:rsidTr="00526EAE">
        <w:trPr>
          <w:trHeight w:val="582"/>
          <w:jc w:val="center"/>
        </w:trPr>
        <w:tc>
          <w:tcPr>
            <w:tcW w:w="2497" w:type="dxa"/>
            <w:shd w:val="clear" w:color="000000" w:fill="FFFFFF"/>
            <w:vAlign w:val="center"/>
          </w:tcPr>
          <w:p w14:paraId="6149FCBC" w14:textId="77777777" w:rsidR="00526EAE" w:rsidRPr="00526EAE" w:rsidRDefault="00526EAE" w:rsidP="00526EAE">
            <w:pPr>
              <w:spacing w:after="0" w:line="240" w:lineRule="auto"/>
              <w:jc w:val="center"/>
              <w:rPr>
                <w:rFonts w:ascii="Times New Roman" w:eastAsia="Times New Roman" w:hAnsi="Times New Roman" w:cs="Times New Roman"/>
                <w:color w:val="000000"/>
                <w:sz w:val="24"/>
                <w:szCs w:val="24"/>
                <w:lang w:eastAsia="es-PE"/>
              </w:rPr>
            </w:pPr>
            <w:r w:rsidRPr="00526EAE">
              <w:rPr>
                <w:rFonts w:ascii="Times New Roman" w:eastAsia="Times New Roman" w:hAnsi="Times New Roman" w:cs="Times New Roman"/>
                <w:color w:val="000000"/>
                <w:sz w:val="24"/>
                <w:szCs w:val="24"/>
                <w:lang w:val="es-ES" w:eastAsia="es-PE"/>
              </w:rPr>
              <w:t>Paisaje</w:t>
            </w:r>
            <w:r w:rsidRPr="00526EAE">
              <w:rPr>
                <w:rFonts w:ascii="Times New Roman" w:eastAsia="Times New Roman" w:hAnsi="Times New Roman" w:cs="Times New Roman"/>
                <w:color w:val="000000"/>
                <w:sz w:val="24"/>
                <w:szCs w:val="24"/>
                <w:lang w:eastAsia="es-PE"/>
              </w:rPr>
              <w:t xml:space="preserve"> </w:t>
            </w:r>
          </w:p>
        </w:tc>
        <w:tc>
          <w:tcPr>
            <w:tcW w:w="2465" w:type="dxa"/>
            <w:shd w:val="clear" w:color="000000" w:fill="FFFFFF"/>
            <w:vAlign w:val="center"/>
          </w:tcPr>
          <w:p w14:paraId="6E71A684" w14:textId="77777777" w:rsidR="00526EAE" w:rsidRPr="00526EAE" w:rsidRDefault="00526EAE" w:rsidP="00526EAE">
            <w:pPr>
              <w:spacing w:after="0" w:line="240" w:lineRule="auto"/>
              <w:rPr>
                <w:rFonts w:ascii="Times New Roman" w:eastAsia="Times New Roman" w:hAnsi="Times New Roman" w:cs="Times New Roman"/>
                <w:color w:val="000000"/>
                <w:sz w:val="24"/>
                <w:szCs w:val="24"/>
                <w:lang w:val="es-ES" w:eastAsia="es-PE"/>
              </w:rPr>
            </w:pPr>
            <w:r w:rsidRPr="00526EAE">
              <w:rPr>
                <w:rFonts w:ascii="Times New Roman" w:eastAsia="Times New Roman" w:hAnsi="Times New Roman" w:cs="Times New Roman"/>
                <w:color w:val="000000"/>
                <w:sz w:val="24"/>
                <w:szCs w:val="24"/>
                <w:lang w:val="es-ES" w:eastAsia="es-PE"/>
              </w:rPr>
              <w:t xml:space="preserve">Cualidades naturales </w:t>
            </w:r>
          </w:p>
        </w:tc>
      </w:tr>
      <w:tr w:rsidR="00526EAE" w:rsidRPr="00526EAE" w14:paraId="022A5A6D" w14:textId="77777777" w:rsidTr="00526EAE">
        <w:trPr>
          <w:trHeight w:hRule="exact" w:val="582"/>
          <w:jc w:val="center"/>
        </w:trPr>
        <w:tc>
          <w:tcPr>
            <w:tcW w:w="2497" w:type="dxa"/>
            <w:vMerge w:val="restart"/>
            <w:shd w:val="clear" w:color="000000" w:fill="FFFFFF"/>
            <w:vAlign w:val="center"/>
            <w:hideMark/>
          </w:tcPr>
          <w:p w14:paraId="47D1A3C4" w14:textId="77777777" w:rsidR="00526EAE" w:rsidRPr="00526EAE" w:rsidRDefault="00526EAE" w:rsidP="00526EAE">
            <w:pPr>
              <w:spacing w:after="0" w:line="240" w:lineRule="auto"/>
              <w:jc w:val="center"/>
              <w:rPr>
                <w:rFonts w:ascii="Times New Roman" w:eastAsia="Times New Roman" w:hAnsi="Times New Roman" w:cs="Times New Roman"/>
                <w:color w:val="000000"/>
                <w:sz w:val="24"/>
                <w:szCs w:val="24"/>
                <w:lang w:eastAsia="es-PE"/>
              </w:rPr>
            </w:pPr>
            <w:r w:rsidRPr="00526EAE">
              <w:rPr>
                <w:rFonts w:ascii="Times New Roman" w:eastAsia="Times New Roman" w:hAnsi="Times New Roman" w:cs="Times New Roman"/>
                <w:color w:val="000000"/>
                <w:sz w:val="24"/>
                <w:szCs w:val="24"/>
                <w:lang w:val="es-ES" w:eastAsia="es-PE"/>
              </w:rPr>
              <w:t>Medio Socioeconómico y Cultural</w:t>
            </w:r>
          </w:p>
        </w:tc>
        <w:tc>
          <w:tcPr>
            <w:tcW w:w="2465" w:type="dxa"/>
            <w:shd w:val="clear" w:color="000000" w:fill="FFFFFF"/>
            <w:vAlign w:val="center"/>
            <w:hideMark/>
          </w:tcPr>
          <w:p w14:paraId="5084652D" w14:textId="77777777" w:rsidR="00526EAE" w:rsidRPr="00526EAE" w:rsidRDefault="00526EAE" w:rsidP="00526EAE">
            <w:pPr>
              <w:spacing w:after="0" w:line="240" w:lineRule="auto"/>
              <w:rPr>
                <w:rFonts w:ascii="Times New Roman" w:eastAsia="Times New Roman" w:hAnsi="Times New Roman" w:cs="Times New Roman"/>
                <w:color w:val="000000"/>
                <w:sz w:val="24"/>
                <w:szCs w:val="24"/>
                <w:lang w:eastAsia="es-PE"/>
              </w:rPr>
            </w:pPr>
            <w:r w:rsidRPr="00526EAE">
              <w:rPr>
                <w:rFonts w:ascii="Times New Roman" w:eastAsia="Times New Roman" w:hAnsi="Times New Roman" w:cs="Times New Roman"/>
                <w:color w:val="000000"/>
                <w:sz w:val="24"/>
                <w:szCs w:val="24"/>
                <w:lang w:val="es-ES" w:eastAsia="es-PE"/>
              </w:rPr>
              <w:t>Humano</w:t>
            </w:r>
          </w:p>
        </w:tc>
      </w:tr>
      <w:tr w:rsidR="00526EAE" w:rsidRPr="00526EAE" w14:paraId="734E4F2D" w14:textId="77777777" w:rsidTr="00526EAE">
        <w:trPr>
          <w:trHeight w:val="582"/>
          <w:jc w:val="center"/>
        </w:trPr>
        <w:tc>
          <w:tcPr>
            <w:tcW w:w="2497" w:type="dxa"/>
            <w:vMerge/>
            <w:vAlign w:val="center"/>
            <w:hideMark/>
          </w:tcPr>
          <w:p w14:paraId="2DDBAA5E" w14:textId="77777777" w:rsidR="00526EAE" w:rsidRPr="00526EAE" w:rsidRDefault="00526EAE" w:rsidP="00526EAE">
            <w:pPr>
              <w:spacing w:after="0" w:line="240" w:lineRule="auto"/>
              <w:rPr>
                <w:rFonts w:ascii="Times New Roman" w:eastAsia="Times New Roman" w:hAnsi="Times New Roman" w:cs="Times New Roman"/>
                <w:color w:val="000000"/>
                <w:sz w:val="24"/>
                <w:szCs w:val="24"/>
                <w:lang w:eastAsia="es-PE"/>
              </w:rPr>
            </w:pPr>
          </w:p>
        </w:tc>
        <w:tc>
          <w:tcPr>
            <w:tcW w:w="2465" w:type="dxa"/>
            <w:shd w:val="clear" w:color="000000" w:fill="FFFFFF"/>
            <w:vAlign w:val="center"/>
            <w:hideMark/>
          </w:tcPr>
          <w:p w14:paraId="5F23966A" w14:textId="77777777" w:rsidR="00526EAE" w:rsidRPr="00526EAE" w:rsidRDefault="00526EAE" w:rsidP="00526EAE">
            <w:pPr>
              <w:spacing w:after="0" w:line="240" w:lineRule="auto"/>
              <w:rPr>
                <w:rFonts w:ascii="Times New Roman" w:eastAsia="Times New Roman" w:hAnsi="Times New Roman" w:cs="Times New Roman"/>
                <w:color w:val="000000"/>
                <w:sz w:val="24"/>
                <w:szCs w:val="24"/>
                <w:lang w:eastAsia="es-PE"/>
              </w:rPr>
            </w:pPr>
            <w:r w:rsidRPr="00526EAE">
              <w:rPr>
                <w:rFonts w:ascii="Times New Roman" w:eastAsia="Times New Roman" w:hAnsi="Times New Roman" w:cs="Times New Roman"/>
                <w:color w:val="000000"/>
                <w:sz w:val="24"/>
                <w:szCs w:val="24"/>
                <w:lang w:val="es-ES" w:eastAsia="es-PE"/>
              </w:rPr>
              <w:t>Empleo</w:t>
            </w:r>
          </w:p>
        </w:tc>
      </w:tr>
      <w:tr w:rsidR="00526EAE" w:rsidRPr="00526EAE" w14:paraId="0C83FFB6" w14:textId="77777777" w:rsidTr="00526EAE">
        <w:trPr>
          <w:trHeight w:val="584"/>
          <w:jc w:val="center"/>
        </w:trPr>
        <w:tc>
          <w:tcPr>
            <w:tcW w:w="2497" w:type="dxa"/>
            <w:vMerge/>
            <w:vAlign w:val="center"/>
            <w:hideMark/>
          </w:tcPr>
          <w:p w14:paraId="1E40560E" w14:textId="77777777" w:rsidR="00526EAE" w:rsidRPr="00526EAE" w:rsidRDefault="00526EAE" w:rsidP="00526EAE">
            <w:pPr>
              <w:spacing w:after="0" w:line="240" w:lineRule="auto"/>
              <w:rPr>
                <w:rFonts w:ascii="Times New Roman" w:eastAsia="Times New Roman" w:hAnsi="Times New Roman" w:cs="Times New Roman"/>
                <w:color w:val="000000"/>
                <w:sz w:val="24"/>
                <w:szCs w:val="24"/>
                <w:lang w:eastAsia="es-PE"/>
              </w:rPr>
            </w:pPr>
          </w:p>
        </w:tc>
        <w:tc>
          <w:tcPr>
            <w:tcW w:w="2465" w:type="dxa"/>
            <w:shd w:val="clear" w:color="000000" w:fill="FFFFFF"/>
            <w:vAlign w:val="center"/>
            <w:hideMark/>
          </w:tcPr>
          <w:p w14:paraId="25320F5C" w14:textId="77777777" w:rsidR="00526EAE" w:rsidRPr="00526EAE" w:rsidRDefault="00526EAE" w:rsidP="00526EAE">
            <w:pPr>
              <w:spacing w:after="0" w:line="240" w:lineRule="auto"/>
              <w:rPr>
                <w:rFonts w:ascii="Times New Roman" w:eastAsia="Times New Roman" w:hAnsi="Times New Roman" w:cs="Times New Roman"/>
                <w:color w:val="000000"/>
                <w:sz w:val="24"/>
                <w:szCs w:val="24"/>
                <w:lang w:eastAsia="es-PE"/>
              </w:rPr>
            </w:pPr>
            <w:r w:rsidRPr="00526EAE">
              <w:rPr>
                <w:rFonts w:ascii="Times New Roman" w:eastAsia="Times New Roman" w:hAnsi="Times New Roman" w:cs="Times New Roman"/>
                <w:color w:val="000000"/>
                <w:sz w:val="24"/>
                <w:szCs w:val="24"/>
                <w:lang w:val="es-ES" w:eastAsia="es-PE"/>
              </w:rPr>
              <w:t>Economía</w:t>
            </w:r>
          </w:p>
        </w:tc>
      </w:tr>
      <w:tr w:rsidR="00526EAE" w:rsidRPr="00526EAE" w14:paraId="62A4B5E0" w14:textId="77777777" w:rsidTr="00526EAE">
        <w:trPr>
          <w:trHeight w:val="582"/>
          <w:jc w:val="center"/>
        </w:trPr>
        <w:tc>
          <w:tcPr>
            <w:tcW w:w="2497" w:type="dxa"/>
            <w:vMerge/>
            <w:vAlign w:val="center"/>
            <w:hideMark/>
          </w:tcPr>
          <w:p w14:paraId="3EF5A0F0" w14:textId="77777777" w:rsidR="00526EAE" w:rsidRPr="00526EAE" w:rsidRDefault="00526EAE" w:rsidP="00526EAE">
            <w:pPr>
              <w:spacing w:after="0" w:line="240" w:lineRule="auto"/>
              <w:rPr>
                <w:rFonts w:ascii="Times New Roman" w:eastAsia="Times New Roman" w:hAnsi="Times New Roman" w:cs="Times New Roman"/>
                <w:color w:val="000000"/>
                <w:sz w:val="24"/>
                <w:szCs w:val="24"/>
                <w:lang w:eastAsia="es-PE"/>
              </w:rPr>
            </w:pPr>
          </w:p>
        </w:tc>
        <w:tc>
          <w:tcPr>
            <w:tcW w:w="2465" w:type="dxa"/>
            <w:shd w:val="clear" w:color="000000" w:fill="FFFFFF"/>
            <w:vAlign w:val="center"/>
            <w:hideMark/>
          </w:tcPr>
          <w:p w14:paraId="702BFD63" w14:textId="77777777" w:rsidR="00526EAE" w:rsidRPr="00526EAE" w:rsidRDefault="00AB751D" w:rsidP="00526EAE">
            <w:pPr>
              <w:spacing w:after="0" w:line="240" w:lineRule="auto"/>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val="es-ES" w:eastAsia="es-PE"/>
              </w:rPr>
              <w:t xml:space="preserve">Población </w:t>
            </w:r>
          </w:p>
        </w:tc>
      </w:tr>
    </w:tbl>
    <w:p w14:paraId="63E23667" w14:textId="77777777" w:rsidR="00AB751D" w:rsidRPr="00AB751D" w:rsidRDefault="00AB751D" w:rsidP="002043FB">
      <w:pPr>
        <w:autoSpaceDE w:val="0"/>
        <w:autoSpaceDN w:val="0"/>
        <w:adjustRightInd w:val="0"/>
        <w:spacing w:after="0" w:line="360" w:lineRule="auto"/>
        <w:ind w:left="1985"/>
        <w:contextualSpacing/>
        <w:rPr>
          <w:rFonts w:ascii="Times New Roman" w:eastAsia="Arial" w:hAnsi="Times New Roman" w:cs="Times New Roman"/>
          <w:bCs/>
          <w:sz w:val="18"/>
          <w:szCs w:val="18"/>
        </w:rPr>
      </w:pPr>
      <w:r w:rsidRPr="00AB751D">
        <w:rPr>
          <w:rFonts w:ascii="Times New Roman" w:eastAsia="Arial" w:hAnsi="Times New Roman" w:cs="Times New Roman"/>
          <w:bCs/>
          <w:sz w:val="18"/>
          <w:szCs w:val="18"/>
        </w:rPr>
        <w:t>Elaboración: ECOPLANET EIRL</w:t>
      </w:r>
    </w:p>
    <w:p w14:paraId="784DFA10" w14:textId="77777777" w:rsidR="00526EAE" w:rsidRDefault="00526EAE" w:rsidP="00526EAE">
      <w:pPr>
        <w:spacing w:line="360" w:lineRule="auto"/>
        <w:ind w:left="2694"/>
        <w:jc w:val="both"/>
        <w:rPr>
          <w:rFonts w:ascii="Times New Roman" w:eastAsia="Arial Unicode MS" w:hAnsi="Times New Roman" w:cs="Times New Roman"/>
          <w:iCs/>
          <w:color w:val="000000"/>
          <w:sz w:val="24"/>
          <w:szCs w:val="24"/>
        </w:rPr>
      </w:pPr>
    </w:p>
    <w:p w14:paraId="627F2030" w14:textId="77777777" w:rsidR="00D76B99" w:rsidRPr="002043FB" w:rsidRDefault="00D76B99" w:rsidP="00526EAE">
      <w:pPr>
        <w:spacing w:line="360" w:lineRule="auto"/>
        <w:ind w:left="2694"/>
        <w:jc w:val="both"/>
        <w:rPr>
          <w:rFonts w:ascii="Times New Roman" w:eastAsia="Arial Unicode MS" w:hAnsi="Times New Roman" w:cs="Times New Roman"/>
          <w:iCs/>
          <w:color w:val="000000"/>
          <w:sz w:val="24"/>
          <w:szCs w:val="24"/>
        </w:rPr>
      </w:pPr>
    </w:p>
    <w:p w14:paraId="4202AC53" w14:textId="77777777" w:rsidR="00526EAE" w:rsidRPr="00526EAE" w:rsidRDefault="00526EAE" w:rsidP="003976F4">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109" w:name="_Toc9376081"/>
      <w:bookmarkStart w:id="110" w:name="_Toc55166108"/>
      <w:r w:rsidRPr="00526EAE">
        <w:rPr>
          <w:rFonts w:ascii="Times New Roman" w:hAnsi="Times New Roman" w:cs="Times New Roman"/>
          <w:b/>
          <w:color w:val="0070C0"/>
          <w:sz w:val="24"/>
          <w:szCs w:val="24"/>
        </w:rPr>
        <w:lastRenderedPageBreak/>
        <w:t>IDENTIFICACIÓN DE IMPACTOS AMBIENTALES</w:t>
      </w:r>
      <w:bookmarkEnd w:id="109"/>
      <w:bookmarkEnd w:id="110"/>
    </w:p>
    <w:p w14:paraId="7B99D2A7" w14:textId="77777777" w:rsidR="00526EAE" w:rsidRDefault="00526EAE" w:rsidP="00D76B99">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 xml:space="preserve">Una vez que las acciones y los componentes ambientales fueron determinados, se procedió a elaborar una matriz de identificación de impactos ambientales basándose en la relación causa-efecto, la cual consistió en un cuadro de doble entrada en cuyas columnas figurarán los Componentes Ambientales susceptibles de recibir impactos y en las filas las actividades impactantes. Se trata de una matriz de cruce entre acciones y componentes en la que cada elemento de la misma refleja varias características, como la magnitud y naturaleza de la relación (positiva o negativa, directa o indirecta) entre la acción y el componente del medio. (Garmendia Salvador et al., 2010, págs. 220-221). </w:t>
      </w:r>
    </w:p>
    <w:p w14:paraId="57333D17" w14:textId="77777777" w:rsidR="00D76B99" w:rsidRPr="00526EAE" w:rsidRDefault="00D76B99" w:rsidP="00D76B99">
      <w:pPr>
        <w:spacing w:after="0" w:line="360" w:lineRule="auto"/>
        <w:ind w:left="426"/>
        <w:jc w:val="both"/>
        <w:rPr>
          <w:rFonts w:ascii="Times New Roman" w:eastAsia="Times New Roman" w:hAnsi="Times New Roman" w:cs="Times New Roman"/>
          <w:sz w:val="24"/>
          <w:szCs w:val="24"/>
          <w:lang w:val="es-ES" w:eastAsia="es-ES"/>
        </w:rPr>
      </w:pPr>
    </w:p>
    <w:p w14:paraId="63BB6EE6" w14:textId="77777777" w:rsidR="00526EAE" w:rsidRPr="00526EAE" w:rsidRDefault="00526EAE" w:rsidP="00D76B99">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 xml:space="preserve">En la </w:t>
      </w:r>
      <w:r w:rsidR="00C34891" w:rsidRPr="003077ED">
        <w:rPr>
          <w:rFonts w:ascii="Times New Roman" w:eastAsia="Times New Roman" w:hAnsi="Times New Roman" w:cs="Times New Roman"/>
          <w:sz w:val="24"/>
          <w:szCs w:val="24"/>
          <w:lang w:val="es-ES" w:eastAsia="es-ES"/>
        </w:rPr>
        <w:t xml:space="preserve">Tabla </w:t>
      </w:r>
      <w:r w:rsidR="003077ED" w:rsidRPr="003077ED">
        <w:rPr>
          <w:rFonts w:ascii="Times New Roman" w:eastAsia="Times New Roman" w:hAnsi="Times New Roman" w:cs="Times New Roman"/>
          <w:sz w:val="24"/>
          <w:szCs w:val="24"/>
          <w:lang w:val="es-ES" w:eastAsia="es-ES"/>
        </w:rPr>
        <w:t>27</w:t>
      </w:r>
      <w:r w:rsidRPr="003077ED">
        <w:rPr>
          <w:rFonts w:ascii="Times New Roman" w:eastAsia="Times New Roman" w:hAnsi="Times New Roman" w:cs="Times New Roman"/>
          <w:sz w:val="24"/>
          <w:szCs w:val="24"/>
          <w:lang w:val="es-ES" w:eastAsia="es-ES"/>
        </w:rPr>
        <w:t>, se</w:t>
      </w:r>
      <w:r w:rsidRPr="00526EAE">
        <w:rPr>
          <w:rFonts w:ascii="Times New Roman" w:eastAsia="Times New Roman" w:hAnsi="Times New Roman" w:cs="Times New Roman"/>
          <w:sz w:val="24"/>
          <w:szCs w:val="24"/>
          <w:lang w:val="es-ES" w:eastAsia="es-ES"/>
        </w:rPr>
        <w:t xml:space="preserve"> muestra la matriz de identificación de impactos ambientales:</w:t>
      </w:r>
    </w:p>
    <w:p w14:paraId="289A5BB3" w14:textId="77777777" w:rsidR="00526EAE" w:rsidRDefault="00526EAE" w:rsidP="00526EAE">
      <w:pPr>
        <w:tabs>
          <w:tab w:val="left" w:pos="2552"/>
          <w:tab w:val="left" w:pos="3734"/>
        </w:tabs>
        <w:spacing w:after="0" w:line="360" w:lineRule="auto"/>
        <w:ind w:left="567"/>
        <w:contextualSpacing/>
        <w:jc w:val="both"/>
        <w:rPr>
          <w:rFonts w:ascii="Arial" w:eastAsia="Calibri" w:hAnsi="Arial" w:cs="Arial"/>
          <w:sz w:val="24"/>
          <w:szCs w:val="24"/>
          <w:lang w:val="es-ES"/>
        </w:rPr>
      </w:pPr>
    </w:p>
    <w:p w14:paraId="44BCBC51" w14:textId="77777777" w:rsidR="00526EAE" w:rsidRDefault="00526EAE" w:rsidP="00526EAE">
      <w:pPr>
        <w:keepNext/>
        <w:tabs>
          <w:tab w:val="left" w:pos="8477"/>
        </w:tabs>
        <w:spacing w:after="200" w:line="240" w:lineRule="auto"/>
        <w:rPr>
          <w:rFonts w:ascii="Times New Roman" w:hAnsi="Times New Roman" w:cs="Times New Roman"/>
          <w:b/>
          <w:iCs/>
          <w:color w:val="000000" w:themeColor="text1"/>
          <w:sz w:val="24"/>
          <w:szCs w:val="24"/>
        </w:rPr>
        <w:sectPr w:rsidR="00526EAE" w:rsidSect="005162B5">
          <w:headerReference w:type="default" r:id="rId45"/>
          <w:pgSz w:w="11907" w:h="16839" w:code="9"/>
          <w:pgMar w:top="1418" w:right="1418" w:bottom="1418" w:left="1701" w:header="709" w:footer="567" w:gutter="0"/>
          <w:pgNumType w:start="26"/>
          <w:cols w:space="708"/>
          <w:docGrid w:linePitch="360"/>
        </w:sectPr>
      </w:pPr>
    </w:p>
    <w:p w14:paraId="1791448C" w14:textId="430DECF1" w:rsidR="00E3136F" w:rsidRDefault="00E3136F" w:rsidP="00E3136F">
      <w:pPr>
        <w:widowControl w:val="0"/>
        <w:autoSpaceDE w:val="0"/>
        <w:autoSpaceDN w:val="0"/>
        <w:adjustRightInd w:val="0"/>
        <w:snapToGrid w:val="0"/>
        <w:spacing w:after="0" w:line="276" w:lineRule="auto"/>
        <w:ind w:left="284" w:hanging="284"/>
        <w:jc w:val="center"/>
        <w:rPr>
          <w:rFonts w:ascii="Arial" w:eastAsia="Calibri" w:hAnsi="Arial" w:cs="Arial"/>
          <w:sz w:val="24"/>
          <w:szCs w:val="24"/>
          <w:lang w:val="es-ES"/>
        </w:rPr>
      </w:pPr>
      <w:r w:rsidRPr="00145026">
        <w:rPr>
          <w:rFonts w:ascii="Times New Roman" w:hAnsi="Times New Roman"/>
          <w:b/>
          <w:bCs/>
          <w:sz w:val="24"/>
          <w:szCs w:val="24"/>
        </w:rPr>
        <w:lastRenderedPageBreak/>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25</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E3136F">
        <w:rPr>
          <w:rFonts w:ascii="Times New Roman" w:hAnsi="Times New Roman"/>
          <w:i/>
          <w:sz w:val="24"/>
          <w:szCs w:val="24"/>
        </w:rPr>
        <w:t>Matriz de identificación de impactos ambientales potenciales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0"/>
        <w:gridCol w:w="383"/>
        <w:gridCol w:w="1670"/>
        <w:gridCol w:w="1115"/>
        <w:gridCol w:w="25"/>
        <w:gridCol w:w="1095"/>
        <w:gridCol w:w="14"/>
        <w:gridCol w:w="25"/>
        <w:gridCol w:w="1109"/>
        <w:gridCol w:w="25"/>
        <w:gridCol w:w="967"/>
        <w:gridCol w:w="25"/>
        <w:gridCol w:w="1109"/>
        <w:gridCol w:w="28"/>
        <w:gridCol w:w="1236"/>
        <w:gridCol w:w="11"/>
        <w:gridCol w:w="1114"/>
        <w:gridCol w:w="11"/>
        <w:gridCol w:w="11"/>
        <w:gridCol w:w="1332"/>
        <w:gridCol w:w="68"/>
        <w:gridCol w:w="17"/>
        <w:gridCol w:w="1264"/>
        <w:gridCol w:w="37"/>
        <w:gridCol w:w="1072"/>
      </w:tblGrid>
      <w:tr w:rsidR="00067CE8" w:rsidRPr="00067CE8" w14:paraId="10850D28" w14:textId="77777777" w:rsidTr="00361F0F">
        <w:trPr>
          <w:cantSplit/>
          <w:trHeight w:val="20"/>
          <w:tblHeader/>
        </w:trPr>
        <w:tc>
          <w:tcPr>
            <w:tcW w:w="859" w:type="pct"/>
            <w:gridSpan w:val="3"/>
            <w:vMerge w:val="restart"/>
            <w:shd w:val="clear" w:color="auto" w:fill="A8D08D" w:themeFill="accent6" w:themeFillTint="99"/>
            <w:vAlign w:val="center"/>
            <w:hideMark/>
          </w:tcPr>
          <w:p w14:paraId="3AFF6F86" w14:textId="77777777" w:rsidR="00067CE8" w:rsidRPr="00067CE8" w:rsidRDefault="00067CE8" w:rsidP="00067CE8">
            <w:pPr>
              <w:spacing w:after="0" w:line="240" w:lineRule="auto"/>
              <w:jc w:val="center"/>
              <w:rPr>
                <w:rFonts w:ascii="Times New Roman" w:eastAsia="Times New Roman" w:hAnsi="Times New Roman" w:cs="Times New Roman"/>
                <w:color w:val="000000"/>
                <w:sz w:val="20"/>
                <w:szCs w:val="20"/>
                <w:lang w:eastAsia="es-PE"/>
              </w:rPr>
            </w:pPr>
            <w:r w:rsidRPr="00067CE8">
              <w:rPr>
                <w:rFonts w:ascii="Times New Roman" w:eastAsia="Times New Roman" w:hAnsi="Times New Roman" w:cs="Times New Roman"/>
                <w:color w:val="000000"/>
                <w:sz w:val="20"/>
                <w:szCs w:val="20"/>
                <w:lang w:eastAsia="es-PE"/>
              </w:rPr>
              <w:t>MATRIZ CAUSA - EFECTO</w:t>
            </w:r>
          </w:p>
        </w:tc>
        <w:tc>
          <w:tcPr>
            <w:tcW w:w="4141" w:type="pct"/>
            <w:gridSpan w:val="22"/>
            <w:shd w:val="clear" w:color="auto" w:fill="A8D08D" w:themeFill="accent6" w:themeFillTint="99"/>
            <w:vAlign w:val="center"/>
            <w:hideMark/>
          </w:tcPr>
          <w:p w14:paraId="74663826" w14:textId="77777777" w:rsidR="00067CE8" w:rsidRPr="00067CE8" w:rsidRDefault="00067CE8" w:rsidP="00067CE8">
            <w:pPr>
              <w:spacing w:after="0" w:line="240" w:lineRule="auto"/>
              <w:jc w:val="center"/>
              <w:rPr>
                <w:rFonts w:ascii="Times New Roman" w:eastAsia="Times New Roman" w:hAnsi="Times New Roman" w:cs="Times New Roman"/>
                <w:color w:val="000000"/>
                <w:sz w:val="20"/>
                <w:szCs w:val="20"/>
                <w:lang w:eastAsia="es-PE"/>
              </w:rPr>
            </w:pPr>
            <w:r w:rsidRPr="00067CE8">
              <w:rPr>
                <w:rFonts w:ascii="Times New Roman" w:eastAsia="Times New Roman" w:hAnsi="Times New Roman" w:cs="Times New Roman"/>
                <w:color w:val="000000"/>
                <w:sz w:val="20"/>
                <w:szCs w:val="20"/>
                <w:lang w:eastAsia="es-PE"/>
              </w:rPr>
              <w:t>COMPONENTES AMBIENTALES</w:t>
            </w:r>
          </w:p>
        </w:tc>
      </w:tr>
      <w:tr w:rsidR="00067CE8" w:rsidRPr="00067CE8" w14:paraId="25CA6BD6" w14:textId="77777777" w:rsidTr="00361F0F">
        <w:trPr>
          <w:cantSplit/>
          <w:trHeight w:val="20"/>
          <w:tblHeader/>
        </w:trPr>
        <w:tc>
          <w:tcPr>
            <w:tcW w:w="859" w:type="pct"/>
            <w:gridSpan w:val="3"/>
            <w:vMerge/>
            <w:shd w:val="clear" w:color="auto" w:fill="A8D08D" w:themeFill="accent6" w:themeFillTint="99"/>
            <w:vAlign w:val="center"/>
            <w:hideMark/>
          </w:tcPr>
          <w:p w14:paraId="5B567B0A" w14:textId="77777777" w:rsidR="00067CE8" w:rsidRPr="00067CE8" w:rsidRDefault="00067CE8" w:rsidP="00067CE8">
            <w:pPr>
              <w:spacing w:after="0" w:line="240" w:lineRule="auto"/>
              <w:jc w:val="center"/>
              <w:rPr>
                <w:rFonts w:ascii="Times New Roman" w:eastAsia="Times New Roman" w:hAnsi="Times New Roman" w:cs="Times New Roman"/>
                <w:color w:val="000000"/>
                <w:sz w:val="20"/>
                <w:szCs w:val="20"/>
                <w:lang w:eastAsia="es-PE"/>
              </w:rPr>
            </w:pPr>
          </w:p>
        </w:tc>
        <w:tc>
          <w:tcPr>
            <w:tcW w:w="1205" w:type="pct"/>
            <w:gridSpan w:val="7"/>
            <w:shd w:val="clear" w:color="auto" w:fill="A8D08D" w:themeFill="accent6" w:themeFillTint="99"/>
            <w:vAlign w:val="center"/>
            <w:hideMark/>
          </w:tcPr>
          <w:p w14:paraId="1FBB21BA" w14:textId="77777777" w:rsidR="00067CE8" w:rsidRPr="00067CE8" w:rsidRDefault="00067CE8" w:rsidP="00067CE8">
            <w:pPr>
              <w:spacing w:after="0" w:line="240" w:lineRule="auto"/>
              <w:jc w:val="center"/>
              <w:rPr>
                <w:rFonts w:ascii="Times New Roman" w:eastAsia="Times New Roman" w:hAnsi="Times New Roman" w:cs="Times New Roman"/>
                <w:color w:val="000000"/>
                <w:sz w:val="20"/>
                <w:szCs w:val="20"/>
                <w:lang w:eastAsia="es-PE"/>
              </w:rPr>
            </w:pPr>
            <w:r w:rsidRPr="00067CE8">
              <w:rPr>
                <w:rFonts w:ascii="Times New Roman" w:eastAsia="Times New Roman" w:hAnsi="Times New Roman" w:cs="Times New Roman"/>
                <w:color w:val="000000"/>
                <w:sz w:val="20"/>
                <w:szCs w:val="20"/>
                <w:lang w:eastAsia="es-PE"/>
              </w:rPr>
              <w:t>MEDIO FÍSICO</w:t>
            </w:r>
          </w:p>
        </w:tc>
        <w:tc>
          <w:tcPr>
            <w:tcW w:w="753" w:type="pct"/>
            <w:gridSpan w:val="4"/>
            <w:shd w:val="clear" w:color="auto" w:fill="A8D08D" w:themeFill="accent6" w:themeFillTint="99"/>
            <w:vAlign w:val="center"/>
            <w:hideMark/>
          </w:tcPr>
          <w:p w14:paraId="6909900B" w14:textId="77777777" w:rsidR="00067CE8" w:rsidRPr="00067CE8" w:rsidRDefault="00067CE8" w:rsidP="00067CE8">
            <w:pPr>
              <w:spacing w:after="0" w:line="240" w:lineRule="auto"/>
              <w:jc w:val="center"/>
              <w:rPr>
                <w:rFonts w:ascii="Times New Roman" w:eastAsia="Times New Roman" w:hAnsi="Times New Roman" w:cs="Times New Roman"/>
                <w:color w:val="000000"/>
                <w:sz w:val="20"/>
                <w:szCs w:val="20"/>
                <w:lang w:eastAsia="es-PE"/>
              </w:rPr>
            </w:pPr>
            <w:r w:rsidRPr="00067CE8">
              <w:rPr>
                <w:rFonts w:ascii="Times New Roman" w:eastAsia="Times New Roman" w:hAnsi="Times New Roman" w:cs="Times New Roman"/>
                <w:color w:val="000000"/>
                <w:sz w:val="20"/>
                <w:szCs w:val="20"/>
                <w:lang w:eastAsia="es-PE"/>
              </w:rPr>
              <w:t>MEDIO BIOLÓGICO</w:t>
            </w:r>
          </w:p>
        </w:tc>
        <w:tc>
          <w:tcPr>
            <w:tcW w:w="1803" w:type="pct"/>
            <w:gridSpan w:val="10"/>
            <w:shd w:val="clear" w:color="auto" w:fill="A8D08D" w:themeFill="accent6" w:themeFillTint="99"/>
            <w:vAlign w:val="center"/>
            <w:hideMark/>
          </w:tcPr>
          <w:p w14:paraId="2EE7EE08" w14:textId="77777777" w:rsidR="00067CE8" w:rsidRPr="00067CE8" w:rsidRDefault="00067CE8" w:rsidP="00067CE8">
            <w:pPr>
              <w:spacing w:after="0" w:line="240" w:lineRule="auto"/>
              <w:jc w:val="center"/>
              <w:rPr>
                <w:rFonts w:ascii="Times New Roman" w:eastAsia="Times New Roman" w:hAnsi="Times New Roman" w:cs="Times New Roman"/>
                <w:color w:val="000000"/>
                <w:sz w:val="20"/>
                <w:szCs w:val="20"/>
                <w:lang w:eastAsia="es-PE"/>
              </w:rPr>
            </w:pPr>
            <w:r w:rsidRPr="00067CE8">
              <w:rPr>
                <w:rFonts w:ascii="Times New Roman" w:eastAsia="Times New Roman" w:hAnsi="Times New Roman" w:cs="Times New Roman"/>
                <w:color w:val="000000"/>
                <w:sz w:val="20"/>
                <w:szCs w:val="20"/>
                <w:lang w:eastAsia="es-PE"/>
              </w:rPr>
              <w:t>MEDIO SOCIOECONÓMICO Y CULTURAL</w:t>
            </w:r>
          </w:p>
        </w:tc>
        <w:tc>
          <w:tcPr>
            <w:tcW w:w="380" w:type="pct"/>
            <w:shd w:val="clear" w:color="auto" w:fill="A8D08D" w:themeFill="accent6" w:themeFillTint="99"/>
          </w:tcPr>
          <w:p w14:paraId="12A3824C" w14:textId="77777777" w:rsidR="00067CE8" w:rsidRPr="00067CE8" w:rsidRDefault="00067CE8" w:rsidP="00067CE8">
            <w:pPr>
              <w:spacing w:after="0" w:line="240" w:lineRule="auto"/>
              <w:jc w:val="center"/>
              <w:rPr>
                <w:rFonts w:ascii="Times New Roman" w:eastAsia="Times New Roman" w:hAnsi="Times New Roman" w:cs="Times New Roman"/>
                <w:color w:val="000000"/>
                <w:sz w:val="20"/>
                <w:szCs w:val="20"/>
                <w:lang w:eastAsia="es-PE"/>
              </w:rPr>
            </w:pPr>
            <w:r w:rsidRPr="00067CE8">
              <w:rPr>
                <w:rFonts w:ascii="Times New Roman" w:eastAsia="Times New Roman" w:hAnsi="Times New Roman" w:cs="Times New Roman"/>
                <w:color w:val="000000"/>
                <w:sz w:val="20"/>
                <w:szCs w:val="20"/>
                <w:lang w:eastAsia="es-PE"/>
              </w:rPr>
              <w:t xml:space="preserve">Paisaje </w:t>
            </w:r>
          </w:p>
        </w:tc>
      </w:tr>
      <w:tr w:rsidR="00067CE8" w:rsidRPr="00067CE8" w14:paraId="68B3E20E" w14:textId="77777777" w:rsidTr="00361F0F">
        <w:trPr>
          <w:cantSplit/>
          <w:trHeight w:val="205"/>
          <w:tblHeader/>
        </w:trPr>
        <w:tc>
          <w:tcPr>
            <w:tcW w:w="859" w:type="pct"/>
            <w:gridSpan w:val="3"/>
            <w:vMerge/>
            <w:shd w:val="clear" w:color="auto" w:fill="A8D08D" w:themeFill="accent6" w:themeFillTint="99"/>
            <w:vAlign w:val="center"/>
            <w:hideMark/>
          </w:tcPr>
          <w:p w14:paraId="6197BC7E" w14:textId="77777777" w:rsidR="00067CE8" w:rsidRPr="00067CE8" w:rsidRDefault="00067CE8" w:rsidP="00067CE8">
            <w:pPr>
              <w:spacing w:after="0" w:line="240" w:lineRule="auto"/>
              <w:jc w:val="center"/>
              <w:rPr>
                <w:rFonts w:ascii="Times New Roman" w:eastAsia="Times New Roman" w:hAnsi="Times New Roman" w:cs="Times New Roman"/>
                <w:color w:val="000000"/>
                <w:sz w:val="20"/>
                <w:szCs w:val="20"/>
                <w:lang w:eastAsia="es-PE"/>
              </w:rPr>
            </w:pPr>
          </w:p>
        </w:tc>
        <w:tc>
          <w:tcPr>
            <w:tcW w:w="403" w:type="pct"/>
            <w:gridSpan w:val="2"/>
            <w:shd w:val="clear" w:color="auto" w:fill="A8D08D" w:themeFill="accent6" w:themeFillTint="99"/>
            <w:vAlign w:val="center"/>
            <w:hideMark/>
          </w:tcPr>
          <w:p w14:paraId="1527201E" w14:textId="77777777" w:rsidR="00067CE8" w:rsidRPr="00067CE8" w:rsidRDefault="00067CE8" w:rsidP="00067CE8">
            <w:pPr>
              <w:spacing w:after="0" w:line="240" w:lineRule="auto"/>
              <w:jc w:val="center"/>
              <w:rPr>
                <w:rFonts w:ascii="Times New Roman" w:eastAsia="Times New Roman" w:hAnsi="Times New Roman" w:cs="Times New Roman"/>
                <w:color w:val="000000"/>
                <w:sz w:val="20"/>
                <w:szCs w:val="20"/>
                <w:lang w:eastAsia="es-PE"/>
              </w:rPr>
            </w:pPr>
            <w:r w:rsidRPr="00067CE8">
              <w:rPr>
                <w:rFonts w:ascii="Times New Roman" w:eastAsia="Times New Roman" w:hAnsi="Times New Roman" w:cs="Times New Roman"/>
                <w:color w:val="000000"/>
                <w:sz w:val="20"/>
                <w:szCs w:val="20"/>
                <w:lang w:eastAsia="es-PE"/>
              </w:rPr>
              <w:t>Agua</w:t>
            </w:r>
          </w:p>
        </w:tc>
        <w:tc>
          <w:tcPr>
            <w:tcW w:w="387" w:type="pct"/>
            <w:shd w:val="clear" w:color="auto" w:fill="A8D08D" w:themeFill="accent6" w:themeFillTint="99"/>
            <w:vAlign w:val="center"/>
            <w:hideMark/>
          </w:tcPr>
          <w:p w14:paraId="1907D96C" w14:textId="77777777" w:rsidR="00067CE8" w:rsidRPr="00067CE8" w:rsidRDefault="00067CE8" w:rsidP="00067CE8">
            <w:pPr>
              <w:spacing w:after="0" w:line="240" w:lineRule="auto"/>
              <w:jc w:val="center"/>
              <w:rPr>
                <w:rFonts w:ascii="Times New Roman" w:eastAsia="Times New Roman" w:hAnsi="Times New Roman" w:cs="Times New Roman"/>
                <w:color w:val="000000"/>
                <w:sz w:val="20"/>
                <w:szCs w:val="20"/>
                <w:lang w:eastAsia="es-PE"/>
              </w:rPr>
            </w:pPr>
            <w:r w:rsidRPr="00067CE8">
              <w:rPr>
                <w:rFonts w:ascii="Times New Roman" w:eastAsia="Times New Roman" w:hAnsi="Times New Roman" w:cs="Times New Roman"/>
                <w:color w:val="000000"/>
                <w:sz w:val="20"/>
                <w:szCs w:val="20"/>
                <w:lang w:eastAsia="es-PE"/>
              </w:rPr>
              <w:t>Aire</w:t>
            </w:r>
          </w:p>
        </w:tc>
        <w:tc>
          <w:tcPr>
            <w:tcW w:w="415" w:type="pct"/>
            <w:gridSpan w:val="4"/>
            <w:shd w:val="clear" w:color="auto" w:fill="A8D08D" w:themeFill="accent6" w:themeFillTint="99"/>
            <w:vAlign w:val="center"/>
            <w:hideMark/>
          </w:tcPr>
          <w:p w14:paraId="5D2CB264" w14:textId="77777777" w:rsidR="00067CE8" w:rsidRPr="00067CE8" w:rsidRDefault="00067CE8" w:rsidP="00067CE8">
            <w:pPr>
              <w:spacing w:after="0" w:line="240" w:lineRule="auto"/>
              <w:jc w:val="center"/>
              <w:rPr>
                <w:rFonts w:ascii="Times New Roman" w:eastAsia="Times New Roman" w:hAnsi="Times New Roman" w:cs="Times New Roman"/>
                <w:color w:val="000000"/>
                <w:sz w:val="20"/>
                <w:szCs w:val="20"/>
                <w:lang w:eastAsia="es-PE"/>
              </w:rPr>
            </w:pPr>
            <w:r w:rsidRPr="00067CE8">
              <w:rPr>
                <w:rFonts w:ascii="Times New Roman" w:eastAsia="Times New Roman" w:hAnsi="Times New Roman" w:cs="Times New Roman"/>
                <w:color w:val="000000"/>
                <w:sz w:val="20"/>
                <w:szCs w:val="20"/>
                <w:lang w:eastAsia="es-PE"/>
              </w:rPr>
              <w:t>Suelo</w:t>
            </w:r>
          </w:p>
        </w:tc>
        <w:tc>
          <w:tcPr>
            <w:tcW w:w="351" w:type="pct"/>
            <w:gridSpan w:val="2"/>
            <w:shd w:val="clear" w:color="auto" w:fill="A8D08D" w:themeFill="accent6" w:themeFillTint="99"/>
            <w:vAlign w:val="center"/>
            <w:hideMark/>
          </w:tcPr>
          <w:p w14:paraId="16C47BF9" w14:textId="77777777" w:rsidR="00067CE8" w:rsidRPr="00067CE8" w:rsidRDefault="00067CE8" w:rsidP="00067CE8">
            <w:pPr>
              <w:spacing w:after="0" w:line="240" w:lineRule="auto"/>
              <w:jc w:val="center"/>
              <w:rPr>
                <w:rFonts w:ascii="Times New Roman" w:eastAsia="Times New Roman" w:hAnsi="Times New Roman" w:cs="Times New Roman"/>
                <w:color w:val="000000"/>
                <w:sz w:val="20"/>
                <w:szCs w:val="20"/>
                <w:lang w:eastAsia="es-PE"/>
              </w:rPr>
            </w:pPr>
            <w:r w:rsidRPr="00067CE8">
              <w:rPr>
                <w:rFonts w:ascii="Times New Roman" w:eastAsia="Times New Roman" w:hAnsi="Times New Roman" w:cs="Times New Roman"/>
                <w:color w:val="000000"/>
                <w:sz w:val="20"/>
                <w:szCs w:val="20"/>
                <w:lang w:eastAsia="es-PE"/>
              </w:rPr>
              <w:t>Flora</w:t>
            </w:r>
          </w:p>
        </w:tc>
        <w:tc>
          <w:tcPr>
            <w:tcW w:w="402" w:type="pct"/>
            <w:gridSpan w:val="2"/>
            <w:shd w:val="clear" w:color="auto" w:fill="A8D08D" w:themeFill="accent6" w:themeFillTint="99"/>
            <w:vAlign w:val="center"/>
            <w:hideMark/>
          </w:tcPr>
          <w:p w14:paraId="0AD4CA8A" w14:textId="77777777" w:rsidR="00067CE8" w:rsidRPr="00067CE8" w:rsidRDefault="00067CE8" w:rsidP="00067CE8">
            <w:pPr>
              <w:spacing w:after="0" w:line="240" w:lineRule="auto"/>
              <w:jc w:val="center"/>
              <w:rPr>
                <w:rFonts w:ascii="Times New Roman" w:eastAsia="Times New Roman" w:hAnsi="Times New Roman" w:cs="Times New Roman"/>
                <w:color w:val="000000"/>
                <w:sz w:val="20"/>
                <w:szCs w:val="20"/>
                <w:lang w:eastAsia="es-PE"/>
              </w:rPr>
            </w:pPr>
            <w:r w:rsidRPr="00067CE8">
              <w:rPr>
                <w:rFonts w:ascii="Times New Roman" w:eastAsia="Times New Roman" w:hAnsi="Times New Roman" w:cs="Times New Roman"/>
                <w:color w:val="000000"/>
                <w:sz w:val="20"/>
                <w:szCs w:val="20"/>
                <w:lang w:eastAsia="es-PE"/>
              </w:rPr>
              <w:t>fauna</w:t>
            </w:r>
          </w:p>
        </w:tc>
        <w:tc>
          <w:tcPr>
            <w:tcW w:w="437" w:type="pct"/>
            <w:shd w:val="clear" w:color="auto" w:fill="A8D08D" w:themeFill="accent6" w:themeFillTint="99"/>
            <w:vAlign w:val="center"/>
            <w:hideMark/>
          </w:tcPr>
          <w:p w14:paraId="206AC3C3" w14:textId="77777777" w:rsidR="00067CE8" w:rsidRPr="00067CE8" w:rsidRDefault="00067CE8" w:rsidP="00067CE8">
            <w:pPr>
              <w:spacing w:after="0" w:line="240" w:lineRule="auto"/>
              <w:jc w:val="center"/>
              <w:rPr>
                <w:rFonts w:ascii="Times New Roman" w:eastAsia="Times New Roman" w:hAnsi="Times New Roman" w:cs="Times New Roman"/>
                <w:color w:val="000000"/>
                <w:sz w:val="20"/>
                <w:szCs w:val="20"/>
                <w:lang w:eastAsia="es-PE"/>
              </w:rPr>
            </w:pPr>
            <w:r w:rsidRPr="00067CE8">
              <w:rPr>
                <w:rFonts w:ascii="Times New Roman" w:eastAsia="Times New Roman" w:hAnsi="Times New Roman" w:cs="Times New Roman"/>
                <w:color w:val="000000"/>
                <w:sz w:val="20"/>
                <w:szCs w:val="20"/>
                <w:lang w:eastAsia="es-PE"/>
              </w:rPr>
              <w:t>Humano</w:t>
            </w:r>
          </w:p>
        </w:tc>
        <w:tc>
          <w:tcPr>
            <w:tcW w:w="402" w:type="pct"/>
            <w:gridSpan w:val="3"/>
            <w:shd w:val="clear" w:color="auto" w:fill="A8D08D" w:themeFill="accent6" w:themeFillTint="99"/>
            <w:vAlign w:val="center"/>
            <w:hideMark/>
          </w:tcPr>
          <w:p w14:paraId="3AE4C916" w14:textId="77777777" w:rsidR="00067CE8" w:rsidRPr="00067CE8" w:rsidRDefault="00067CE8" w:rsidP="00067CE8">
            <w:pPr>
              <w:spacing w:after="0" w:line="240" w:lineRule="auto"/>
              <w:jc w:val="center"/>
              <w:rPr>
                <w:rFonts w:ascii="Times New Roman" w:eastAsia="Times New Roman" w:hAnsi="Times New Roman" w:cs="Times New Roman"/>
                <w:color w:val="000000"/>
                <w:sz w:val="20"/>
                <w:szCs w:val="20"/>
                <w:lang w:eastAsia="es-PE"/>
              </w:rPr>
            </w:pPr>
            <w:r w:rsidRPr="00067CE8">
              <w:rPr>
                <w:rFonts w:ascii="Times New Roman" w:eastAsia="Times New Roman" w:hAnsi="Times New Roman" w:cs="Times New Roman"/>
                <w:color w:val="000000"/>
                <w:sz w:val="20"/>
                <w:szCs w:val="20"/>
                <w:lang w:eastAsia="es-PE"/>
              </w:rPr>
              <w:t>Empleo</w:t>
            </w:r>
          </w:p>
        </w:tc>
        <w:tc>
          <w:tcPr>
            <w:tcW w:w="505" w:type="pct"/>
            <w:gridSpan w:val="4"/>
            <w:shd w:val="clear" w:color="auto" w:fill="A8D08D" w:themeFill="accent6" w:themeFillTint="99"/>
            <w:vAlign w:val="center"/>
            <w:hideMark/>
          </w:tcPr>
          <w:p w14:paraId="76032223" w14:textId="77777777" w:rsidR="00067CE8" w:rsidRPr="00067CE8" w:rsidRDefault="00067CE8" w:rsidP="00067CE8">
            <w:pPr>
              <w:spacing w:after="0" w:line="240" w:lineRule="auto"/>
              <w:jc w:val="center"/>
              <w:rPr>
                <w:rFonts w:ascii="Times New Roman" w:eastAsia="Times New Roman" w:hAnsi="Times New Roman" w:cs="Times New Roman"/>
                <w:color w:val="000000"/>
                <w:sz w:val="20"/>
                <w:szCs w:val="20"/>
                <w:lang w:eastAsia="es-PE"/>
              </w:rPr>
            </w:pPr>
            <w:r w:rsidRPr="00067CE8">
              <w:rPr>
                <w:rFonts w:ascii="Times New Roman" w:eastAsia="Times New Roman" w:hAnsi="Times New Roman" w:cs="Times New Roman"/>
                <w:color w:val="000000"/>
                <w:sz w:val="20"/>
                <w:szCs w:val="20"/>
                <w:lang w:eastAsia="es-PE"/>
              </w:rPr>
              <w:t>Economía</w:t>
            </w:r>
          </w:p>
        </w:tc>
        <w:tc>
          <w:tcPr>
            <w:tcW w:w="460" w:type="pct"/>
            <w:gridSpan w:val="2"/>
            <w:shd w:val="clear" w:color="auto" w:fill="A8D08D" w:themeFill="accent6" w:themeFillTint="99"/>
            <w:vAlign w:val="center"/>
            <w:hideMark/>
          </w:tcPr>
          <w:p w14:paraId="71418E0D" w14:textId="77777777" w:rsidR="00067CE8" w:rsidRPr="00067CE8" w:rsidRDefault="00067CE8" w:rsidP="00067CE8">
            <w:pPr>
              <w:spacing w:after="0" w:line="240" w:lineRule="auto"/>
              <w:jc w:val="center"/>
              <w:rPr>
                <w:rFonts w:ascii="Times New Roman" w:eastAsia="Times New Roman" w:hAnsi="Times New Roman" w:cs="Times New Roman"/>
                <w:color w:val="000000"/>
                <w:sz w:val="20"/>
                <w:szCs w:val="20"/>
                <w:lang w:eastAsia="es-PE"/>
              </w:rPr>
            </w:pPr>
            <w:r w:rsidRPr="00067CE8">
              <w:rPr>
                <w:rFonts w:ascii="Times New Roman" w:eastAsia="Times New Roman" w:hAnsi="Times New Roman" w:cs="Times New Roman"/>
                <w:color w:val="000000"/>
                <w:sz w:val="20"/>
                <w:szCs w:val="20"/>
                <w:lang w:eastAsia="es-PE"/>
              </w:rPr>
              <w:t xml:space="preserve">Población </w:t>
            </w:r>
          </w:p>
        </w:tc>
        <w:tc>
          <w:tcPr>
            <w:tcW w:w="380" w:type="pct"/>
            <w:shd w:val="clear" w:color="auto" w:fill="A8D08D" w:themeFill="accent6" w:themeFillTint="99"/>
            <w:vAlign w:val="center"/>
          </w:tcPr>
          <w:p w14:paraId="7AF373F1" w14:textId="77777777" w:rsidR="00067CE8" w:rsidRPr="00067CE8" w:rsidRDefault="00067CE8" w:rsidP="00067CE8">
            <w:pPr>
              <w:spacing w:after="0" w:line="240" w:lineRule="auto"/>
              <w:jc w:val="center"/>
              <w:rPr>
                <w:rFonts w:ascii="Times New Roman" w:eastAsia="Times New Roman" w:hAnsi="Times New Roman" w:cs="Times New Roman"/>
                <w:color w:val="000000"/>
                <w:sz w:val="20"/>
                <w:szCs w:val="20"/>
                <w:lang w:eastAsia="es-PE"/>
              </w:rPr>
            </w:pPr>
            <w:r w:rsidRPr="00067CE8">
              <w:rPr>
                <w:rFonts w:ascii="Times New Roman" w:eastAsia="Times New Roman" w:hAnsi="Times New Roman" w:cs="Times New Roman"/>
                <w:color w:val="000000"/>
                <w:sz w:val="20"/>
                <w:szCs w:val="20"/>
                <w:lang w:eastAsia="es-PE"/>
              </w:rPr>
              <w:t>Cualidades naturales</w:t>
            </w:r>
          </w:p>
        </w:tc>
      </w:tr>
      <w:tr w:rsidR="00361F0F" w:rsidRPr="00067CE8" w14:paraId="2189BE2F" w14:textId="77777777" w:rsidTr="00361F0F">
        <w:trPr>
          <w:cantSplit/>
          <w:trHeight w:val="420"/>
        </w:trPr>
        <w:tc>
          <w:tcPr>
            <w:tcW w:w="134" w:type="pct"/>
            <w:vMerge w:val="restart"/>
            <w:shd w:val="clear" w:color="auto" w:fill="auto"/>
            <w:textDirection w:val="btLr"/>
            <w:vAlign w:val="center"/>
            <w:hideMark/>
          </w:tcPr>
          <w:p w14:paraId="57F41684"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ACTIVIDADES DEL PROYECTO</w:t>
            </w:r>
          </w:p>
        </w:tc>
        <w:tc>
          <w:tcPr>
            <w:tcW w:w="4486" w:type="pct"/>
            <w:gridSpan w:val="23"/>
            <w:shd w:val="clear" w:color="auto" w:fill="auto"/>
            <w:vAlign w:val="center"/>
            <w:hideMark/>
          </w:tcPr>
          <w:p w14:paraId="4A10A137" w14:textId="77777777" w:rsidR="00361F0F" w:rsidRPr="00E3136F" w:rsidRDefault="00361F0F" w:rsidP="00067CE8">
            <w:pPr>
              <w:spacing w:after="0" w:line="240" w:lineRule="auto"/>
              <w:rPr>
                <w:rFonts w:ascii="Times New Roman" w:eastAsia="Times New Roman" w:hAnsi="Times New Roman" w:cs="Times New Roman"/>
                <w:b/>
                <w:color w:val="000000"/>
                <w:sz w:val="18"/>
                <w:szCs w:val="18"/>
                <w:lang w:eastAsia="es-PE"/>
              </w:rPr>
            </w:pPr>
            <w:r w:rsidRPr="00E3136F">
              <w:rPr>
                <w:rFonts w:ascii="Times New Roman" w:eastAsia="Times New Roman" w:hAnsi="Times New Roman" w:cs="Times New Roman"/>
                <w:b/>
                <w:color w:val="000000"/>
                <w:sz w:val="18"/>
                <w:szCs w:val="18"/>
                <w:lang w:eastAsia="es-PE"/>
              </w:rPr>
              <w:t>PLANEACIÓN</w:t>
            </w:r>
          </w:p>
        </w:tc>
        <w:tc>
          <w:tcPr>
            <w:tcW w:w="380" w:type="pct"/>
          </w:tcPr>
          <w:p w14:paraId="7B059DF5" w14:textId="77777777" w:rsidR="00361F0F" w:rsidRPr="00E3136F" w:rsidRDefault="00361F0F" w:rsidP="00067CE8">
            <w:pPr>
              <w:spacing w:after="0" w:line="240" w:lineRule="auto"/>
              <w:rPr>
                <w:rFonts w:ascii="Times New Roman" w:eastAsia="Times New Roman" w:hAnsi="Times New Roman" w:cs="Times New Roman"/>
                <w:color w:val="000000"/>
                <w:sz w:val="18"/>
                <w:szCs w:val="18"/>
                <w:lang w:eastAsia="es-PE"/>
              </w:rPr>
            </w:pPr>
          </w:p>
        </w:tc>
      </w:tr>
      <w:tr w:rsidR="00361F0F" w:rsidRPr="00067CE8" w14:paraId="2EBD3653" w14:textId="77777777" w:rsidTr="00361F0F">
        <w:trPr>
          <w:cantSplit/>
          <w:trHeight w:val="1156"/>
        </w:trPr>
        <w:tc>
          <w:tcPr>
            <w:tcW w:w="134" w:type="pct"/>
            <w:vMerge/>
            <w:shd w:val="clear" w:color="auto" w:fill="auto"/>
            <w:vAlign w:val="center"/>
            <w:hideMark/>
          </w:tcPr>
          <w:p w14:paraId="3C51E66B"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135" w:type="pct"/>
            <w:shd w:val="clear" w:color="auto" w:fill="auto"/>
            <w:textDirection w:val="btLr"/>
            <w:vAlign w:val="center"/>
            <w:hideMark/>
          </w:tcPr>
          <w:p w14:paraId="2D016C71"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Gestión</w:t>
            </w:r>
          </w:p>
        </w:tc>
        <w:tc>
          <w:tcPr>
            <w:tcW w:w="589" w:type="pct"/>
            <w:shd w:val="clear" w:color="auto" w:fill="auto"/>
            <w:vAlign w:val="center"/>
            <w:hideMark/>
          </w:tcPr>
          <w:p w14:paraId="2AA9EF2A" w14:textId="77777777" w:rsidR="00361F0F" w:rsidRPr="00E3136F" w:rsidRDefault="00361F0F" w:rsidP="00D76B99">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 xml:space="preserve">Todas las actividades de planeación </w:t>
            </w:r>
          </w:p>
        </w:tc>
        <w:tc>
          <w:tcPr>
            <w:tcW w:w="403" w:type="pct"/>
            <w:gridSpan w:val="2"/>
            <w:shd w:val="clear" w:color="auto" w:fill="auto"/>
            <w:vAlign w:val="center"/>
            <w:hideMark/>
          </w:tcPr>
          <w:p w14:paraId="5448D601"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hideMark/>
          </w:tcPr>
          <w:p w14:paraId="0946C39A"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hideMark/>
          </w:tcPr>
          <w:p w14:paraId="7ACA993F"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351" w:type="pct"/>
            <w:gridSpan w:val="2"/>
            <w:shd w:val="clear" w:color="auto" w:fill="auto"/>
            <w:vAlign w:val="center"/>
            <w:hideMark/>
          </w:tcPr>
          <w:p w14:paraId="49660FD4"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02" w:type="pct"/>
            <w:gridSpan w:val="2"/>
            <w:shd w:val="clear" w:color="auto" w:fill="auto"/>
            <w:vAlign w:val="center"/>
            <w:hideMark/>
          </w:tcPr>
          <w:p w14:paraId="6B7A214A"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37" w:type="pct"/>
            <w:shd w:val="clear" w:color="auto" w:fill="auto"/>
            <w:vAlign w:val="center"/>
            <w:hideMark/>
          </w:tcPr>
          <w:p w14:paraId="475BF597"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hideMark/>
          </w:tcPr>
          <w:p w14:paraId="2DE9764D"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Expectativa de empleo</w:t>
            </w:r>
          </w:p>
        </w:tc>
        <w:tc>
          <w:tcPr>
            <w:tcW w:w="505" w:type="pct"/>
            <w:gridSpan w:val="4"/>
            <w:shd w:val="clear" w:color="auto" w:fill="auto"/>
            <w:vAlign w:val="center"/>
            <w:hideMark/>
          </w:tcPr>
          <w:p w14:paraId="706C36A5"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60" w:type="pct"/>
            <w:gridSpan w:val="2"/>
            <w:shd w:val="clear" w:color="auto" w:fill="auto"/>
            <w:vAlign w:val="center"/>
            <w:hideMark/>
          </w:tcPr>
          <w:p w14:paraId="02794D82"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Expectativa de empleo</w:t>
            </w:r>
          </w:p>
        </w:tc>
        <w:tc>
          <w:tcPr>
            <w:tcW w:w="380" w:type="pct"/>
          </w:tcPr>
          <w:p w14:paraId="029F278E"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r>
      <w:tr w:rsidR="00361F0F" w:rsidRPr="00067CE8" w14:paraId="43099637" w14:textId="77777777" w:rsidTr="00361F0F">
        <w:trPr>
          <w:cantSplit/>
          <w:trHeight w:val="408"/>
        </w:trPr>
        <w:tc>
          <w:tcPr>
            <w:tcW w:w="134" w:type="pct"/>
            <w:vMerge/>
            <w:shd w:val="clear" w:color="auto" w:fill="auto"/>
            <w:vAlign w:val="center"/>
            <w:hideMark/>
          </w:tcPr>
          <w:p w14:paraId="2BD9E06C"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486" w:type="pct"/>
            <w:gridSpan w:val="23"/>
            <w:shd w:val="clear" w:color="auto" w:fill="auto"/>
            <w:vAlign w:val="center"/>
            <w:hideMark/>
          </w:tcPr>
          <w:p w14:paraId="60834C00" w14:textId="77777777" w:rsidR="00361F0F" w:rsidRPr="00E3136F" w:rsidRDefault="00361F0F" w:rsidP="00067CE8">
            <w:pPr>
              <w:spacing w:after="0" w:line="240" w:lineRule="auto"/>
              <w:rPr>
                <w:rFonts w:ascii="Times New Roman" w:eastAsia="Times New Roman" w:hAnsi="Times New Roman" w:cs="Times New Roman"/>
                <w:b/>
                <w:color w:val="000000"/>
                <w:sz w:val="18"/>
                <w:szCs w:val="18"/>
                <w:lang w:eastAsia="es-PE"/>
              </w:rPr>
            </w:pPr>
            <w:r w:rsidRPr="00E3136F">
              <w:rPr>
                <w:rFonts w:ascii="Times New Roman" w:eastAsia="Times New Roman" w:hAnsi="Times New Roman" w:cs="Times New Roman"/>
                <w:b/>
                <w:color w:val="000000"/>
                <w:sz w:val="18"/>
                <w:szCs w:val="18"/>
                <w:lang w:eastAsia="es-PE"/>
              </w:rPr>
              <w:t>ETAPA DE CONSTRUCCIÓN</w:t>
            </w:r>
          </w:p>
        </w:tc>
        <w:tc>
          <w:tcPr>
            <w:tcW w:w="380" w:type="pct"/>
          </w:tcPr>
          <w:p w14:paraId="280781C1" w14:textId="77777777" w:rsidR="00361F0F" w:rsidRPr="00E3136F" w:rsidRDefault="00361F0F" w:rsidP="00067CE8">
            <w:pPr>
              <w:spacing w:after="0" w:line="240" w:lineRule="auto"/>
              <w:rPr>
                <w:rFonts w:ascii="Times New Roman" w:eastAsia="Times New Roman" w:hAnsi="Times New Roman" w:cs="Times New Roman"/>
                <w:color w:val="000000"/>
                <w:sz w:val="18"/>
                <w:szCs w:val="18"/>
                <w:lang w:eastAsia="es-PE"/>
              </w:rPr>
            </w:pPr>
          </w:p>
        </w:tc>
      </w:tr>
      <w:tr w:rsidR="00361F0F" w:rsidRPr="00067CE8" w14:paraId="7540B6DD" w14:textId="77777777" w:rsidTr="00361F0F">
        <w:trPr>
          <w:cantSplit/>
          <w:trHeight w:val="800"/>
        </w:trPr>
        <w:tc>
          <w:tcPr>
            <w:tcW w:w="134" w:type="pct"/>
            <w:vMerge/>
            <w:shd w:val="clear" w:color="auto" w:fill="auto"/>
            <w:vAlign w:val="center"/>
            <w:hideMark/>
          </w:tcPr>
          <w:p w14:paraId="61D4924C"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val="restart"/>
            <w:shd w:val="clear" w:color="auto" w:fill="auto"/>
            <w:textDirection w:val="btLr"/>
            <w:vAlign w:val="center"/>
            <w:hideMark/>
          </w:tcPr>
          <w:p w14:paraId="32FD510A"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Trabajos preliminares</w:t>
            </w:r>
          </w:p>
        </w:tc>
        <w:tc>
          <w:tcPr>
            <w:tcW w:w="589" w:type="pct"/>
            <w:shd w:val="clear" w:color="auto" w:fill="auto"/>
            <w:vAlign w:val="center"/>
          </w:tcPr>
          <w:p w14:paraId="3B1AC7E5" w14:textId="77777777" w:rsidR="00361F0F" w:rsidRPr="00E3136F" w:rsidRDefault="00361F0F" w:rsidP="00067CE8">
            <w:pPr>
              <w:spacing w:after="0" w:line="240" w:lineRule="auto"/>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Cartel de identificación de obra</w:t>
            </w:r>
          </w:p>
        </w:tc>
        <w:tc>
          <w:tcPr>
            <w:tcW w:w="394" w:type="pct"/>
            <w:shd w:val="clear" w:color="auto" w:fill="auto"/>
            <w:vAlign w:val="center"/>
          </w:tcPr>
          <w:p w14:paraId="0D737F2D"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22E292CD"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692697D0"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351" w:type="pct"/>
            <w:gridSpan w:val="2"/>
            <w:shd w:val="clear" w:color="auto" w:fill="auto"/>
            <w:vAlign w:val="center"/>
          </w:tcPr>
          <w:p w14:paraId="089B027F"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3DBB863F"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51" w:type="pct"/>
            <w:gridSpan w:val="3"/>
            <w:shd w:val="clear" w:color="auto" w:fill="auto"/>
            <w:vAlign w:val="center"/>
          </w:tcPr>
          <w:p w14:paraId="5E19FCFF"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tcPr>
          <w:p w14:paraId="260BA1DF"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Generación de empleo</w:t>
            </w:r>
          </w:p>
        </w:tc>
        <w:tc>
          <w:tcPr>
            <w:tcW w:w="501" w:type="pct"/>
            <w:gridSpan w:val="3"/>
            <w:shd w:val="clear" w:color="auto" w:fill="auto"/>
            <w:vAlign w:val="center"/>
          </w:tcPr>
          <w:p w14:paraId="274DBCAF"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Dinamización de la economía local</w:t>
            </w:r>
          </w:p>
        </w:tc>
        <w:tc>
          <w:tcPr>
            <w:tcW w:w="460" w:type="pct"/>
            <w:gridSpan w:val="2"/>
            <w:shd w:val="clear" w:color="auto" w:fill="auto"/>
            <w:vAlign w:val="center"/>
          </w:tcPr>
          <w:p w14:paraId="6C4C42CA"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380" w:type="pct"/>
          </w:tcPr>
          <w:p w14:paraId="44AB2895"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r>
      <w:tr w:rsidR="00361F0F" w:rsidRPr="00067CE8" w14:paraId="2F87DD87" w14:textId="77777777" w:rsidTr="00361F0F">
        <w:trPr>
          <w:cantSplit/>
          <w:trHeight w:val="982"/>
        </w:trPr>
        <w:tc>
          <w:tcPr>
            <w:tcW w:w="134" w:type="pct"/>
            <w:vMerge/>
            <w:shd w:val="clear" w:color="auto" w:fill="auto"/>
            <w:vAlign w:val="center"/>
            <w:hideMark/>
          </w:tcPr>
          <w:p w14:paraId="4EB43B37"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shd w:val="clear" w:color="auto" w:fill="auto"/>
            <w:vAlign w:val="center"/>
            <w:hideMark/>
          </w:tcPr>
          <w:p w14:paraId="73507B6D"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589" w:type="pct"/>
            <w:shd w:val="clear" w:color="auto" w:fill="auto"/>
            <w:vAlign w:val="center"/>
          </w:tcPr>
          <w:p w14:paraId="719C0B9E" w14:textId="77777777" w:rsidR="00361F0F" w:rsidRPr="00E3136F" w:rsidRDefault="00361F0F" w:rsidP="00067CE8">
            <w:pPr>
              <w:spacing w:after="0" w:line="240" w:lineRule="auto"/>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Campamento provisional de obra (comedor, almacén, otros)</w:t>
            </w:r>
          </w:p>
        </w:tc>
        <w:tc>
          <w:tcPr>
            <w:tcW w:w="394" w:type="pct"/>
            <w:shd w:val="clear" w:color="auto" w:fill="auto"/>
            <w:vAlign w:val="center"/>
          </w:tcPr>
          <w:p w14:paraId="0A769288"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01E00EB4"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0BA0B1B6"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351" w:type="pct"/>
            <w:gridSpan w:val="2"/>
            <w:shd w:val="clear" w:color="auto" w:fill="auto"/>
            <w:vAlign w:val="center"/>
          </w:tcPr>
          <w:p w14:paraId="2ECE4DF1"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3B90D136"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51" w:type="pct"/>
            <w:gridSpan w:val="3"/>
            <w:shd w:val="clear" w:color="auto" w:fill="auto"/>
            <w:vAlign w:val="center"/>
          </w:tcPr>
          <w:p w14:paraId="3DB6D7D3"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tcPr>
          <w:p w14:paraId="2A829BA9"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Generación de empleo</w:t>
            </w:r>
          </w:p>
        </w:tc>
        <w:tc>
          <w:tcPr>
            <w:tcW w:w="501" w:type="pct"/>
            <w:gridSpan w:val="3"/>
            <w:shd w:val="clear" w:color="auto" w:fill="auto"/>
            <w:vAlign w:val="center"/>
          </w:tcPr>
          <w:p w14:paraId="6F9A6C59"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Dinamización de la economía local</w:t>
            </w:r>
          </w:p>
        </w:tc>
        <w:tc>
          <w:tcPr>
            <w:tcW w:w="460" w:type="pct"/>
            <w:gridSpan w:val="2"/>
            <w:shd w:val="clear" w:color="auto" w:fill="auto"/>
            <w:vAlign w:val="center"/>
          </w:tcPr>
          <w:p w14:paraId="123B76E4"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380" w:type="pct"/>
          </w:tcPr>
          <w:p w14:paraId="0E4CB351"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r>
      <w:tr w:rsidR="00361F0F" w:rsidRPr="00067CE8" w14:paraId="2F6200AF" w14:textId="77777777" w:rsidTr="00361F0F">
        <w:trPr>
          <w:cantSplit/>
          <w:trHeight w:val="699"/>
        </w:trPr>
        <w:tc>
          <w:tcPr>
            <w:tcW w:w="134" w:type="pct"/>
            <w:vMerge/>
            <w:shd w:val="clear" w:color="auto" w:fill="auto"/>
            <w:vAlign w:val="center"/>
          </w:tcPr>
          <w:p w14:paraId="0A4A593D"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shd w:val="clear" w:color="auto" w:fill="auto"/>
            <w:vAlign w:val="center"/>
          </w:tcPr>
          <w:p w14:paraId="614E40CA"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589" w:type="pct"/>
            <w:shd w:val="clear" w:color="auto" w:fill="auto"/>
            <w:vAlign w:val="center"/>
          </w:tcPr>
          <w:p w14:paraId="1218781A" w14:textId="77777777" w:rsidR="00361F0F" w:rsidRPr="00E3136F" w:rsidRDefault="00361F0F" w:rsidP="00067CE8">
            <w:pPr>
              <w:spacing w:after="0" w:line="240" w:lineRule="auto"/>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Alquiler de baños químicos</w:t>
            </w:r>
          </w:p>
        </w:tc>
        <w:tc>
          <w:tcPr>
            <w:tcW w:w="394" w:type="pct"/>
            <w:shd w:val="clear" w:color="auto" w:fill="auto"/>
            <w:vAlign w:val="center"/>
          </w:tcPr>
          <w:p w14:paraId="4FC43471"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351CB954"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29FEA309"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351" w:type="pct"/>
            <w:gridSpan w:val="2"/>
            <w:shd w:val="clear" w:color="auto" w:fill="auto"/>
            <w:vAlign w:val="center"/>
          </w:tcPr>
          <w:p w14:paraId="28C149BE"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1A36BDB7"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51" w:type="pct"/>
            <w:gridSpan w:val="3"/>
            <w:shd w:val="clear" w:color="auto" w:fill="auto"/>
            <w:vAlign w:val="center"/>
          </w:tcPr>
          <w:p w14:paraId="4118D818"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tcPr>
          <w:p w14:paraId="7126D68D"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501" w:type="pct"/>
            <w:gridSpan w:val="3"/>
            <w:shd w:val="clear" w:color="auto" w:fill="auto"/>
            <w:vAlign w:val="center"/>
          </w:tcPr>
          <w:p w14:paraId="7A01C426"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460" w:type="pct"/>
            <w:gridSpan w:val="2"/>
            <w:shd w:val="clear" w:color="auto" w:fill="auto"/>
            <w:vAlign w:val="center"/>
          </w:tcPr>
          <w:p w14:paraId="30CED96C"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c>
          <w:tcPr>
            <w:tcW w:w="380" w:type="pct"/>
          </w:tcPr>
          <w:p w14:paraId="0A77C234" w14:textId="77777777" w:rsidR="00361F0F" w:rsidRPr="00E3136F" w:rsidRDefault="00361F0F" w:rsidP="00067CE8">
            <w:pPr>
              <w:spacing w:after="0" w:line="240" w:lineRule="auto"/>
              <w:jc w:val="center"/>
              <w:rPr>
                <w:rFonts w:ascii="Times New Roman" w:eastAsia="Times New Roman" w:hAnsi="Times New Roman" w:cs="Times New Roman"/>
                <w:color w:val="000000"/>
                <w:sz w:val="18"/>
                <w:szCs w:val="18"/>
                <w:lang w:eastAsia="es-PE"/>
              </w:rPr>
            </w:pPr>
          </w:p>
        </w:tc>
      </w:tr>
      <w:tr w:rsidR="00361F0F" w:rsidRPr="00067CE8" w14:paraId="1A3BDC24" w14:textId="77777777" w:rsidTr="00361F0F">
        <w:trPr>
          <w:cantSplit/>
          <w:trHeight w:val="982"/>
        </w:trPr>
        <w:tc>
          <w:tcPr>
            <w:tcW w:w="134" w:type="pct"/>
            <w:vMerge/>
            <w:shd w:val="clear" w:color="auto" w:fill="auto"/>
            <w:vAlign w:val="center"/>
          </w:tcPr>
          <w:p w14:paraId="5DC11177"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shd w:val="clear" w:color="auto" w:fill="auto"/>
            <w:vAlign w:val="center"/>
          </w:tcPr>
          <w:p w14:paraId="52C7DE8B"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589" w:type="pct"/>
            <w:shd w:val="clear" w:color="auto" w:fill="auto"/>
            <w:vAlign w:val="center"/>
          </w:tcPr>
          <w:p w14:paraId="58B14BF1" w14:textId="77777777" w:rsidR="00361F0F" w:rsidRPr="00E3136F" w:rsidRDefault="00361F0F" w:rsidP="00E3136F">
            <w:pPr>
              <w:spacing w:after="0" w:line="240" w:lineRule="auto"/>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Construcción, habilitación y mantenimiento de caminos y accesos</w:t>
            </w:r>
          </w:p>
        </w:tc>
        <w:tc>
          <w:tcPr>
            <w:tcW w:w="394" w:type="pct"/>
            <w:shd w:val="clear" w:color="auto" w:fill="auto"/>
            <w:vAlign w:val="center"/>
          </w:tcPr>
          <w:p w14:paraId="24BB4767"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3FAEEEA5" w14:textId="77777777" w:rsidR="00361F0F" w:rsidRPr="00E3136F" w:rsidRDefault="00361F0F" w:rsidP="00D24216">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Alteración de la calidad del aire por emisión de material</w:t>
            </w:r>
            <w:r>
              <w:rPr>
                <w:rFonts w:ascii="Times New Roman" w:eastAsia="Times New Roman" w:hAnsi="Times New Roman" w:cs="Times New Roman"/>
                <w:color w:val="000000"/>
                <w:sz w:val="18"/>
                <w:szCs w:val="18"/>
                <w:lang w:eastAsia="es-PE"/>
              </w:rPr>
              <w:t xml:space="preserve"> particulado </w:t>
            </w:r>
          </w:p>
        </w:tc>
        <w:tc>
          <w:tcPr>
            <w:tcW w:w="401" w:type="pct"/>
            <w:gridSpan w:val="2"/>
            <w:shd w:val="clear" w:color="auto" w:fill="auto"/>
            <w:vAlign w:val="center"/>
          </w:tcPr>
          <w:p w14:paraId="3505FA92"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351" w:type="pct"/>
            <w:gridSpan w:val="2"/>
            <w:shd w:val="clear" w:color="auto" w:fill="auto"/>
            <w:vAlign w:val="center"/>
          </w:tcPr>
          <w:p w14:paraId="416A8995"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2F2CEB1A"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r>
              <w:rPr>
                <w:rFonts w:ascii="Times New Roman" w:eastAsia="Times New Roman" w:hAnsi="Times New Roman" w:cs="Times New Roman"/>
                <w:color w:val="000000"/>
                <w:sz w:val="18"/>
                <w:szCs w:val="18"/>
                <w:lang w:eastAsia="es-PE"/>
              </w:rPr>
              <w:t xml:space="preserve">Afectación de la Fauna por </w:t>
            </w:r>
            <w:r w:rsidRPr="00E3136F">
              <w:rPr>
                <w:rFonts w:ascii="Times New Roman" w:eastAsia="Times New Roman" w:hAnsi="Times New Roman" w:cs="Times New Roman"/>
                <w:color w:val="000000"/>
                <w:sz w:val="18"/>
                <w:szCs w:val="18"/>
                <w:lang w:eastAsia="es-PE"/>
              </w:rPr>
              <w:t>ruido</w:t>
            </w:r>
          </w:p>
        </w:tc>
        <w:tc>
          <w:tcPr>
            <w:tcW w:w="451" w:type="pct"/>
            <w:gridSpan w:val="3"/>
            <w:shd w:val="clear" w:color="auto" w:fill="auto"/>
            <w:vAlign w:val="center"/>
          </w:tcPr>
          <w:p w14:paraId="69441358"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tcPr>
          <w:p w14:paraId="73A6FB12"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Generación de empleo</w:t>
            </w:r>
          </w:p>
        </w:tc>
        <w:tc>
          <w:tcPr>
            <w:tcW w:w="501" w:type="pct"/>
            <w:gridSpan w:val="3"/>
            <w:shd w:val="clear" w:color="auto" w:fill="auto"/>
            <w:vAlign w:val="center"/>
          </w:tcPr>
          <w:p w14:paraId="67FAD527"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Dinamización de la economía local</w:t>
            </w:r>
          </w:p>
        </w:tc>
        <w:tc>
          <w:tcPr>
            <w:tcW w:w="460" w:type="pct"/>
            <w:gridSpan w:val="2"/>
            <w:shd w:val="clear" w:color="auto" w:fill="auto"/>
            <w:vAlign w:val="center"/>
          </w:tcPr>
          <w:p w14:paraId="1CD01D80"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380" w:type="pct"/>
          </w:tcPr>
          <w:p w14:paraId="7708734A"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r>
      <w:tr w:rsidR="00361F0F" w:rsidRPr="00067CE8" w14:paraId="2FA4D81B" w14:textId="77777777" w:rsidTr="00361F0F">
        <w:trPr>
          <w:cantSplit/>
          <w:trHeight w:val="982"/>
        </w:trPr>
        <w:tc>
          <w:tcPr>
            <w:tcW w:w="134" w:type="pct"/>
            <w:vMerge/>
            <w:shd w:val="clear" w:color="auto" w:fill="auto"/>
            <w:vAlign w:val="center"/>
          </w:tcPr>
          <w:p w14:paraId="0579071B"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shd w:val="clear" w:color="auto" w:fill="auto"/>
            <w:vAlign w:val="center"/>
          </w:tcPr>
          <w:p w14:paraId="0F1248DD"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589" w:type="pct"/>
            <w:shd w:val="clear" w:color="auto" w:fill="auto"/>
            <w:vAlign w:val="center"/>
          </w:tcPr>
          <w:p w14:paraId="4B8206A6" w14:textId="77777777" w:rsidR="00361F0F" w:rsidRPr="00E3136F" w:rsidRDefault="00361F0F" w:rsidP="00E3136F">
            <w:pPr>
              <w:spacing w:after="0" w:line="240" w:lineRule="auto"/>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Trazo, nivelación y replanteo; Control topográfico permanente</w:t>
            </w:r>
          </w:p>
        </w:tc>
        <w:tc>
          <w:tcPr>
            <w:tcW w:w="394" w:type="pct"/>
            <w:shd w:val="clear" w:color="auto" w:fill="auto"/>
            <w:vAlign w:val="center"/>
          </w:tcPr>
          <w:p w14:paraId="5645E944"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5312C32C"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11D6574A"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351" w:type="pct"/>
            <w:gridSpan w:val="2"/>
            <w:shd w:val="clear" w:color="auto" w:fill="auto"/>
            <w:vAlign w:val="center"/>
          </w:tcPr>
          <w:p w14:paraId="66DF5F5D"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225A5671"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51" w:type="pct"/>
            <w:gridSpan w:val="3"/>
            <w:shd w:val="clear" w:color="auto" w:fill="auto"/>
            <w:vAlign w:val="center"/>
          </w:tcPr>
          <w:p w14:paraId="7EB2F6DA"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tcPr>
          <w:p w14:paraId="32B5062D"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Generación de empleo</w:t>
            </w:r>
          </w:p>
        </w:tc>
        <w:tc>
          <w:tcPr>
            <w:tcW w:w="501" w:type="pct"/>
            <w:gridSpan w:val="3"/>
            <w:shd w:val="clear" w:color="auto" w:fill="auto"/>
            <w:vAlign w:val="center"/>
          </w:tcPr>
          <w:p w14:paraId="65BAC549"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Dinamización de la economía local</w:t>
            </w:r>
          </w:p>
        </w:tc>
        <w:tc>
          <w:tcPr>
            <w:tcW w:w="460" w:type="pct"/>
            <w:gridSpan w:val="2"/>
            <w:shd w:val="clear" w:color="auto" w:fill="auto"/>
            <w:vAlign w:val="center"/>
          </w:tcPr>
          <w:p w14:paraId="492F72A9"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380" w:type="pct"/>
          </w:tcPr>
          <w:p w14:paraId="3C4EA1E0"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r>
      <w:tr w:rsidR="00361F0F" w:rsidRPr="00067CE8" w14:paraId="13008A72" w14:textId="77777777" w:rsidTr="00361F0F">
        <w:trPr>
          <w:cantSplit/>
          <w:trHeight w:val="982"/>
        </w:trPr>
        <w:tc>
          <w:tcPr>
            <w:tcW w:w="134" w:type="pct"/>
            <w:vMerge/>
            <w:shd w:val="clear" w:color="auto" w:fill="auto"/>
            <w:vAlign w:val="center"/>
          </w:tcPr>
          <w:p w14:paraId="62035375"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shd w:val="clear" w:color="auto" w:fill="auto"/>
            <w:vAlign w:val="center"/>
          </w:tcPr>
          <w:p w14:paraId="34A58C91"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589" w:type="pct"/>
            <w:shd w:val="clear" w:color="auto" w:fill="auto"/>
            <w:vAlign w:val="center"/>
          </w:tcPr>
          <w:p w14:paraId="4E0E6114" w14:textId="77777777" w:rsidR="00361F0F" w:rsidRPr="00E3136F" w:rsidRDefault="00361F0F" w:rsidP="00E3136F">
            <w:pPr>
              <w:spacing w:after="0" w:line="240" w:lineRule="auto"/>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Movilización y desmovilización de equipos y maquinaria</w:t>
            </w:r>
          </w:p>
        </w:tc>
        <w:tc>
          <w:tcPr>
            <w:tcW w:w="394" w:type="pct"/>
            <w:shd w:val="clear" w:color="auto" w:fill="auto"/>
            <w:vAlign w:val="center"/>
          </w:tcPr>
          <w:p w14:paraId="18AF2445"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120F230A"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69C00468"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351" w:type="pct"/>
            <w:gridSpan w:val="2"/>
            <w:shd w:val="clear" w:color="auto" w:fill="auto"/>
            <w:vAlign w:val="center"/>
          </w:tcPr>
          <w:p w14:paraId="0675F874"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76C9387A"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51" w:type="pct"/>
            <w:gridSpan w:val="3"/>
            <w:shd w:val="clear" w:color="auto" w:fill="auto"/>
            <w:vAlign w:val="center"/>
          </w:tcPr>
          <w:p w14:paraId="2088A552"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tcPr>
          <w:p w14:paraId="353AFE27"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501" w:type="pct"/>
            <w:gridSpan w:val="3"/>
            <w:shd w:val="clear" w:color="auto" w:fill="auto"/>
            <w:vAlign w:val="center"/>
          </w:tcPr>
          <w:p w14:paraId="3334DCF6"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60" w:type="pct"/>
            <w:gridSpan w:val="2"/>
            <w:shd w:val="clear" w:color="auto" w:fill="auto"/>
            <w:vAlign w:val="center"/>
          </w:tcPr>
          <w:p w14:paraId="0E0D8517"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380" w:type="pct"/>
          </w:tcPr>
          <w:p w14:paraId="37B76DEA"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r>
      <w:tr w:rsidR="00361F0F" w:rsidRPr="00067CE8" w14:paraId="2578CED6" w14:textId="77777777" w:rsidTr="00361F0F">
        <w:trPr>
          <w:cantSplit/>
          <w:trHeight w:val="1035"/>
        </w:trPr>
        <w:tc>
          <w:tcPr>
            <w:tcW w:w="134" w:type="pct"/>
            <w:vMerge/>
            <w:shd w:val="clear" w:color="auto" w:fill="auto"/>
            <w:vAlign w:val="center"/>
            <w:hideMark/>
          </w:tcPr>
          <w:p w14:paraId="16CBE220"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shd w:val="clear" w:color="auto" w:fill="auto"/>
            <w:vAlign w:val="center"/>
          </w:tcPr>
          <w:p w14:paraId="26AEADA2"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589" w:type="pct"/>
            <w:shd w:val="clear" w:color="auto" w:fill="auto"/>
            <w:vAlign w:val="center"/>
          </w:tcPr>
          <w:p w14:paraId="1647E8AF" w14:textId="77777777" w:rsidR="00361F0F" w:rsidRPr="00E3136F" w:rsidRDefault="00361F0F" w:rsidP="00E3136F">
            <w:pPr>
              <w:spacing w:after="0" w:line="240" w:lineRule="auto"/>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Limpieza y desbroce de talud</w:t>
            </w:r>
          </w:p>
        </w:tc>
        <w:tc>
          <w:tcPr>
            <w:tcW w:w="394" w:type="pct"/>
            <w:shd w:val="clear" w:color="auto" w:fill="auto"/>
            <w:vAlign w:val="center"/>
          </w:tcPr>
          <w:p w14:paraId="5FB64A54"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6F4E60AA"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Alteración de la calidad de</w:t>
            </w:r>
            <w:r>
              <w:rPr>
                <w:rFonts w:ascii="Times New Roman" w:eastAsia="Times New Roman" w:hAnsi="Times New Roman" w:cs="Times New Roman"/>
                <w:color w:val="000000"/>
                <w:sz w:val="18"/>
                <w:szCs w:val="18"/>
                <w:lang w:eastAsia="es-PE"/>
              </w:rPr>
              <w:t>l aire por emisión de material particulado</w:t>
            </w:r>
          </w:p>
        </w:tc>
        <w:tc>
          <w:tcPr>
            <w:tcW w:w="401" w:type="pct"/>
            <w:gridSpan w:val="2"/>
            <w:shd w:val="clear" w:color="auto" w:fill="auto"/>
            <w:vAlign w:val="center"/>
          </w:tcPr>
          <w:p w14:paraId="2CDF4608"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351" w:type="pct"/>
            <w:gridSpan w:val="2"/>
            <w:shd w:val="clear" w:color="auto" w:fill="auto"/>
            <w:vAlign w:val="center"/>
          </w:tcPr>
          <w:p w14:paraId="0C8E6685"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4DFFA5FA"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Afectación de la Fauna por ruido</w:t>
            </w:r>
          </w:p>
        </w:tc>
        <w:tc>
          <w:tcPr>
            <w:tcW w:w="451" w:type="pct"/>
            <w:gridSpan w:val="3"/>
            <w:shd w:val="clear" w:color="auto" w:fill="auto"/>
            <w:vAlign w:val="center"/>
          </w:tcPr>
          <w:p w14:paraId="638F415C"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tcPr>
          <w:p w14:paraId="09CB4296"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Generación de empleo</w:t>
            </w:r>
          </w:p>
        </w:tc>
        <w:tc>
          <w:tcPr>
            <w:tcW w:w="501" w:type="pct"/>
            <w:gridSpan w:val="3"/>
            <w:shd w:val="clear" w:color="auto" w:fill="auto"/>
            <w:vAlign w:val="center"/>
          </w:tcPr>
          <w:p w14:paraId="55C63800"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Dinamización de la economía local</w:t>
            </w:r>
          </w:p>
        </w:tc>
        <w:tc>
          <w:tcPr>
            <w:tcW w:w="460" w:type="pct"/>
            <w:gridSpan w:val="2"/>
            <w:shd w:val="clear" w:color="auto" w:fill="auto"/>
            <w:vAlign w:val="center"/>
          </w:tcPr>
          <w:p w14:paraId="305F4B17"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380" w:type="pct"/>
          </w:tcPr>
          <w:p w14:paraId="52D08B32"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r>
      <w:tr w:rsidR="00361F0F" w:rsidRPr="00067CE8" w14:paraId="1A56805C" w14:textId="77777777" w:rsidTr="00361F0F">
        <w:trPr>
          <w:cantSplit/>
          <w:trHeight w:val="1208"/>
        </w:trPr>
        <w:tc>
          <w:tcPr>
            <w:tcW w:w="134" w:type="pct"/>
            <w:vMerge/>
            <w:shd w:val="clear" w:color="auto" w:fill="auto"/>
            <w:vAlign w:val="center"/>
            <w:hideMark/>
          </w:tcPr>
          <w:p w14:paraId="26A3C122"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val="restart"/>
            <w:shd w:val="clear" w:color="auto" w:fill="auto"/>
            <w:textDirection w:val="btLr"/>
            <w:vAlign w:val="center"/>
          </w:tcPr>
          <w:p w14:paraId="73350393"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 xml:space="preserve">Construcción </w:t>
            </w:r>
          </w:p>
        </w:tc>
        <w:tc>
          <w:tcPr>
            <w:tcW w:w="589" w:type="pct"/>
            <w:shd w:val="clear" w:color="auto" w:fill="auto"/>
            <w:vAlign w:val="center"/>
          </w:tcPr>
          <w:p w14:paraId="53D71084" w14:textId="77777777" w:rsidR="00361F0F" w:rsidRPr="00E3136F" w:rsidRDefault="00361F0F" w:rsidP="00E3136F">
            <w:pPr>
              <w:spacing w:after="0" w:line="240" w:lineRule="auto"/>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 xml:space="preserve">Excavación para conformación uña </w:t>
            </w:r>
            <w:proofErr w:type="spellStart"/>
            <w:r w:rsidRPr="00E3136F">
              <w:rPr>
                <w:rFonts w:ascii="Times New Roman" w:eastAsia="Times New Roman" w:hAnsi="Times New Roman" w:cs="Times New Roman"/>
                <w:color w:val="000000"/>
                <w:sz w:val="18"/>
                <w:szCs w:val="18"/>
                <w:lang w:eastAsia="es-PE"/>
              </w:rPr>
              <w:t>antisocavante</w:t>
            </w:r>
            <w:proofErr w:type="spellEnd"/>
          </w:p>
        </w:tc>
        <w:tc>
          <w:tcPr>
            <w:tcW w:w="394" w:type="pct"/>
            <w:shd w:val="clear" w:color="auto" w:fill="auto"/>
            <w:vAlign w:val="center"/>
          </w:tcPr>
          <w:p w14:paraId="7CA18A5E"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5C461FFF" w14:textId="77777777" w:rsidR="00361F0F" w:rsidRPr="00E3136F" w:rsidRDefault="00361F0F" w:rsidP="00E3136F">
            <w:pPr>
              <w:spacing w:after="24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0946708D" w14:textId="77777777" w:rsidR="00361F0F" w:rsidRPr="00E3136F" w:rsidRDefault="00361F0F" w:rsidP="00E3136F">
            <w:pPr>
              <w:spacing w:after="240" w:line="240" w:lineRule="auto"/>
              <w:jc w:val="center"/>
              <w:rPr>
                <w:rFonts w:ascii="Times New Roman" w:eastAsia="Times New Roman" w:hAnsi="Times New Roman" w:cs="Times New Roman"/>
                <w:color w:val="000000"/>
                <w:sz w:val="18"/>
                <w:szCs w:val="18"/>
                <w:lang w:eastAsia="es-PE"/>
              </w:rPr>
            </w:pPr>
          </w:p>
        </w:tc>
        <w:tc>
          <w:tcPr>
            <w:tcW w:w="351" w:type="pct"/>
            <w:gridSpan w:val="2"/>
            <w:shd w:val="clear" w:color="auto" w:fill="auto"/>
            <w:vAlign w:val="center"/>
          </w:tcPr>
          <w:p w14:paraId="6E588ED0"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566BA73D"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51" w:type="pct"/>
            <w:gridSpan w:val="3"/>
            <w:shd w:val="clear" w:color="auto" w:fill="auto"/>
            <w:vAlign w:val="center"/>
          </w:tcPr>
          <w:p w14:paraId="7AFBBBBA"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tcPr>
          <w:p w14:paraId="265DD658"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Generación de empleo</w:t>
            </w:r>
          </w:p>
        </w:tc>
        <w:tc>
          <w:tcPr>
            <w:tcW w:w="501" w:type="pct"/>
            <w:gridSpan w:val="3"/>
            <w:shd w:val="clear" w:color="auto" w:fill="auto"/>
            <w:vAlign w:val="center"/>
          </w:tcPr>
          <w:p w14:paraId="78F4A689" w14:textId="77777777" w:rsidR="00361F0F" w:rsidRPr="00E3136F" w:rsidRDefault="00361F0F" w:rsidP="00E3136F">
            <w:pPr>
              <w:spacing w:after="24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Dinamización de la economía local</w:t>
            </w:r>
          </w:p>
        </w:tc>
        <w:tc>
          <w:tcPr>
            <w:tcW w:w="460" w:type="pct"/>
            <w:gridSpan w:val="2"/>
            <w:shd w:val="clear" w:color="auto" w:fill="auto"/>
            <w:vAlign w:val="center"/>
          </w:tcPr>
          <w:p w14:paraId="5CA5DB4A" w14:textId="77777777" w:rsidR="00361F0F" w:rsidRPr="00E3136F" w:rsidRDefault="00361F0F" w:rsidP="00E3136F">
            <w:pPr>
              <w:spacing w:after="240" w:line="240" w:lineRule="auto"/>
              <w:jc w:val="center"/>
              <w:rPr>
                <w:rFonts w:ascii="Times New Roman" w:eastAsia="Times New Roman" w:hAnsi="Times New Roman" w:cs="Times New Roman"/>
                <w:color w:val="000000"/>
                <w:sz w:val="18"/>
                <w:szCs w:val="18"/>
                <w:lang w:eastAsia="es-PE"/>
              </w:rPr>
            </w:pPr>
          </w:p>
        </w:tc>
        <w:tc>
          <w:tcPr>
            <w:tcW w:w="380" w:type="pct"/>
            <w:vAlign w:val="center"/>
          </w:tcPr>
          <w:p w14:paraId="61DA9A18" w14:textId="77777777" w:rsidR="00361F0F" w:rsidRPr="00E3136F" w:rsidRDefault="00361F0F" w:rsidP="00E3136F">
            <w:pPr>
              <w:spacing w:after="240" w:line="240" w:lineRule="auto"/>
              <w:jc w:val="center"/>
              <w:rPr>
                <w:rFonts w:ascii="Times New Roman" w:eastAsia="Times New Roman" w:hAnsi="Times New Roman" w:cs="Times New Roman"/>
                <w:color w:val="000000"/>
                <w:sz w:val="18"/>
                <w:szCs w:val="18"/>
                <w:lang w:eastAsia="es-PE"/>
              </w:rPr>
            </w:pPr>
          </w:p>
        </w:tc>
      </w:tr>
      <w:tr w:rsidR="00361F0F" w:rsidRPr="00067CE8" w14:paraId="6EFAF6E4" w14:textId="77777777" w:rsidTr="00361F0F">
        <w:trPr>
          <w:cantSplit/>
          <w:trHeight w:val="910"/>
        </w:trPr>
        <w:tc>
          <w:tcPr>
            <w:tcW w:w="134" w:type="pct"/>
            <w:vMerge/>
            <w:shd w:val="clear" w:color="auto" w:fill="auto"/>
            <w:vAlign w:val="center"/>
          </w:tcPr>
          <w:p w14:paraId="038703A5"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shd w:val="clear" w:color="auto" w:fill="auto"/>
            <w:textDirection w:val="btLr"/>
            <w:vAlign w:val="center"/>
          </w:tcPr>
          <w:p w14:paraId="6DA38996"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589" w:type="pct"/>
            <w:shd w:val="clear" w:color="auto" w:fill="auto"/>
            <w:vAlign w:val="center"/>
          </w:tcPr>
          <w:p w14:paraId="35E2259F" w14:textId="77777777" w:rsidR="00361F0F" w:rsidRPr="00E3136F" w:rsidRDefault="00361F0F" w:rsidP="00E3136F">
            <w:pPr>
              <w:spacing w:after="0" w:line="240" w:lineRule="auto"/>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Escarificado y compactado</w:t>
            </w:r>
          </w:p>
        </w:tc>
        <w:tc>
          <w:tcPr>
            <w:tcW w:w="394" w:type="pct"/>
            <w:shd w:val="clear" w:color="auto" w:fill="auto"/>
            <w:vAlign w:val="center"/>
          </w:tcPr>
          <w:p w14:paraId="3FCA0E6B"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4597E78D" w14:textId="77777777" w:rsidR="00361F0F" w:rsidRPr="00E3136F" w:rsidRDefault="00361F0F" w:rsidP="00E3136F">
            <w:pPr>
              <w:spacing w:after="24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6F9AED67" w14:textId="77777777" w:rsidR="00361F0F" w:rsidRPr="00E3136F" w:rsidRDefault="00361F0F" w:rsidP="00E3136F">
            <w:pPr>
              <w:spacing w:after="240" w:line="240" w:lineRule="auto"/>
              <w:jc w:val="center"/>
              <w:rPr>
                <w:rFonts w:ascii="Times New Roman" w:eastAsia="Times New Roman" w:hAnsi="Times New Roman" w:cs="Times New Roman"/>
                <w:color w:val="000000"/>
                <w:sz w:val="18"/>
                <w:szCs w:val="18"/>
                <w:lang w:eastAsia="es-PE"/>
              </w:rPr>
            </w:pPr>
          </w:p>
        </w:tc>
        <w:tc>
          <w:tcPr>
            <w:tcW w:w="351" w:type="pct"/>
            <w:gridSpan w:val="2"/>
            <w:shd w:val="clear" w:color="auto" w:fill="auto"/>
            <w:vAlign w:val="center"/>
          </w:tcPr>
          <w:p w14:paraId="259278D0"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7F3188B8"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51" w:type="pct"/>
            <w:gridSpan w:val="3"/>
            <w:shd w:val="clear" w:color="auto" w:fill="auto"/>
            <w:vAlign w:val="center"/>
          </w:tcPr>
          <w:p w14:paraId="2A56EDC9"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tcPr>
          <w:p w14:paraId="63ED0412"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Generación de empleo</w:t>
            </w:r>
          </w:p>
        </w:tc>
        <w:tc>
          <w:tcPr>
            <w:tcW w:w="501" w:type="pct"/>
            <w:gridSpan w:val="3"/>
            <w:shd w:val="clear" w:color="auto" w:fill="auto"/>
            <w:vAlign w:val="center"/>
          </w:tcPr>
          <w:p w14:paraId="16C20E64" w14:textId="77777777" w:rsidR="00361F0F" w:rsidRPr="00E3136F" w:rsidRDefault="00361F0F" w:rsidP="00E3136F">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Dinamización de la economía</w:t>
            </w:r>
          </w:p>
          <w:p w14:paraId="2DAEE2BA" w14:textId="77777777" w:rsidR="00361F0F" w:rsidRPr="00E3136F" w:rsidRDefault="00361F0F" w:rsidP="00E3136F">
            <w:pPr>
              <w:spacing w:after="24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local</w:t>
            </w:r>
          </w:p>
        </w:tc>
        <w:tc>
          <w:tcPr>
            <w:tcW w:w="460" w:type="pct"/>
            <w:gridSpan w:val="2"/>
            <w:shd w:val="clear" w:color="auto" w:fill="auto"/>
            <w:vAlign w:val="center"/>
          </w:tcPr>
          <w:p w14:paraId="293CCF97" w14:textId="77777777" w:rsidR="00361F0F" w:rsidRPr="00E3136F" w:rsidRDefault="00361F0F" w:rsidP="00E3136F">
            <w:pPr>
              <w:spacing w:after="240" w:line="240" w:lineRule="auto"/>
              <w:jc w:val="center"/>
              <w:rPr>
                <w:rFonts w:ascii="Times New Roman" w:eastAsia="Times New Roman" w:hAnsi="Times New Roman" w:cs="Times New Roman"/>
                <w:color w:val="000000"/>
                <w:sz w:val="18"/>
                <w:szCs w:val="18"/>
                <w:lang w:eastAsia="es-PE"/>
              </w:rPr>
            </w:pPr>
          </w:p>
        </w:tc>
        <w:tc>
          <w:tcPr>
            <w:tcW w:w="380" w:type="pct"/>
          </w:tcPr>
          <w:p w14:paraId="1CF49B6A" w14:textId="77777777" w:rsidR="00361F0F" w:rsidRPr="00E3136F" w:rsidRDefault="00361F0F" w:rsidP="00E3136F">
            <w:pPr>
              <w:spacing w:after="240" w:line="240" w:lineRule="auto"/>
              <w:jc w:val="center"/>
              <w:rPr>
                <w:rFonts w:ascii="Times New Roman" w:eastAsia="Times New Roman" w:hAnsi="Times New Roman" w:cs="Times New Roman"/>
                <w:color w:val="000000"/>
                <w:sz w:val="18"/>
                <w:szCs w:val="18"/>
                <w:lang w:eastAsia="es-PE"/>
              </w:rPr>
            </w:pPr>
          </w:p>
        </w:tc>
      </w:tr>
      <w:tr w:rsidR="00361F0F" w:rsidRPr="00067CE8" w14:paraId="232AD198" w14:textId="77777777" w:rsidTr="00361F0F">
        <w:trPr>
          <w:cantSplit/>
          <w:trHeight w:val="1140"/>
        </w:trPr>
        <w:tc>
          <w:tcPr>
            <w:tcW w:w="134" w:type="pct"/>
            <w:vMerge/>
            <w:shd w:val="clear" w:color="auto" w:fill="auto"/>
            <w:vAlign w:val="center"/>
            <w:hideMark/>
          </w:tcPr>
          <w:p w14:paraId="2CDE6A50"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shd w:val="clear" w:color="auto" w:fill="auto"/>
            <w:vAlign w:val="center"/>
          </w:tcPr>
          <w:p w14:paraId="6BA13EAD"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589" w:type="pct"/>
            <w:shd w:val="clear" w:color="auto" w:fill="auto"/>
            <w:vAlign w:val="center"/>
          </w:tcPr>
          <w:p w14:paraId="23EE54DB"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Carguío y eliminación de material excedente de rio</w:t>
            </w:r>
          </w:p>
        </w:tc>
        <w:tc>
          <w:tcPr>
            <w:tcW w:w="394" w:type="pct"/>
            <w:shd w:val="clear" w:color="auto" w:fill="auto"/>
            <w:vAlign w:val="center"/>
          </w:tcPr>
          <w:p w14:paraId="093A1F84"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15D7C926"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Alteración de la calidad del aire por emisión de material</w:t>
            </w:r>
            <w:r>
              <w:rPr>
                <w:rFonts w:ascii="Times New Roman" w:eastAsia="Times New Roman" w:hAnsi="Times New Roman" w:cs="Times New Roman"/>
                <w:color w:val="000000"/>
                <w:sz w:val="18"/>
                <w:szCs w:val="18"/>
                <w:lang w:eastAsia="es-PE"/>
              </w:rPr>
              <w:t xml:space="preserve"> particulado</w:t>
            </w:r>
          </w:p>
        </w:tc>
        <w:tc>
          <w:tcPr>
            <w:tcW w:w="401" w:type="pct"/>
            <w:gridSpan w:val="2"/>
            <w:shd w:val="clear" w:color="auto" w:fill="auto"/>
            <w:vAlign w:val="center"/>
          </w:tcPr>
          <w:p w14:paraId="124C6124"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351" w:type="pct"/>
            <w:gridSpan w:val="2"/>
            <w:shd w:val="clear" w:color="auto" w:fill="auto"/>
            <w:vAlign w:val="center"/>
          </w:tcPr>
          <w:p w14:paraId="17376D9C"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4474B0BF"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Afectación de la Fauna por ruido</w:t>
            </w:r>
          </w:p>
        </w:tc>
        <w:tc>
          <w:tcPr>
            <w:tcW w:w="451" w:type="pct"/>
            <w:gridSpan w:val="3"/>
            <w:shd w:val="clear" w:color="auto" w:fill="auto"/>
            <w:vAlign w:val="center"/>
          </w:tcPr>
          <w:p w14:paraId="4BAD5645"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tcPr>
          <w:p w14:paraId="53D36876"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Generación de empleo</w:t>
            </w:r>
          </w:p>
        </w:tc>
        <w:tc>
          <w:tcPr>
            <w:tcW w:w="501" w:type="pct"/>
            <w:gridSpan w:val="3"/>
            <w:shd w:val="clear" w:color="auto" w:fill="auto"/>
            <w:vAlign w:val="center"/>
          </w:tcPr>
          <w:p w14:paraId="705B5713"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Dinamización de la economía</w:t>
            </w:r>
          </w:p>
          <w:p w14:paraId="7B28566E"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local</w:t>
            </w:r>
          </w:p>
        </w:tc>
        <w:tc>
          <w:tcPr>
            <w:tcW w:w="460" w:type="pct"/>
            <w:gridSpan w:val="2"/>
            <w:shd w:val="clear" w:color="auto" w:fill="auto"/>
            <w:vAlign w:val="center"/>
          </w:tcPr>
          <w:p w14:paraId="5588B4C4" w14:textId="77777777" w:rsidR="00361F0F" w:rsidRPr="00E3136F" w:rsidRDefault="00361F0F" w:rsidP="005E0267">
            <w:pPr>
              <w:spacing w:after="240" w:line="240" w:lineRule="auto"/>
              <w:jc w:val="center"/>
              <w:rPr>
                <w:rFonts w:ascii="Times New Roman" w:eastAsia="Times New Roman" w:hAnsi="Times New Roman" w:cs="Times New Roman"/>
                <w:color w:val="000000"/>
                <w:sz w:val="18"/>
                <w:szCs w:val="18"/>
                <w:lang w:eastAsia="es-PE"/>
              </w:rPr>
            </w:pPr>
          </w:p>
        </w:tc>
        <w:tc>
          <w:tcPr>
            <w:tcW w:w="380" w:type="pct"/>
          </w:tcPr>
          <w:p w14:paraId="788BB850" w14:textId="77777777" w:rsidR="00361F0F" w:rsidRPr="00E3136F" w:rsidRDefault="00361F0F" w:rsidP="005E0267">
            <w:pPr>
              <w:spacing w:after="240" w:line="240" w:lineRule="auto"/>
              <w:jc w:val="center"/>
              <w:rPr>
                <w:rFonts w:ascii="Times New Roman" w:eastAsia="Times New Roman" w:hAnsi="Times New Roman" w:cs="Times New Roman"/>
                <w:color w:val="000000"/>
                <w:sz w:val="18"/>
                <w:szCs w:val="18"/>
                <w:lang w:eastAsia="es-PE"/>
              </w:rPr>
            </w:pPr>
          </w:p>
        </w:tc>
      </w:tr>
      <w:tr w:rsidR="00361F0F" w:rsidRPr="00067CE8" w14:paraId="47F3B168" w14:textId="77777777" w:rsidTr="00361F0F">
        <w:trPr>
          <w:cantSplit/>
          <w:trHeight w:val="1005"/>
        </w:trPr>
        <w:tc>
          <w:tcPr>
            <w:tcW w:w="134" w:type="pct"/>
            <w:vMerge/>
            <w:shd w:val="clear" w:color="auto" w:fill="auto"/>
            <w:vAlign w:val="center"/>
            <w:hideMark/>
          </w:tcPr>
          <w:p w14:paraId="3CB789DD"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shd w:val="clear" w:color="auto" w:fill="auto"/>
            <w:textDirection w:val="btLr"/>
            <w:vAlign w:val="center"/>
          </w:tcPr>
          <w:p w14:paraId="6830AE5C"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589" w:type="pct"/>
            <w:shd w:val="clear" w:color="auto" w:fill="auto"/>
            <w:vAlign w:val="center"/>
          </w:tcPr>
          <w:p w14:paraId="2E9DFFC7"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6C7AD8">
              <w:rPr>
                <w:rFonts w:ascii="Times New Roman" w:eastAsia="Times New Roman" w:hAnsi="Times New Roman" w:cs="Times New Roman"/>
                <w:color w:val="000000"/>
                <w:sz w:val="18"/>
                <w:szCs w:val="18"/>
                <w:lang w:eastAsia="es-PE"/>
              </w:rPr>
              <w:t>carguío y suministro de material (material de rio, roca, material afirmado y otros).</w:t>
            </w:r>
          </w:p>
        </w:tc>
        <w:tc>
          <w:tcPr>
            <w:tcW w:w="394" w:type="pct"/>
            <w:shd w:val="clear" w:color="auto" w:fill="auto"/>
            <w:vAlign w:val="center"/>
          </w:tcPr>
          <w:p w14:paraId="7E6A2E89"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4A883548"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Alteración de la calidad del</w:t>
            </w:r>
          </w:p>
          <w:p w14:paraId="6670DA34"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aire por emisión de material</w:t>
            </w:r>
          </w:p>
          <w:p w14:paraId="126FEEEF"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particulado</w:t>
            </w:r>
          </w:p>
        </w:tc>
        <w:tc>
          <w:tcPr>
            <w:tcW w:w="401" w:type="pct"/>
            <w:gridSpan w:val="2"/>
            <w:shd w:val="clear" w:color="auto" w:fill="auto"/>
            <w:vAlign w:val="center"/>
          </w:tcPr>
          <w:p w14:paraId="6B2E0BD5"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351" w:type="pct"/>
            <w:gridSpan w:val="2"/>
            <w:shd w:val="clear" w:color="auto" w:fill="auto"/>
            <w:vAlign w:val="center"/>
          </w:tcPr>
          <w:p w14:paraId="6088CF61"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7B88B6BE"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Afectación de la Fauna por ruido</w:t>
            </w:r>
          </w:p>
        </w:tc>
        <w:tc>
          <w:tcPr>
            <w:tcW w:w="451" w:type="pct"/>
            <w:gridSpan w:val="3"/>
            <w:shd w:val="clear" w:color="auto" w:fill="auto"/>
            <w:vAlign w:val="center"/>
          </w:tcPr>
          <w:p w14:paraId="46D7968D"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tcPr>
          <w:p w14:paraId="57B77F0E"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Generación de empleo</w:t>
            </w:r>
          </w:p>
        </w:tc>
        <w:tc>
          <w:tcPr>
            <w:tcW w:w="501" w:type="pct"/>
            <w:gridSpan w:val="3"/>
            <w:shd w:val="clear" w:color="auto" w:fill="auto"/>
            <w:vAlign w:val="center"/>
          </w:tcPr>
          <w:p w14:paraId="35922224"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Dinamización de la economía</w:t>
            </w:r>
          </w:p>
          <w:p w14:paraId="423481B1" w14:textId="77777777" w:rsidR="00361F0F" w:rsidRPr="00E3136F" w:rsidRDefault="00361F0F" w:rsidP="005E0267">
            <w:pPr>
              <w:spacing w:after="24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local</w:t>
            </w:r>
          </w:p>
        </w:tc>
        <w:tc>
          <w:tcPr>
            <w:tcW w:w="460" w:type="pct"/>
            <w:gridSpan w:val="2"/>
            <w:shd w:val="clear" w:color="auto" w:fill="auto"/>
            <w:vAlign w:val="center"/>
          </w:tcPr>
          <w:p w14:paraId="73602922"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380" w:type="pct"/>
          </w:tcPr>
          <w:p w14:paraId="4B16E248"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r>
      <w:tr w:rsidR="00361F0F" w:rsidRPr="00067CE8" w14:paraId="06FB9A35" w14:textId="77777777" w:rsidTr="00361F0F">
        <w:trPr>
          <w:cantSplit/>
          <w:trHeight w:val="769"/>
        </w:trPr>
        <w:tc>
          <w:tcPr>
            <w:tcW w:w="134" w:type="pct"/>
            <w:vMerge/>
            <w:shd w:val="clear" w:color="auto" w:fill="auto"/>
            <w:vAlign w:val="center"/>
            <w:hideMark/>
          </w:tcPr>
          <w:p w14:paraId="6AE9C708"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shd w:val="clear" w:color="auto" w:fill="auto"/>
            <w:vAlign w:val="center"/>
            <w:hideMark/>
          </w:tcPr>
          <w:p w14:paraId="25857F76"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589" w:type="pct"/>
            <w:shd w:val="clear" w:color="auto" w:fill="auto"/>
            <w:vAlign w:val="center"/>
          </w:tcPr>
          <w:p w14:paraId="0D778798"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6C7AD8">
              <w:rPr>
                <w:rFonts w:ascii="Times New Roman" w:eastAsia="Times New Roman" w:hAnsi="Times New Roman" w:cs="Times New Roman"/>
                <w:color w:val="000000"/>
                <w:sz w:val="18"/>
                <w:szCs w:val="18"/>
                <w:lang w:eastAsia="es-PE"/>
              </w:rPr>
              <w:t>Perfil de talud de dique</w:t>
            </w:r>
          </w:p>
        </w:tc>
        <w:tc>
          <w:tcPr>
            <w:tcW w:w="394" w:type="pct"/>
            <w:shd w:val="clear" w:color="auto" w:fill="auto"/>
            <w:vAlign w:val="center"/>
          </w:tcPr>
          <w:p w14:paraId="3D998EC3"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47069FB0"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6428FC66"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351" w:type="pct"/>
            <w:gridSpan w:val="2"/>
            <w:shd w:val="clear" w:color="auto" w:fill="auto"/>
            <w:vAlign w:val="center"/>
          </w:tcPr>
          <w:p w14:paraId="1367D09D"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10BADEAB"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51" w:type="pct"/>
            <w:gridSpan w:val="3"/>
            <w:shd w:val="clear" w:color="auto" w:fill="auto"/>
            <w:vAlign w:val="center"/>
          </w:tcPr>
          <w:p w14:paraId="6BFD1278"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tcPr>
          <w:p w14:paraId="66BA8951"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Generación de empleo</w:t>
            </w:r>
          </w:p>
        </w:tc>
        <w:tc>
          <w:tcPr>
            <w:tcW w:w="501" w:type="pct"/>
            <w:gridSpan w:val="3"/>
            <w:shd w:val="clear" w:color="auto" w:fill="auto"/>
            <w:vAlign w:val="center"/>
          </w:tcPr>
          <w:p w14:paraId="1D32CEDB"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Dinamización de la economía</w:t>
            </w:r>
          </w:p>
          <w:p w14:paraId="413666A6"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local</w:t>
            </w:r>
          </w:p>
        </w:tc>
        <w:tc>
          <w:tcPr>
            <w:tcW w:w="460" w:type="pct"/>
            <w:gridSpan w:val="2"/>
            <w:shd w:val="clear" w:color="auto" w:fill="auto"/>
            <w:vAlign w:val="center"/>
          </w:tcPr>
          <w:p w14:paraId="5F0CC5E5"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380" w:type="pct"/>
          </w:tcPr>
          <w:p w14:paraId="0810C8FF"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r>
      <w:tr w:rsidR="00361F0F" w:rsidRPr="00067CE8" w14:paraId="380DB321" w14:textId="77777777" w:rsidTr="00361F0F">
        <w:trPr>
          <w:cantSplit/>
          <w:trHeight w:val="1136"/>
        </w:trPr>
        <w:tc>
          <w:tcPr>
            <w:tcW w:w="134" w:type="pct"/>
            <w:vMerge/>
            <w:shd w:val="clear" w:color="auto" w:fill="auto"/>
            <w:vAlign w:val="center"/>
          </w:tcPr>
          <w:p w14:paraId="7D57A63D"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shd w:val="clear" w:color="auto" w:fill="auto"/>
            <w:vAlign w:val="center"/>
          </w:tcPr>
          <w:p w14:paraId="26915AD6"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589" w:type="pct"/>
            <w:shd w:val="clear" w:color="auto" w:fill="auto"/>
            <w:vAlign w:val="center"/>
          </w:tcPr>
          <w:p w14:paraId="31569424"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6C7AD8">
              <w:rPr>
                <w:rFonts w:ascii="Times New Roman" w:eastAsia="Times New Roman" w:hAnsi="Times New Roman" w:cs="Times New Roman"/>
                <w:color w:val="000000"/>
                <w:sz w:val="18"/>
                <w:szCs w:val="18"/>
                <w:lang w:eastAsia="es-PE"/>
              </w:rPr>
              <w:t>Extracción y preparación de roca</w:t>
            </w:r>
          </w:p>
        </w:tc>
        <w:tc>
          <w:tcPr>
            <w:tcW w:w="394" w:type="pct"/>
            <w:shd w:val="clear" w:color="auto" w:fill="auto"/>
            <w:vAlign w:val="center"/>
          </w:tcPr>
          <w:p w14:paraId="617DFF18"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39B029A4"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Alteración de la calidad del</w:t>
            </w:r>
          </w:p>
          <w:p w14:paraId="363A3DF6"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aire por emisión de material</w:t>
            </w:r>
          </w:p>
          <w:p w14:paraId="7367E7D9"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particulado</w:t>
            </w:r>
          </w:p>
        </w:tc>
        <w:tc>
          <w:tcPr>
            <w:tcW w:w="401" w:type="pct"/>
            <w:gridSpan w:val="2"/>
            <w:shd w:val="clear" w:color="auto" w:fill="auto"/>
            <w:vAlign w:val="center"/>
          </w:tcPr>
          <w:p w14:paraId="743655BB"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351" w:type="pct"/>
            <w:gridSpan w:val="2"/>
            <w:shd w:val="clear" w:color="auto" w:fill="auto"/>
            <w:vAlign w:val="center"/>
          </w:tcPr>
          <w:p w14:paraId="6383E855"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5674F964"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Afectación de la Fauna por polvo y ruido</w:t>
            </w:r>
          </w:p>
        </w:tc>
        <w:tc>
          <w:tcPr>
            <w:tcW w:w="451" w:type="pct"/>
            <w:gridSpan w:val="3"/>
            <w:shd w:val="clear" w:color="auto" w:fill="auto"/>
            <w:vAlign w:val="center"/>
          </w:tcPr>
          <w:p w14:paraId="60905C79"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tcPr>
          <w:p w14:paraId="1D38846C"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Generación de empleo</w:t>
            </w:r>
          </w:p>
        </w:tc>
        <w:tc>
          <w:tcPr>
            <w:tcW w:w="501" w:type="pct"/>
            <w:gridSpan w:val="3"/>
            <w:shd w:val="clear" w:color="auto" w:fill="auto"/>
            <w:vAlign w:val="center"/>
          </w:tcPr>
          <w:p w14:paraId="1C3CDD62"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Dinamización de la economía</w:t>
            </w:r>
          </w:p>
          <w:p w14:paraId="6605AA47"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local</w:t>
            </w:r>
          </w:p>
        </w:tc>
        <w:tc>
          <w:tcPr>
            <w:tcW w:w="460" w:type="pct"/>
            <w:gridSpan w:val="2"/>
            <w:shd w:val="clear" w:color="auto" w:fill="auto"/>
            <w:vAlign w:val="center"/>
          </w:tcPr>
          <w:p w14:paraId="0262500C"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380" w:type="pct"/>
          </w:tcPr>
          <w:p w14:paraId="10A57F34"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r>
      <w:tr w:rsidR="00361F0F" w:rsidRPr="00067CE8" w14:paraId="0643A211" w14:textId="77777777" w:rsidTr="00361F0F">
        <w:trPr>
          <w:cantSplit/>
          <w:trHeight w:val="1154"/>
        </w:trPr>
        <w:tc>
          <w:tcPr>
            <w:tcW w:w="134" w:type="pct"/>
            <w:vMerge/>
            <w:shd w:val="clear" w:color="auto" w:fill="auto"/>
            <w:vAlign w:val="center"/>
          </w:tcPr>
          <w:p w14:paraId="009DBD2D"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shd w:val="clear" w:color="auto" w:fill="auto"/>
            <w:vAlign w:val="center"/>
          </w:tcPr>
          <w:p w14:paraId="3E6F2610"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589" w:type="pct"/>
            <w:shd w:val="clear" w:color="auto" w:fill="auto"/>
            <w:vAlign w:val="center"/>
          </w:tcPr>
          <w:p w14:paraId="49140EED"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6C7AD8">
              <w:rPr>
                <w:rFonts w:ascii="Times New Roman" w:eastAsia="Times New Roman" w:hAnsi="Times New Roman" w:cs="Times New Roman"/>
                <w:color w:val="000000"/>
                <w:sz w:val="18"/>
                <w:szCs w:val="18"/>
                <w:lang w:eastAsia="es-PE"/>
              </w:rPr>
              <w:t>Carguío y transporte de roca</w:t>
            </w:r>
          </w:p>
        </w:tc>
        <w:tc>
          <w:tcPr>
            <w:tcW w:w="394" w:type="pct"/>
            <w:shd w:val="clear" w:color="auto" w:fill="auto"/>
            <w:vAlign w:val="center"/>
          </w:tcPr>
          <w:p w14:paraId="218D7A9C"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4BA56459"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Alteración de la calidad del</w:t>
            </w:r>
          </w:p>
          <w:p w14:paraId="23079495"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aire por emisión de material</w:t>
            </w:r>
          </w:p>
          <w:p w14:paraId="74DBE155"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particulado</w:t>
            </w:r>
          </w:p>
        </w:tc>
        <w:tc>
          <w:tcPr>
            <w:tcW w:w="401" w:type="pct"/>
            <w:gridSpan w:val="2"/>
            <w:shd w:val="clear" w:color="auto" w:fill="auto"/>
            <w:vAlign w:val="center"/>
          </w:tcPr>
          <w:p w14:paraId="3260657A"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351" w:type="pct"/>
            <w:gridSpan w:val="2"/>
            <w:shd w:val="clear" w:color="auto" w:fill="auto"/>
            <w:vAlign w:val="center"/>
          </w:tcPr>
          <w:p w14:paraId="3721CCDE"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26BD286E"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Afectación de la Fauna por polvo y ruido</w:t>
            </w:r>
          </w:p>
        </w:tc>
        <w:tc>
          <w:tcPr>
            <w:tcW w:w="451" w:type="pct"/>
            <w:gridSpan w:val="3"/>
            <w:shd w:val="clear" w:color="auto" w:fill="auto"/>
            <w:vAlign w:val="center"/>
          </w:tcPr>
          <w:p w14:paraId="41C4DE40"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tcPr>
          <w:p w14:paraId="388F125F"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Generación de empleo</w:t>
            </w:r>
          </w:p>
        </w:tc>
        <w:tc>
          <w:tcPr>
            <w:tcW w:w="501" w:type="pct"/>
            <w:gridSpan w:val="3"/>
            <w:shd w:val="clear" w:color="auto" w:fill="auto"/>
            <w:vAlign w:val="center"/>
          </w:tcPr>
          <w:p w14:paraId="63C0872C"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Dinamización de la economía</w:t>
            </w:r>
          </w:p>
          <w:p w14:paraId="6C0E99D1"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local</w:t>
            </w:r>
          </w:p>
        </w:tc>
        <w:tc>
          <w:tcPr>
            <w:tcW w:w="460" w:type="pct"/>
            <w:gridSpan w:val="2"/>
            <w:shd w:val="clear" w:color="auto" w:fill="auto"/>
            <w:vAlign w:val="center"/>
          </w:tcPr>
          <w:p w14:paraId="072FEA47"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380" w:type="pct"/>
          </w:tcPr>
          <w:p w14:paraId="543B694D"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r>
      <w:tr w:rsidR="00361F0F" w:rsidRPr="00067CE8" w14:paraId="61052397" w14:textId="77777777" w:rsidTr="00361F0F">
        <w:trPr>
          <w:cantSplit/>
          <w:trHeight w:val="902"/>
        </w:trPr>
        <w:tc>
          <w:tcPr>
            <w:tcW w:w="134" w:type="pct"/>
            <w:vMerge/>
            <w:shd w:val="clear" w:color="auto" w:fill="auto"/>
            <w:vAlign w:val="center"/>
          </w:tcPr>
          <w:p w14:paraId="6BAD19A6"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shd w:val="clear" w:color="auto" w:fill="auto"/>
            <w:vAlign w:val="center"/>
          </w:tcPr>
          <w:p w14:paraId="6ABDED56"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589" w:type="pct"/>
            <w:shd w:val="clear" w:color="auto" w:fill="auto"/>
            <w:vAlign w:val="center"/>
          </w:tcPr>
          <w:p w14:paraId="1346FC26"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6C7AD8">
              <w:rPr>
                <w:rFonts w:ascii="Times New Roman" w:eastAsia="Times New Roman" w:hAnsi="Times New Roman" w:cs="Times New Roman"/>
                <w:color w:val="000000"/>
                <w:sz w:val="18"/>
                <w:szCs w:val="18"/>
                <w:lang w:eastAsia="es-PE"/>
              </w:rPr>
              <w:t>Suministro e instalación de geotextil no tejido</w:t>
            </w:r>
          </w:p>
        </w:tc>
        <w:tc>
          <w:tcPr>
            <w:tcW w:w="394" w:type="pct"/>
            <w:shd w:val="clear" w:color="auto" w:fill="auto"/>
            <w:vAlign w:val="center"/>
          </w:tcPr>
          <w:p w14:paraId="2543F39B"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3AE544D2"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088DF905"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351" w:type="pct"/>
            <w:gridSpan w:val="2"/>
            <w:shd w:val="clear" w:color="auto" w:fill="auto"/>
            <w:vAlign w:val="center"/>
          </w:tcPr>
          <w:p w14:paraId="4996E84B"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3D5A56EB"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51" w:type="pct"/>
            <w:gridSpan w:val="3"/>
            <w:shd w:val="clear" w:color="auto" w:fill="auto"/>
            <w:vAlign w:val="center"/>
          </w:tcPr>
          <w:p w14:paraId="4DC54EC3"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tcPr>
          <w:p w14:paraId="256B5D11"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Generación de empleo</w:t>
            </w:r>
          </w:p>
        </w:tc>
        <w:tc>
          <w:tcPr>
            <w:tcW w:w="501" w:type="pct"/>
            <w:gridSpan w:val="3"/>
            <w:shd w:val="clear" w:color="auto" w:fill="auto"/>
            <w:vAlign w:val="center"/>
          </w:tcPr>
          <w:p w14:paraId="22DE20EE"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Dinamización de la economía</w:t>
            </w:r>
          </w:p>
          <w:p w14:paraId="3EA21670"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local</w:t>
            </w:r>
          </w:p>
        </w:tc>
        <w:tc>
          <w:tcPr>
            <w:tcW w:w="460" w:type="pct"/>
            <w:gridSpan w:val="2"/>
            <w:shd w:val="clear" w:color="auto" w:fill="auto"/>
            <w:vAlign w:val="center"/>
          </w:tcPr>
          <w:p w14:paraId="6B43A791"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380" w:type="pct"/>
            <w:shd w:val="clear" w:color="auto" w:fill="auto"/>
            <w:vAlign w:val="center"/>
          </w:tcPr>
          <w:p w14:paraId="1D806090"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r>
      <w:tr w:rsidR="00361F0F" w:rsidRPr="00067CE8" w14:paraId="4ED7B686" w14:textId="77777777" w:rsidTr="00361F0F">
        <w:trPr>
          <w:cantSplit/>
          <w:trHeight w:val="689"/>
        </w:trPr>
        <w:tc>
          <w:tcPr>
            <w:tcW w:w="134" w:type="pct"/>
            <w:vMerge/>
            <w:shd w:val="clear" w:color="auto" w:fill="auto"/>
            <w:vAlign w:val="center"/>
          </w:tcPr>
          <w:p w14:paraId="1D33494D"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shd w:val="clear" w:color="auto" w:fill="auto"/>
            <w:vAlign w:val="center"/>
          </w:tcPr>
          <w:p w14:paraId="538FC299"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589" w:type="pct"/>
            <w:shd w:val="clear" w:color="auto" w:fill="auto"/>
            <w:vAlign w:val="center"/>
          </w:tcPr>
          <w:p w14:paraId="4D294731"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6C7AD8">
              <w:rPr>
                <w:rFonts w:ascii="Times New Roman" w:eastAsia="Times New Roman" w:hAnsi="Times New Roman" w:cs="Times New Roman"/>
                <w:color w:val="000000"/>
                <w:sz w:val="18"/>
                <w:szCs w:val="18"/>
                <w:lang w:eastAsia="es-PE"/>
              </w:rPr>
              <w:t>Acomodo de roca</w:t>
            </w:r>
          </w:p>
        </w:tc>
        <w:tc>
          <w:tcPr>
            <w:tcW w:w="394" w:type="pct"/>
            <w:shd w:val="clear" w:color="auto" w:fill="auto"/>
            <w:vAlign w:val="center"/>
          </w:tcPr>
          <w:p w14:paraId="439CF3F3"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77478040"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0D100253"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351" w:type="pct"/>
            <w:gridSpan w:val="2"/>
            <w:shd w:val="clear" w:color="auto" w:fill="auto"/>
            <w:vAlign w:val="center"/>
          </w:tcPr>
          <w:p w14:paraId="3A35F35C"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42C5D5A8"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51" w:type="pct"/>
            <w:gridSpan w:val="3"/>
            <w:shd w:val="clear" w:color="auto" w:fill="auto"/>
            <w:vAlign w:val="center"/>
          </w:tcPr>
          <w:p w14:paraId="3AA26194"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tcPr>
          <w:p w14:paraId="0286328D"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Generación de empleo</w:t>
            </w:r>
          </w:p>
        </w:tc>
        <w:tc>
          <w:tcPr>
            <w:tcW w:w="501" w:type="pct"/>
            <w:gridSpan w:val="3"/>
            <w:shd w:val="clear" w:color="auto" w:fill="auto"/>
            <w:vAlign w:val="center"/>
          </w:tcPr>
          <w:p w14:paraId="714DFF25"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Dinamización de la economía</w:t>
            </w:r>
          </w:p>
          <w:p w14:paraId="584229ED"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local</w:t>
            </w:r>
          </w:p>
        </w:tc>
        <w:tc>
          <w:tcPr>
            <w:tcW w:w="460" w:type="pct"/>
            <w:gridSpan w:val="2"/>
            <w:shd w:val="clear" w:color="auto" w:fill="auto"/>
            <w:vAlign w:val="center"/>
          </w:tcPr>
          <w:p w14:paraId="7D4F40D6"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380" w:type="pct"/>
            <w:shd w:val="clear" w:color="auto" w:fill="auto"/>
            <w:vAlign w:val="center"/>
          </w:tcPr>
          <w:p w14:paraId="6477467B"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r>
      <w:tr w:rsidR="00361F0F" w:rsidRPr="00067CE8" w14:paraId="7732FA85" w14:textId="77777777" w:rsidTr="00361F0F">
        <w:trPr>
          <w:cantSplit/>
          <w:trHeight w:val="864"/>
        </w:trPr>
        <w:tc>
          <w:tcPr>
            <w:tcW w:w="134" w:type="pct"/>
            <w:vMerge/>
            <w:shd w:val="clear" w:color="auto" w:fill="auto"/>
            <w:vAlign w:val="center"/>
          </w:tcPr>
          <w:p w14:paraId="4482045A"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shd w:val="clear" w:color="auto" w:fill="auto"/>
            <w:vAlign w:val="center"/>
          </w:tcPr>
          <w:p w14:paraId="4AEDCA16"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589" w:type="pct"/>
            <w:shd w:val="clear" w:color="auto" w:fill="auto"/>
            <w:vAlign w:val="center"/>
          </w:tcPr>
          <w:p w14:paraId="1F6E7C38"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6C7AD8">
              <w:rPr>
                <w:rFonts w:ascii="Times New Roman" w:eastAsia="Times New Roman" w:hAnsi="Times New Roman" w:cs="Times New Roman"/>
                <w:color w:val="000000"/>
                <w:sz w:val="18"/>
                <w:szCs w:val="18"/>
                <w:lang w:eastAsia="es-PE"/>
              </w:rPr>
              <w:t>Obras de concreto</w:t>
            </w:r>
          </w:p>
        </w:tc>
        <w:tc>
          <w:tcPr>
            <w:tcW w:w="394" w:type="pct"/>
            <w:shd w:val="clear" w:color="auto" w:fill="auto"/>
            <w:vAlign w:val="center"/>
          </w:tcPr>
          <w:p w14:paraId="6CA03C18"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5A2E570F"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3ECEBB7B"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351" w:type="pct"/>
            <w:gridSpan w:val="2"/>
            <w:shd w:val="clear" w:color="auto" w:fill="auto"/>
            <w:vAlign w:val="center"/>
          </w:tcPr>
          <w:p w14:paraId="1BFB4024"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10D8727B"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51" w:type="pct"/>
            <w:gridSpan w:val="3"/>
            <w:shd w:val="clear" w:color="auto" w:fill="auto"/>
            <w:vAlign w:val="center"/>
          </w:tcPr>
          <w:p w14:paraId="5AACA482"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tcPr>
          <w:p w14:paraId="2C300889"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Generación de empleo</w:t>
            </w:r>
          </w:p>
        </w:tc>
        <w:tc>
          <w:tcPr>
            <w:tcW w:w="501" w:type="pct"/>
            <w:gridSpan w:val="3"/>
            <w:shd w:val="clear" w:color="auto" w:fill="auto"/>
            <w:vAlign w:val="center"/>
          </w:tcPr>
          <w:p w14:paraId="49C44C88"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Dinamización de la economía</w:t>
            </w:r>
          </w:p>
          <w:p w14:paraId="0AB8D24E"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local</w:t>
            </w:r>
          </w:p>
        </w:tc>
        <w:tc>
          <w:tcPr>
            <w:tcW w:w="460" w:type="pct"/>
            <w:gridSpan w:val="2"/>
            <w:shd w:val="clear" w:color="auto" w:fill="auto"/>
            <w:vAlign w:val="center"/>
          </w:tcPr>
          <w:p w14:paraId="6F68A617"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380" w:type="pct"/>
            <w:shd w:val="clear" w:color="auto" w:fill="auto"/>
            <w:vAlign w:val="center"/>
          </w:tcPr>
          <w:p w14:paraId="1CB8C38F"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r>
      <w:tr w:rsidR="00361F0F" w:rsidRPr="00067CE8" w14:paraId="63E59658" w14:textId="77777777" w:rsidTr="00361F0F">
        <w:trPr>
          <w:cantSplit/>
          <w:trHeight w:val="864"/>
        </w:trPr>
        <w:tc>
          <w:tcPr>
            <w:tcW w:w="134" w:type="pct"/>
            <w:vMerge/>
            <w:shd w:val="clear" w:color="auto" w:fill="auto"/>
            <w:vAlign w:val="center"/>
          </w:tcPr>
          <w:p w14:paraId="79C1BBA5"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shd w:val="clear" w:color="auto" w:fill="auto"/>
            <w:vAlign w:val="center"/>
          </w:tcPr>
          <w:p w14:paraId="1848A88C"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589" w:type="pct"/>
            <w:shd w:val="clear" w:color="auto" w:fill="auto"/>
            <w:vAlign w:val="center"/>
          </w:tcPr>
          <w:p w14:paraId="3676C339"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6C7AD8">
              <w:rPr>
                <w:rFonts w:ascii="Times New Roman" w:eastAsia="Times New Roman" w:hAnsi="Times New Roman" w:cs="Times New Roman"/>
                <w:color w:val="000000"/>
                <w:sz w:val="18"/>
                <w:szCs w:val="18"/>
                <w:lang w:eastAsia="es-PE"/>
              </w:rPr>
              <w:t>Compuerta metálica</w:t>
            </w:r>
          </w:p>
        </w:tc>
        <w:tc>
          <w:tcPr>
            <w:tcW w:w="394" w:type="pct"/>
            <w:shd w:val="clear" w:color="auto" w:fill="auto"/>
            <w:vAlign w:val="center"/>
          </w:tcPr>
          <w:p w14:paraId="052C3CAD"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0D205998"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2D19DE28"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351" w:type="pct"/>
            <w:gridSpan w:val="2"/>
            <w:shd w:val="clear" w:color="auto" w:fill="auto"/>
            <w:vAlign w:val="center"/>
          </w:tcPr>
          <w:p w14:paraId="546C7860"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6052DE87"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51" w:type="pct"/>
            <w:gridSpan w:val="3"/>
            <w:shd w:val="clear" w:color="auto" w:fill="auto"/>
            <w:vAlign w:val="center"/>
          </w:tcPr>
          <w:p w14:paraId="662FD135"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tcPr>
          <w:p w14:paraId="5379DB3C"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Generación de empleo</w:t>
            </w:r>
          </w:p>
        </w:tc>
        <w:tc>
          <w:tcPr>
            <w:tcW w:w="501" w:type="pct"/>
            <w:gridSpan w:val="3"/>
            <w:shd w:val="clear" w:color="auto" w:fill="auto"/>
            <w:vAlign w:val="center"/>
          </w:tcPr>
          <w:p w14:paraId="04DC65BE"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Dinamización de la economía</w:t>
            </w:r>
          </w:p>
          <w:p w14:paraId="1637CE71"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local</w:t>
            </w:r>
          </w:p>
        </w:tc>
        <w:tc>
          <w:tcPr>
            <w:tcW w:w="460" w:type="pct"/>
            <w:gridSpan w:val="2"/>
            <w:shd w:val="clear" w:color="auto" w:fill="auto"/>
            <w:vAlign w:val="center"/>
          </w:tcPr>
          <w:p w14:paraId="75F7832A"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380" w:type="pct"/>
            <w:shd w:val="clear" w:color="auto" w:fill="auto"/>
            <w:vAlign w:val="center"/>
          </w:tcPr>
          <w:p w14:paraId="336FD25A"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r>
      <w:tr w:rsidR="00361F0F" w:rsidRPr="00067CE8" w14:paraId="57F87B5D" w14:textId="77777777" w:rsidTr="00361F0F">
        <w:trPr>
          <w:cantSplit/>
          <w:trHeight w:val="706"/>
        </w:trPr>
        <w:tc>
          <w:tcPr>
            <w:tcW w:w="134" w:type="pct"/>
            <w:vMerge/>
            <w:shd w:val="clear" w:color="auto" w:fill="auto"/>
            <w:vAlign w:val="center"/>
          </w:tcPr>
          <w:p w14:paraId="79C58B07"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shd w:val="clear" w:color="auto" w:fill="auto"/>
            <w:vAlign w:val="center"/>
          </w:tcPr>
          <w:p w14:paraId="2A737C50"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589" w:type="pct"/>
            <w:shd w:val="clear" w:color="auto" w:fill="auto"/>
            <w:vAlign w:val="center"/>
          </w:tcPr>
          <w:p w14:paraId="2B74CAC7"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F17932">
              <w:rPr>
                <w:rFonts w:ascii="Times New Roman" w:eastAsia="Times New Roman" w:hAnsi="Times New Roman" w:cs="Times New Roman"/>
                <w:color w:val="000000"/>
                <w:sz w:val="18"/>
                <w:szCs w:val="18"/>
                <w:lang w:eastAsia="es-PE"/>
              </w:rPr>
              <w:t>Manejo inadecuado de residuos sólidos</w:t>
            </w:r>
          </w:p>
        </w:tc>
        <w:tc>
          <w:tcPr>
            <w:tcW w:w="394" w:type="pct"/>
            <w:shd w:val="clear" w:color="auto" w:fill="auto"/>
            <w:vAlign w:val="center"/>
          </w:tcPr>
          <w:p w14:paraId="3A93F33C"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58E70E73"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332240D2"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F17932">
              <w:rPr>
                <w:rFonts w:ascii="Times New Roman" w:eastAsia="Times New Roman" w:hAnsi="Times New Roman" w:cs="Times New Roman"/>
                <w:color w:val="000000"/>
                <w:sz w:val="18"/>
                <w:szCs w:val="18"/>
                <w:lang w:eastAsia="es-PE"/>
              </w:rPr>
              <w:t>Alteración de la calidad del suelo</w:t>
            </w:r>
          </w:p>
        </w:tc>
        <w:tc>
          <w:tcPr>
            <w:tcW w:w="351" w:type="pct"/>
            <w:gridSpan w:val="2"/>
            <w:shd w:val="clear" w:color="auto" w:fill="auto"/>
            <w:vAlign w:val="center"/>
          </w:tcPr>
          <w:p w14:paraId="441D9979"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3E9580FD"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51" w:type="pct"/>
            <w:gridSpan w:val="3"/>
            <w:shd w:val="clear" w:color="auto" w:fill="auto"/>
            <w:vAlign w:val="center"/>
          </w:tcPr>
          <w:p w14:paraId="08822F13"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tcPr>
          <w:p w14:paraId="0554921F"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Generación de empleo</w:t>
            </w:r>
          </w:p>
        </w:tc>
        <w:tc>
          <w:tcPr>
            <w:tcW w:w="501" w:type="pct"/>
            <w:gridSpan w:val="3"/>
            <w:shd w:val="clear" w:color="auto" w:fill="auto"/>
            <w:vAlign w:val="center"/>
          </w:tcPr>
          <w:p w14:paraId="187654CE"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Dinamización de la economía</w:t>
            </w:r>
          </w:p>
          <w:p w14:paraId="0EA01664"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local</w:t>
            </w:r>
          </w:p>
        </w:tc>
        <w:tc>
          <w:tcPr>
            <w:tcW w:w="460" w:type="pct"/>
            <w:gridSpan w:val="2"/>
            <w:shd w:val="clear" w:color="auto" w:fill="auto"/>
            <w:vAlign w:val="center"/>
          </w:tcPr>
          <w:p w14:paraId="2E87AC9B"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380" w:type="pct"/>
            <w:shd w:val="clear" w:color="auto" w:fill="auto"/>
            <w:vAlign w:val="center"/>
          </w:tcPr>
          <w:p w14:paraId="25F58B94"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r>
      <w:tr w:rsidR="00361F0F" w:rsidRPr="00067CE8" w14:paraId="16B22777" w14:textId="77777777" w:rsidTr="00361F0F">
        <w:trPr>
          <w:cantSplit/>
          <w:trHeight w:val="717"/>
        </w:trPr>
        <w:tc>
          <w:tcPr>
            <w:tcW w:w="134" w:type="pct"/>
            <w:vMerge/>
            <w:shd w:val="clear" w:color="auto" w:fill="auto"/>
            <w:vAlign w:val="center"/>
          </w:tcPr>
          <w:p w14:paraId="72A18D60"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shd w:val="clear" w:color="auto" w:fill="auto"/>
            <w:vAlign w:val="center"/>
          </w:tcPr>
          <w:p w14:paraId="3AB99FF9"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589" w:type="pct"/>
            <w:shd w:val="clear" w:color="auto" w:fill="auto"/>
            <w:vAlign w:val="center"/>
          </w:tcPr>
          <w:p w14:paraId="7E3AF649"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F17932">
              <w:rPr>
                <w:rFonts w:ascii="Times New Roman" w:eastAsia="Times New Roman" w:hAnsi="Times New Roman" w:cs="Times New Roman"/>
                <w:color w:val="000000"/>
                <w:sz w:val="18"/>
                <w:szCs w:val="18"/>
                <w:lang w:eastAsia="es-PE"/>
              </w:rPr>
              <w:t>Derrame de materiales peligrosos</w:t>
            </w:r>
          </w:p>
        </w:tc>
        <w:tc>
          <w:tcPr>
            <w:tcW w:w="394" w:type="pct"/>
            <w:shd w:val="clear" w:color="auto" w:fill="auto"/>
            <w:vAlign w:val="center"/>
          </w:tcPr>
          <w:p w14:paraId="37073EC3"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2BFF9C94"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08269629"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F17932">
              <w:rPr>
                <w:rFonts w:ascii="Times New Roman" w:eastAsia="Times New Roman" w:hAnsi="Times New Roman" w:cs="Times New Roman"/>
                <w:color w:val="000000"/>
                <w:sz w:val="18"/>
                <w:szCs w:val="18"/>
                <w:lang w:eastAsia="es-PE"/>
              </w:rPr>
              <w:t>Alteración de la calidad del suelo</w:t>
            </w:r>
          </w:p>
        </w:tc>
        <w:tc>
          <w:tcPr>
            <w:tcW w:w="351" w:type="pct"/>
            <w:gridSpan w:val="2"/>
            <w:shd w:val="clear" w:color="auto" w:fill="auto"/>
            <w:vAlign w:val="center"/>
          </w:tcPr>
          <w:p w14:paraId="4B5B65CE"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0C5D718C"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51" w:type="pct"/>
            <w:gridSpan w:val="3"/>
            <w:shd w:val="clear" w:color="auto" w:fill="auto"/>
            <w:vAlign w:val="center"/>
          </w:tcPr>
          <w:p w14:paraId="77D9B5F0"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tcPr>
          <w:p w14:paraId="7625AD39"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Generación de empleo</w:t>
            </w:r>
          </w:p>
        </w:tc>
        <w:tc>
          <w:tcPr>
            <w:tcW w:w="501" w:type="pct"/>
            <w:gridSpan w:val="3"/>
            <w:shd w:val="clear" w:color="auto" w:fill="auto"/>
            <w:vAlign w:val="center"/>
          </w:tcPr>
          <w:p w14:paraId="1E73596C"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Dinamización de la economía</w:t>
            </w:r>
          </w:p>
          <w:p w14:paraId="4A3A457F"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local</w:t>
            </w:r>
          </w:p>
        </w:tc>
        <w:tc>
          <w:tcPr>
            <w:tcW w:w="460" w:type="pct"/>
            <w:gridSpan w:val="2"/>
            <w:shd w:val="clear" w:color="auto" w:fill="auto"/>
            <w:vAlign w:val="center"/>
          </w:tcPr>
          <w:p w14:paraId="3888FAFE"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380" w:type="pct"/>
            <w:shd w:val="clear" w:color="auto" w:fill="auto"/>
            <w:vAlign w:val="center"/>
          </w:tcPr>
          <w:p w14:paraId="7A11C4A7"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r>
      <w:tr w:rsidR="00361F0F" w:rsidRPr="00067CE8" w14:paraId="24116FFA" w14:textId="77777777" w:rsidTr="00361F0F">
        <w:trPr>
          <w:cantSplit/>
          <w:trHeight w:val="864"/>
        </w:trPr>
        <w:tc>
          <w:tcPr>
            <w:tcW w:w="134" w:type="pct"/>
            <w:vMerge/>
            <w:shd w:val="clear" w:color="auto" w:fill="auto"/>
            <w:vAlign w:val="center"/>
          </w:tcPr>
          <w:p w14:paraId="4BA0D02E"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shd w:val="clear" w:color="auto" w:fill="auto"/>
            <w:vAlign w:val="center"/>
          </w:tcPr>
          <w:p w14:paraId="735F4747"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589" w:type="pct"/>
            <w:shd w:val="clear" w:color="auto" w:fill="auto"/>
            <w:vAlign w:val="center"/>
          </w:tcPr>
          <w:p w14:paraId="293E7571" w14:textId="77777777" w:rsidR="00361F0F" w:rsidRPr="006C7AD8" w:rsidRDefault="00361F0F" w:rsidP="005E0267">
            <w:pPr>
              <w:spacing w:after="0" w:line="240" w:lineRule="auto"/>
              <w:rPr>
                <w:rFonts w:ascii="Times New Roman" w:eastAsia="Times New Roman" w:hAnsi="Times New Roman" w:cs="Times New Roman"/>
                <w:color w:val="000000"/>
                <w:sz w:val="18"/>
                <w:szCs w:val="18"/>
                <w:lang w:eastAsia="es-PE"/>
              </w:rPr>
            </w:pPr>
            <w:r>
              <w:rPr>
                <w:rFonts w:ascii="Times New Roman" w:eastAsia="Times New Roman" w:hAnsi="Times New Roman" w:cs="Times New Roman"/>
                <w:color w:val="000000"/>
                <w:sz w:val="18"/>
                <w:szCs w:val="18"/>
                <w:lang w:eastAsia="es-PE"/>
              </w:rPr>
              <w:t xml:space="preserve">Disposición inadecuada de efluentes domésticos </w:t>
            </w:r>
          </w:p>
        </w:tc>
        <w:tc>
          <w:tcPr>
            <w:tcW w:w="394" w:type="pct"/>
            <w:shd w:val="clear" w:color="auto" w:fill="auto"/>
            <w:vAlign w:val="center"/>
          </w:tcPr>
          <w:p w14:paraId="5C2C3343"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26B7688F"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6532F9E8"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sidRPr="00F17932">
              <w:rPr>
                <w:rFonts w:ascii="Times New Roman" w:eastAsia="Times New Roman" w:hAnsi="Times New Roman" w:cs="Times New Roman"/>
                <w:color w:val="000000"/>
                <w:sz w:val="18"/>
                <w:szCs w:val="18"/>
                <w:lang w:eastAsia="es-PE"/>
              </w:rPr>
              <w:t>Alteración de la calidad del suelo</w:t>
            </w:r>
          </w:p>
        </w:tc>
        <w:tc>
          <w:tcPr>
            <w:tcW w:w="351" w:type="pct"/>
            <w:gridSpan w:val="2"/>
            <w:shd w:val="clear" w:color="auto" w:fill="auto"/>
            <w:vAlign w:val="center"/>
          </w:tcPr>
          <w:p w14:paraId="6FAA2FD1"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6EF94C66"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51" w:type="pct"/>
            <w:gridSpan w:val="3"/>
            <w:shd w:val="clear" w:color="auto" w:fill="auto"/>
            <w:vAlign w:val="center"/>
          </w:tcPr>
          <w:p w14:paraId="6CF4DF69"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402" w:type="pct"/>
            <w:gridSpan w:val="3"/>
            <w:shd w:val="clear" w:color="auto" w:fill="auto"/>
            <w:vAlign w:val="center"/>
          </w:tcPr>
          <w:p w14:paraId="092BB0D0"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501" w:type="pct"/>
            <w:gridSpan w:val="3"/>
            <w:shd w:val="clear" w:color="auto" w:fill="auto"/>
            <w:vAlign w:val="center"/>
          </w:tcPr>
          <w:p w14:paraId="6C2AE42A"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60" w:type="pct"/>
            <w:gridSpan w:val="2"/>
            <w:shd w:val="clear" w:color="auto" w:fill="auto"/>
            <w:vAlign w:val="center"/>
          </w:tcPr>
          <w:p w14:paraId="44801FD6"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380" w:type="pct"/>
            <w:shd w:val="clear" w:color="auto" w:fill="auto"/>
            <w:vAlign w:val="center"/>
          </w:tcPr>
          <w:p w14:paraId="025222E6"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r>
      <w:tr w:rsidR="00361F0F" w:rsidRPr="00067CE8" w14:paraId="24B98414" w14:textId="77777777" w:rsidTr="004A75A4">
        <w:trPr>
          <w:cantSplit/>
          <w:trHeight w:val="549"/>
        </w:trPr>
        <w:tc>
          <w:tcPr>
            <w:tcW w:w="134" w:type="pct"/>
            <w:vMerge/>
            <w:shd w:val="clear" w:color="auto" w:fill="auto"/>
            <w:vAlign w:val="center"/>
            <w:hideMark/>
          </w:tcPr>
          <w:p w14:paraId="4C0199EC"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866" w:type="pct"/>
            <w:gridSpan w:val="24"/>
            <w:shd w:val="clear" w:color="auto" w:fill="auto"/>
            <w:vAlign w:val="center"/>
          </w:tcPr>
          <w:p w14:paraId="747AC3E1" w14:textId="77777777" w:rsidR="00361F0F" w:rsidRPr="00E3136F" w:rsidRDefault="00361F0F" w:rsidP="005E0267">
            <w:pPr>
              <w:spacing w:after="0" w:line="240" w:lineRule="auto"/>
              <w:rPr>
                <w:rFonts w:ascii="Times New Roman" w:eastAsia="Times New Roman" w:hAnsi="Times New Roman" w:cs="Times New Roman"/>
                <w:b/>
                <w:color w:val="000000"/>
                <w:sz w:val="18"/>
                <w:szCs w:val="18"/>
                <w:lang w:eastAsia="es-PE"/>
              </w:rPr>
            </w:pPr>
            <w:r w:rsidRPr="00E3136F">
              <w:rPr>
                <w:rFonts w:ascii="Times New Roman" w:eastAsia="Times New Roman" w:hAnsi="Times New Roman" w:cs="Times New Roman"/>
                <w:b/>
                <w:color w:val="000000"/>
                <w:sz w:val="18"/>
                <w:szCs w:val="18"/>
                <w:lang w:eastAsia="es-PE"/>
              </w:rPr>
              <w:t xml:space="preserve">FASE DE OPERACIÓN </w:t>
            </w:r>
            <w:r>
              <w:rPr>
                <w:rFonts w:ascii="Times New Roman" w:eastAsia="Times New Roman" w:hAnsi="Times New Roman" w:cs="Times New Roman"/>
                <w:b/>
                <w:color w:val="000000"/>
                <w:sz w:val="18"/>
                <w:szCs w:val="18"/>
                <w:lang w:eastAsia="es-PE"/>
              </w:rPr>
              <w:t xml:space="preserve">Y MANTENIMIENTO </w:t>
            </w:r>
          </w:p>
        </w:tc>
      </w:tr>
      <w:tr w:rsidR="00361F0F" w:rsidRPr="00067CE8" w14:paraId="5B4353C6" w14:textId="77777777" w:rsidTr="00361F0F">
        <w:trPr>
          <w:cantSplit/>
          <w:trHeight w:val="1134"/>
        </w:trPr>
        <w:tc>
          <w:tcPr>
            <w:tcW w:w="134" w:type="pct"/>
            <w:vMerge/>
            <w:shd w:val="clear" w:color="auto" w:fill="auto"/>
            <w:vAlign w:val="center"/>
            <w:hideMark/>
          </w:tcPr>
          <w:p w14:paraId="7C0CB81F"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135" w:type="pct"/>
            <w:shd w:val="clear" w:color="auto" w:fill="auto"/>
            <w:textDirection w:val="btLr"/>
            <w:vAlign w:val="center"/>
            <w:hideMark/>
          </w:tcPr>
          <w:p w14:paraId="0F007AB2" w14:textId="77777777" w:rsidR="00361F0F" w:rsidRPr="00E3136F" w:rsidRDefault="00361F0F" w:rsidP="005E0267">
            <w:pPr>
              <w:spacing w:after="0" w:line="240" w:lineRule="auto"/>
              <w:ind w:left="113" w:right="113"/>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 xml:space="preserve">Acciones </w:t>
            </w:r>
          </w:p>
        </w:tc>
        <w:tc>
          <w:tcPr>
            <w:tcW w:w="589" w:type="pct"/>
            <w:shd w:val="clear" w:color="auto" w:fill="auto"/>
            <w:vAlign w:val="center"/>
          </w:tcPr>
          <w:p w14:paraId="206FB4D7"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r>
              <w:rPr>
                <w:rFonts w:ascii="Times New Roman" w:eastAsia="Times New Roman" w:hAnsi="Times New Roman" w:cs="Times New Roman"/>
                <w:color w:val="000000"/>
                <w:sz w:val="18"/>
                <w:szCs w:val="18"/>
                <w:lang w:eastAsia="es-PE"/>
              </w:rPr>
              <w:t xml:space="preserve">Trabajos de mantenimiento  </w:t>
            </w:r>
            <w:r w:rsidRPr="00E3136F">
              <w:rPr>
                <w:rFonts w:ascii="Times New Roman" w:eastAsia="Times New Roman" w:hAnsi="Times New Roman" w:cs="Times New Roman"/>
                <w:color w:val="000000"/>
                <w:sz w:val="18"/>
                <w:szCs w:val="18"/>
                <w:lang w:eastAsia="es-PE"/>
              </w:rPr>
              <w:t xml:space="preserve"> </w:t>
            </w:r>
          </w:p>
        </w:tc>
        <w:tc>
          <w:tcPr>
            <w:tcW w:w="403" w:type="pct"/>
            <w:gridSpan w:val="2"/>
            <w:shd w:val="clear" w:color="auto" w:fill="auto"/>
            <w:vAlign w:val="center"/>
          </w:tcPr>
          <w:p w14:paraId="78795C17"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62CEE334"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35EF1DAE"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c>
          <w:tcPr>
            <w:tcW w:w="351" w:type="pct"/>
            <w:gridSpan w:val="2"/>
            <w:shd w:val="clear" w:color="auto" w:fill="auto"/>
            <w:vAlign w:val="center"/>
          </w:tcPr>
          <w:p w14:paraId="3152633F"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2" w:type="pct"/>
            <w:gridSpan w:val="2"/>
            <w:shd w:val="clear" w:color="auto" w:fill="auto"/>
            <w:vAlign w:val="center"/>
          </w:tcPr>
          <w:p w14:paraId="40B622DB"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37" w:type="pct"/>
            <w:shd w:val="clear" w:color="auto" w:fill="auto"/>
            <w:vAlign w:val="center"/>
          </w:tcPr>
          <w:p w14:paraId="26640387"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398" w:type="pct"/>
            <w:gridSpan w:val="2"/>
            <w:shd w:val="clear" w:color="auto" w:fill="auto"/>
            <w:vAlign w:val="center"/>
          </w:tcPr>
          <w:p w14:paraId="65E80EF5"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503" w:type="pct"/>
            <w:gridSpan w:val="4"/>
            <w:shd w:val="clear" w:color="auto" w:fill="auto"/>
            <w:vAlign w:val="center"/>
          </w:tcPr>
          <w:p w14:paraId="1292C0B2"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53" w:type="pct"/>
            <w:gridSpan w:val="2"/>
            <w:shd w:val="clear" w:color="auto" w:fill="auto"/>
            <w:vAlign w:val="center"/>
          </w:tcPr>
          <w:p w14:paraId="22F73186"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393" w:type="pct"/>
            <w:gridSpan w:val="2"/>
            <w:vAlign w:val="center"/>
          </w:tcPr>
          <w:p w14:paraId="0033B8C0"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r>
      <w:tr w:rsidR="00361F0F" w:rsidRPr="00067CE8" w14:paraId="0263FA9B" w14:textId="77777777" w:rsidTr="00361F0F">
        <w:trPr>
          <w:cantSplit/>
          <w:trHeight w:val="527"/>
        </w:trPr>
        <w:tc>
          <w:tcPr>
            <w:tcW w:w="134" w:type="pct"/>
            <w:vMerge/>
            <w:shd w:val="clear" w:color="auto" w:fill="auto"/>
            <w:vAlign w:val="center"/>
            <w:hideMark/>
          </w:tcPr>
          <w:p w14:paraId="40F1AB59"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473" w:type="pct"/>
            <w:gridSpan w:val="22"/>
            <w:shd w:val="clear" w:color="auto" w:fill="auto"/>
            <w:vAlign w:val="center"/>
          </w:tcPr>
          <w:p w14:paraId="12474416" w14:textId="77777777" w:rsidR="00361F0F" w:rsidRPr="00E3136F" w:rsidRDefault="00361F0F" w:rsidP="005E0267">
            <w:pPr>
              <w:spacing w:after="0" w:line="240" w:lineRule="auto"/>
              <w:rPr>
                <w:rFonts w:ascii="Times New Roman" w:eastAsia="Times New Roman" w:hAnsi="Times New Roman" w:cs="Times New Roman"/>
                <w:b/>
                <w:color w:val="000000"/>
                <w:sz w:val="18"/>
                <w:szCs w:val="18"/>
                <w:lang w:eastAsia="es-PE"/>
              </w:rPr>
            </w:pPr>
            <w:r w:rsidRPr="00E3136F">
              <w:rPr>
                <w:rFonts w:ascii="Times New Roman" w:eastAsia="Times New Roman" w:hAnsi="Times New Roman" w:cs="Times New Roman"/>
                <w:b/>
                <w:color w:val="000000"/>
                <w:sz w:val="18"/>
                <w:szCs w:val="18"/>
                <w:lang w:eastAsia="es-PE"/>
              </w:rPr>
              <w:t xml:space="preserve">FASE DE CIERRE DE TRABAJOS DE OBRA </w:t>
            </w:r>
          </w:p>
        </w:tc>
        <w:tc>
          <w:tcPr>
            <w:tcW w:w="393" w:type="pct"/>
            <w:gridSpan w:val="2"/>
          </w:tcPr>
          <w:p w14:paraId="530BAFCC" w14:textId="77777777" w:rsidR="00361F0F" w:rsidRPr="00E3136F" w:rsidRDefault="00361F0F" w:rsidP="005E0267">
            <w:pPr>
              <w:spacing w:after="0" w:line="240" w:lineRule="auto"/>
              <w:rPr>
                <w:rFonts w:ascii="Times New Roman" w:eastAsia="Times New Roman" w:hAnsi="Times New Roman" w:cs="Times New Roman"/>
                <w:color w:val="000000"/>
                <w:sz w:val="18"/>
                <w:szCs w:val="18"/>
                <w:lang w:eastAsia="es-PE"/>
              </w:rPr>
            </w:pPr>
          </w:p>
        </w:tc>
      </w:tr>
      <w:tr w:rsidR="00361F0F" w:rsidRPr="00067CE8" w14:paraId="7A3B4B1D" w14:textId="77777777" w:rsidTr="00361F0F">
        <w:trPr>
          <w:cantSplit/>
          <w:trHeight w:val="855"/>
        </w:trPr>
        <w:tc>
          <w:tcPr>
            <w:tcW w:w="134" w:type="pct"/>
            <w:vMerge/>
            <w:shd w:val="clear" w:color="auto" w:fill="auto"/>
            <w:vAlign w:val="center"/>
            <w:hideMark/>
          </w:tcPr>
          <w:p w14:paraId="5091C973"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val="restart"/>
            <w:shd w:val="clear" w:color="auto" w:fill="auto"/>
            <w:textDirection w:val="btLr"/>
            <w:vAlign w:val="center"/>
            <w:hideMark/>
          </w:tcPr>
          <w:p w14:paraId="03EA2304"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 xml:space="preserve">Acciones </w:t>
            </w:r>
          </w:p>
        </w:tc>
        <w:tc>
          <w:tcPr>
            <w:tcW w:w="589" w:type="pct"/>
            <w:shd w:val="clear" w:color="auto" w:fill="auto"/>
            <w:vAlign w:val="center"/>
          </w:tcPr>
          <w:p w14:paraId="484DF997"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Limpieza de obra,</w:t>
            </w:r>
          </w:p>
        </w:tc>
        <w:tc>
          <w:tcPr>
            <w:tcW w:w="403" w:type="pct"/>
            <w:gridSpan w:val="2"/>
            <w:shd w:val="clear" w:color="auto" w:fill="auto"/>
            <w:vAlign w:val="center"/>
          </w:tcPr>
          <w:p w14:paraId="726CE4FA"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3"/>
            <w:shd w:val="clear" w:color="auto" w:fill="auto"/>
            <w:vAlign w:val="center"/>
          </w:tcPr>
          <w:p w14:paraId="569943D4"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center"/>
          </w:tcPr>
          <w:p w14:paraId="50CC0357"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351" w:type="pct"/>
            <w:gridSpan w:val="2"/>
            <w:shd w:val="clear" w:color="auto" w:fill="auto"/>
            <w:vAlign w:val="center"/>
          </w:tcPr>
          <w:p w14:paraId="3DA90CF4"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02" w:type="pct"/>
            <w:gridSpan w:val="2"/>
            <w:shd w:val="clear" w:color="auto" w:fill="auto"/>
            <w:vAlign w:val="center"/>
          </w:tcPr>
          <w:p w14:paraId="1962B925"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37" w:type="pct"/>
            <w:shd w:val="clear" w:color="auto" w:fill="auto"/>
            <w:vAlign w:val="center"/>
          </w:tcPr>
          <w:p w14:paraId="7B65855F"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398" w:type="pct"/>
            <w:gridSpan w:val="2"/>
            <w:shd w:val="clear" w:color="auto" w:fill="auto"/>
            <w:vAlign w:val="center"/>
          </w:tcPr>
          <w:p w14:paraId="00BA91EA"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79" w:type="pct"/>
            <w:gridSpan w:val="3"/>
            <w:shd w:val="clear" w:color="auto" w:fill="auto"/>
            <w:vAlign w:val="center"/>
          </w:tcPr>
          <w:p w14:paraId="107C6FFD"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477" w:type="pct"/>
            <w:gridSpan w:val="3"/>
            <w:shd w:val="clear" w:color="auto" w:fill="auto"/>
            <w:vAlign w:val="center"/>
          </w:tcPr>
          <w:p w14:paraId="10E0F64F"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p>
        </w:tc>
        <w:tc>
          <w:tcPr>
            <w:tcW w:w="393" w:type="pct"/>
            <w:gridSpan w:val="2"/>
            <w:vAlign w:val="center"/>
          </w:tcPr>
          <w:p w14:paraId="2155F8EC" w14:textId="77777777" w:rsidR="00361F0F" w:rsidRPr="00E3136F" w:rsidRDefault="00361F0F"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Mejorar calidad natural</w:t>
            </w:r>
          </w:p>
        </w:tc>
      </w:tr>
      <w:tr w:rsidR="00D24216" w:rsidRPr="00067CE8" w14:paraId="4AC2601C" w14:textId="77777777" w:rsidTr="00361F0F">
        <w:trPr>
          <w:cantSplit/>
          <w:trHeight w:val="994"/>
        </w:trPr>
        <w:tc>
          <w:tcPr>
            <w:tcW w:w="134" w:type="pct"/>
            <w:shd w:val="clear" w:color="auto" w:fill="auto"/>
            <w:vAlign w:val="center"/>
            <w:hideMark/>
          </w:tcPr>
          <w:p w14:paraId="4FBD83C5" w14:textId="77777777" w:rsidR="00D24216" w:rsidRPr="00E3136F" w:rsidRDefault="00D24216" w:rsidP="005E0267">
            <w:pPr>
              <w:spacing w:after="0" w:line="240" w:lineRule="auto"/>
              <w:jc w:val="center"/>
              <w:rPr>
                <w:rFonts w:ascii="Times New Roman" w:eastAsia="Times New Roman" w:hAnsi="Times New Roman" w:cs="Times New Roman"/>
                <w:color w:val="000000"/>
                <w:sz w:val="18"/>
                <w:szCs w:val="18"/>
                <w:lang w:eastAsia="es-PE"/>
              </w:rPr>
            </w:pPr>
          </w:p>
        </w:tc>
        <w:tc>
          <w:tcPr>
            <w:tcW w:w="135" w:type="pct"/>
            <w:vMerge/>
            <w:shd w:val="clear" w:color="auto" w:fill="auto"/>
            <w:noWrap/>
            <w:textDirection w:val="btLr"/>
            <w:vAlign w:val="center"/>
          </w:tcPr>
          <w:p w14:paraId="3474F1E9" w14:textId="77777777" w:rsidR="00D24216" w:rsidRPr="00E3136F" w:rsidRDefault="00D24216" w:rsidP="005E0267">
            <w:pPr>
              <w:spacing w:after="0" w:line="240" w:lineRule="auto"/>
              <w:jc w:val="center"/>
              <w:rPr>
                <w:rFonts w:ascii="Times New Roman" w:eastAsia="Times New Roman" w:hAnsi="Times New Roman" w:cs="Times New Roman"/>
                <w:color w:val="000000"/>
                <w:sz w:val="18"/>
                <w:szCs w:val="18"/>
                <w:lang w:eastAsia="es-PE"/>
              </w:rPr>
            </w:pPr>
          </w:p>
        </w:tc>
        <w:tc>
          <w:tcPr>
            <w:tcW w:w="589" w:type="pct"/>
            <w:shd w:val="clear" w:color="auto" w:fill="auto"/>
            <w:vAlign w:val="center"/>
          </w:tcPr>
          <w:p w14:paraId="05714D37" w14:textId="77777777" w:rsidR="00D24216" w:rsidRPr="00E3136F" w:rsidRDefault="00D24216" w:rsidP="005E0267">
            <w:pPr>
              <w:spacing w:after="0" w:line="240" w:lineRule="auto"/>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Desmontaje de oficinas temporales, SSHH, etc.</w:t>
            </w:r>
          </w:p>
        </w:tc>
        <w:tc>
          <w:tcPr>
            <w:tcW w:w="403" w:type="pct"/>
            <w:gridSpan w:val="2"/>
            <w:shd w:val="clear" w:color="auto" w:fill="auto"/>
            <w:vAlign w:val="center"/>
          </w:tcPr>
          <w:p w14:paraId="66ABFB17" w14:textId="77777777" w:rsidR="00D24216" w:rsidRPr="00E3136F" w:rsidRDefault="00D24216" w:rsidP="005E0267">
            <w:pPr>
              <w:spacing w:after="240" w:line="240" w:lineRule="auto"/>
              <w:jc w:val="center"/>
              <w:rPr>
                <w:rFonts w:ascii="Times New Roman" w:eastAsia="Times New Roman" w:hAnsi="Times New Roman" w:cs="Times New Roman"/>
                <w:color w:val="000000"/>
                <w:sz w:val="18"/>
                <w:szCs w:val="18"/>
                <w:lang w:eastAsia="es-PE"/>
              </w:rPr>
            </w:pPr>
          </w:p>
        </w:tc>
        <w:tc>
          <w:tcPr>
            <w:tcW w:w="401" w:type="pct"/>
            <w:gridSpan w:val="3"/>
            <w:shd w:val="clear" w:color="auto" w:fill="auto"/>
            <w:noWrap/>
            <w:vAlign w:val="center"/>
          </w:tcPr>
          <w:p w14:paraId="6ECC7F76" w14:textId="77777777" w:rsidR="00D24216" w:rsidRPr="00E3136F" w:rsidRDefault="00D24216" w:rsidP="005E0267">
            <w:pPr>
              <w:spacing w:after="0" w:line="240" w:lineRule="auto"/>
              <w:jc w:val="center"/>
              <w:rPr>
                <w:rFonts w:ascii="Times New Roman" w:eastAsia="Times New Roman" w:hAnsi="Times New Roman" w:cs="Times New Roman"/>
                <w:color w:val="000000"/>
                <w:sz w:val="18"/>
                <w:szCs w:val="18"/>
                <w:lang w:eastAsia="es-PE"/>
              </w:rPr>
            </w:pPr>
          </w:p>
        </w:tc>
        <w:tc>
          <w:tcPr>
            <w:tcW w:w="401" w:type="pct"/>
            <w:gridSpan w:val="2"/>
            <w:shd w:val="clear" w:color="auto" w:fill="auto"/>
            <w:vAlign w:val="bottom"/>
          </w:tcPr>
          <w:p w14:paraId="3642D777" w14:textId="77777777" w:rsidR="00D24216" w:rsidRPr="00E3136F" w:rsidRDefault="00D24216" w:rsidP="005E0267">
            <w:pPr>
              <w:spacing w:after="0" w:line="240" w:lineRule="auto"/>
              <w:jc w:val="center"/>
              <w:rPr>
                <w:rFonts w:ascii="Times New Roman" w:eastAsia="Times New Roman" w:hAnsi="Times New Roman" w:cs="Times New Roman"/>
                <w:color w:val="000000"/>
                <w:sz w:val="18"/>
                <w:szCs w:val="18"/>
                <w:lang w:eastAsia="es-PE"/>
              </w:rPr>
            </w:pPr>
          </w:p>
        </w:tc>
        <w:tc>
          <w:tcPr>
            <w:tcW w:w="351" w:type="pct"/>
            <w:gridSpan w:val="2"/>
            <w:shd w:val="clear" w:color="auto" w:fill="auto"/>
            <w:noWrap/>
            <w:vAlign w:val="center"/>
          </w:tcPr>
          <w:p w14:paraId="3D50C4FA" w14:textId="77777777" w:rsidR="00D24216" w:rsidRPr="00E3136F" w:rsidRDefault="00D24216" w:rsidP="005E0267">
            <w:pPr>
              <w:spacing w:after="0" w:line="240" w:lineRule="auto"/>
              <w:jc w:val="center"/>
              <w:rPr>
                <w:rFonts w:ascii="Times New Roman" w:eastAsia="Times New Roman" w:hAnsi="Times New Roman" w:cs="Times New Roman"/>
                <w:color w:val="000000"/>
                <w:sz w:val="18"/>
                <w:szCs w:val="18"/>
                <w:lang w:eastAsia="es-PE"/>
              </w:rPr>
            </w:pPr>
          </w:p>
        </w:tc>
        <w:tc>
          <w:tcPr>
            <w:tcW w:w="402" w:type="pct"/>
            <w:gridSpan w:val="2"/>
            <w:shd w:val="clear" w:color="auto" w:fill="auto"/>
            <w:noWrap/>
            <w:vAlign w:val="center"/>
          </w:tcPr>
          <w:p w14:paraId="5EA16F01" w14:textId="77777777" w:rsidR="00D24216" w:rsidRPr="00E3136F" w:rsidRDefault="00D24216" w:rsidP="005E0267">
            <w:pPr>
              <w:spacing w:after="0" w:line="240" w:lineRule="auto"/>
              <w:jc w:val="center"/>
              <w:rPr>
                <w:rFonts w:ascii="Times New Roman" w:eastAsia="Times New Roman" w:hAnsi="Times New Roman" w:cs="Times New Roman"/>
                <w:color w:val="000000"/>
                <w:sz w:val="18"/>
                <w:szCs w:val="18"/>
                <w:lang w:eastAsia="es-PE"/>
              </w:rPr>
            </w:pPr>
          </w:p>
        </w:tc>
        <w:tc>
          <w:tcPr>
            <w:tcW w:w="437" w:type="pct"/>
            <w:shd w:val="clear" w:color="auto" w:fill="auto"/>
            <w:noWrap/>
            <w:vAlign w:val="center"/>
          </w:tcPr>
          <w:p w14:paraId="722C5E70" w14:textId="77777777" w:rsidR="00D24216" w:rsidRPr="00E3136F" w:rsidRDefault="00D24216" w:rsidP="005E0267">
            <w:pPr>
              <w:spacing w:after="0" w:line="240" w:lineRule="auto"/>
              <w:jc w:val="center"/>
              <w:rPr>
                <w:rFonts w:ascii="Times New Roman" w:eastAsia="Times New Roman" w:hAnsi="Times New Roman" w:cs="Times New Roman"/>
                <w:color w:val="000000"/>
                <w:sz w:val="18"/>
                <w:szCs w:val="18"/>
                <w:lang w:eastAsia="es-PE"/>
              </w:rPr>
            </w:pPr>
          </w:p>
        </w:tc>
        <w:tc>
          <w:tcPr>
            <w:tcW w:w="398" w:type="pct"/>
            <w:gridSpan w:val="2"/>
            <w:shd w:val="clear" w:color="auto" w:fill="auto"/>
            <w:noWrap/>
            <w:vAlign w:val="center"/>
          </w:tcPr>
          <w:p w14:paraId="2B2FF02A" w14:textId="77777777" w:rsidR="00D24216" w:rsidRPr="00E3136F" w:rsidRDefault="00D24216" w:rsidP="005E0267">
            <w:pPr>
              <w:spacing w:after="0" w:line="240" w:lineRule="auto"/>
              <w:jc w:val="center"/>
              <w:rPr>
                <w:rFonts w:ascii="Times New Roman" w:eastAsia="Times New Roman" w:hAnsi="Times New Roman" w:cs="Times New Roman"/>
                <w:color w:val="000000"/>
                <w:sz w:val="18"/>
                <w:szCs w:val="18"/>
                <w:lang w:eastAsia="es-PE"/>
              </w:rPr>
            </w:pPr>
          </w:p>
        </w:tc>
        <w:tc>
          <w:tcPr>
            <w:tcW w:w="479" w:type="pct"/>
            <w:gridSpan w:val="3"/>
            <w:shd w:val="clear" w:color="auto" w:fill="auto"/>
            <w:noWrap/>
            <w:vAlign w:val="center"/>
          </w:tcPr>
          <w:p w14:paraId="691D504D" w14:textId="77777777" w:rsidR="00D24216" w:rsidRPr="00E3136F" w:rsidRDefault="00D24216" w:rsidP="005E0267">
            <w:pPr>
              <w:spacing w:after="0" w:line="240" w:lineRule="auto"/>
              <w:jc w:val="center"/>
              <w:rPr>
                <w:rFonts w:ascii="Times New Roman" w:eastAsia="Times New Roman" w:hAnsi="Times New Roman" w:cs="Times New Roman"/>
                <w:color w:val="000000"/>
                <w:sz w:val="18"/>
                <w:szCs w:val="18"/>
                <w:lang w:eastAsia="es-PE"/>
              </w:rPr>
            </w:pPr>
          </w:p>
        </w:tc>
        <w:tc>
          <w:tcPr>
            <w:tcW w:w="477" w:type="pct"/>
            <w:gridSpan w:val="3"/>
            <w:shd w:val="clear" w:color="auto" w:fill="auto"/>
            <w:noWrap/>
            <w:vAlign w:val="center"/>
          </w:tcPr>
          <w:p w14:paraId="249E7A08" w14:textId="77777777" w:rsidR="00D24216" w:rsidRPr="00E3136F" w:rsidRDefault="00D24216" w:rsidP="005E0267">
            <w:pPr>
              <w:spacing w:after="0" w:line="240" w:lineRule="auto"/>
              <w:jc w:val="center"/>
              <w:rPr>
                <w:rFonts w:ascii="Times New Roman" w:eastAsia="Times New Roman" w:hAnsi="Times New Roman" w:cs="Times New Roman"/>
                <w:color w:val="000000"/>
                <w:sz w:val="18"/>
                <w:szCs w:val="18"/>
                <w:lang w:eastAsia="es-PE"/>
              </w:rPr>
            </w:pPr>
          </w:p>
        </w:tc>
        <w:tc>
          <w:tcPr>
            <w:tcW w:w="393" w:type="pct"/>
            <w:gridSpan w:val="2"/>
            <w:vAlign w:val="center"/>
          </w:tcPr>
          <w:p w14:paraId="6EBC597F" w14:textId="77777777" w:rsidR="00D24216" w:rsidRPr="00E3136F" w:rsidRDefault="00D24216" w:rsidP="005E0267">
            <w:pPr>
              <w:spacing w:after="0" w:line="240" w:lineRule="auto"/>
              <w:jc w:val="center"/>
              <w:rPr>
                <w:rFonts w:ascii="Times New Roman" w:eastAsia="Times New Roman" w:hAnsi="Times New Roman" w:cs="Times New Roman"/>
                <w:color w:val="000000"/>
                <w:sz w:val="18"/>
                <w:szCs w:val="18"/>
                <w:lang w:eastAsia="es-PE"/>
              </w:rPr>
            </w:pPr>
            <w:r w:rsidRPr="00E3136F">
              <w:rPr>
                <w:rFonts w:ascii="Times New Roman" w:eastAsia="Times New Roman" w:hAnsi="Times New Roman" w:cs="Times New Roman"/>
                <w:color w:val="000000"/>
                <w:sz w:val="18"/>
                <w:szCs w:val="18"/>
                <w:lang w:eastAsia="es-PE"/>
              </w:rPr>
              <w:t>Mejorar calidad natural</w:t>
            </w:r>
          </w:p>
        </w:tc>
      </w:tr>
    </w:tbl>
    <w:p w14:paraId="1DEDFF7F" w14:textId="77777777" w:rsidR="00526EAE" w:rsidRPr="00E97451" w:rsidRDefault="00E97451" w:rsidP="00526EAE">
      <w:pPr>
        <w:rPr>
          <w:rFonts w:ascii="Times New Roman" w:eastAsia="Times New Roman" w:hAnsi="Times New Roman" w:cs="Times New Roman"/>
          <w:b/>
          <w:sz w:val="18"/>
          <w:szCs w:val="18"/>
          <w:lang w:val="es-MX"/>
        </w:rPr>
      </w:pPr>
      <w:r w:rsidRPr="00E97451">
        <w:rPr>
          <w:rFonts w:ascii="Times New Roman" w:eastAsia="Arial Unicode MS" w:hAnsi="Times New Roman" w:cs="Times New Roman"/>
          <w:color w:val="000000" w:themeColor="text1"/>
          <w:sz w:val="18"/>
          <w:szCs w:val="18"/>
        </w:rPr>
        <w:t>Elaboración: ECO PLANET EIRL</w:t>
      </w:r>
    </w:p>
    <w:p w14:paraId="4E6F5F23" w14:textId="77777777" w:rsidR="00526EAE" w:rsidRDefault="00526EAE" w:rsidP="00526EAE">
      <w:pPr>
        <w:spacing w:line="360" w:lineRule="auto"/>
        <w:ind w:left="2694"/>
        <w:jc w:val="both"/>
        <w:rPr>
          <w:rFonts w:ascii="Times New Roman" w:eastAsia="Arial Unicode MS" w:hAnsi="Times New Roman" w:cs="Times New Roman"/>
          <w:iCs/>
          <w:color w:val="000000"/>
          <w:sz w:val="18"/>
          <w:szCs w:val="18"/>
        </w:rPr>
        <w:sectPr w:rsidR="00526EAE" w:rsidSect="00EA6473">
          <w:headerReference w:type="default" r:id="rId46"/>
          <w:pgSz w:w="16839" w:h="11907" w:orient="landscape" w:code="9"/>
          <w:pgMar w:top="1701" w:right="1418" w:bottom="1418" w:left="1418" w:header="709" w:footer="567" w:gutter="0"/>
          <w:pgNumType w:start="71"/>
          <w:cols w:space="708"/>
          <w:docGrid w:linePitch="360"/>
        </w:sectPr>
      </w:pPr>
    </w:p>
    <w:p w14:paraId="21A19DCE" w14:textId="77777777" w:rsidR="00526EAE" w:rsidRPr="00526EAE" w:rsidRDefault="00526EAE" w:rsidP="003976F4">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111" w:name="_Toc9376082"/>
      <w:bookmarkStart w:id="112" w:name="_Toc55166109"/>
      <w:r w:rsidRPr="00526EAE">
        <w:rPr>
          <w:rFonts w:ascii="Times New Roman" w:hAnsi="Times New Roman" w:cs="Times New Roman"/>
          <w:b/>
          <w:color w:val="0070C0"/>
          <w:sz w:val="24"/>
          <w:szCs w:val="24"/>
        </w:rPr>
        <w:lastRenderedPageBreak/>
        <w:t>EVALUACIÓN DE IMPACTO AMBIENTAL.</w:t>
      </w:r>
      <w:bookmarkEnd w:id="111"/>
      <w:bookmarkEnd w:id="112"/>
    </w:p>
    <w:p w14:paraId="502FA461" w14:textId="77777777" w:rsidR="00526EAE" w:rsidRP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La evaluación de los impactos ambientales identificados en las diferentes actividades del proyecto se realizó cualitativamente.</w:t>
      </w:r>
    </w:p>
    <w:p w14:paraId="4EC1EE16" w14:textId="77777777" w:rsidR="00526EAE" w:rsidRP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La evaluación o valoración, con la cual se mide el impacto, se hizo en base al grado de manifestación cualitativa del efecto que quedará reflejado en lo que se define como la importancia del impacto.</w:t>
      </w:r>
    </w:p>
    <w:p w14:paraId="00D79B76" w14:textId="77777777" w:rsidR="00526EAE" w:rsidRP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La evaluación cualitativa consistió en asignar un valor numérico al impacto teniendo en cuenta su grado de ocurrencia, la severidad y las posibles medidas de control según los valores establecidos en los criterios de evaluación de impactos ambientales, así como los parámetros ambientales específicos para cada etapa del proyecto.</w:t>
      </w:r>
    </w:p>
    <w:p w14:paraId="6A73ACB2" w14:textId="77777777" w:rsidR="00526EAE" w:rsidRP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La valoración cualitativa está referida a la medición del grado de manifestación del efecto generado por el impacto ambiental, para lo cual se analizó los siguientes criterios: naturaleza, intensidad, extensión, momento o plazo de manifestación, persistencia, reversibilidad, recuperabilidad, sinergia, acumulación, efecto, periodicidad, dándoles un valor comprendido en una escala valorativa particular para cada caso.</w:t>
      </w:r>
    </w:p>
    <w:p w14:paraId="72B516A8" w14:textId="77777777" w:rsid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 xml:space="preserve">Para los criterios de valoración se tomó en cuenta lo recomendado por Vicente Conesa Fernández en su libro “Guía Metodológica para la Evaluación del Impacto Ambiental” (Conesa Vicente, 2009, pág. 255) y que son descritos </w:t>
      </w:r>
      <w:r w:rsidRPr="003077ED">
        <w:rPr>
          <w:rFonts w:ascii="Times New Roman" w:eastAsia="Times New Roman" w:hAnsi="Times New Roman" w:cs="Times New Roman"/>
          <w:sz w:val="24"/>
          <w:szCs w:val="24"/>
          <w:lang w:val="es-ES" w:eastAsia="es-ES"/>
        </w:rPr>
        <w:t xml:space="preserve">en la Tabla </w:t>
      </w:r>
      <w:r w:rsidR="003077ED" w:rsidRPr="003077ED">
        <w:rPr>
          <w:rFonts w:ascii="Times New Roman" w:eastAsia="Times New Roman" w:hAnsi="Times New Roman" w:cs="Times New Roman"/>
          <w:sz w:val="24"/>
          <w:szCs w:val="24"/>
          <w:lang w:val="es-ES" w:eastAsia="es-ES"/>
        </w:rPr>
        <w:t>28</w:t>
      </w:r>
      <w:r w:rsidRPr="003077ED">
        <w:rPr>
          <w:rFonts w:ascii="Times New Roman" w:eastAsia="Times New Roman" w:hAnsi="Times New Roman" w:cs="Times New Roman"/>
          <w:sz w:val="24"/>
          <w:szCs w:val="24"/>
          <w:lang w:val="es-ES" w:eastAsia="es-ES"/>
        </w:rPr>
        <w:t xml:space="preserve"> siguiente</w:t>
      </w:r>
      <w:r w:rsidRPr="00526EAE">
        <w:rPr>
          <w:rFonts w:ascii="Times New Roman" w:eastAsia="Times New Roman" w:hAnsi="Times New Roman" w:cs="Times New Roman"/>
          <w:sz w:val="24"/>
          <w:szCs w:val="24"/>
          <w:lang w:val="es-ES" w:eastAsia="es-ES"/>
        </w:rPr>
        <w:t>.</w:t>
      </w:r>
    </w:p>
    <w:p w14:paraId="28332936" w14:textId="77777777" w:rsidR="00526EAE" w:rsidRDefault="00526EAE" w:rsidP="00526EAE">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4DC0D1F6" w14:textId="77777777" w:rsidR="00526EAE" w:rsidRDefault="00526EAE" w:rsidP="00526EAE">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79439FEF" w14:textId="77777777" w:rsidR="00526EAE" w:rsidRDefault="00526EAE" w:rsidP="00526EAE">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325B7E4C" w14:textId="77777777" w:rsidR="00526EAE" w:rsidRDefault="00526EAE" w:rsidP="00526EAE">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7B0907CA" w14:textId="77777777" w:rsidR="00526EAE" w:rsidRDefault="00526EAE" w:rsidP="00526EAE">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247CDCF3" w14:textId="77777777" w:rsidR="00526EAE" w:rsidRDefault="00526EAE" w:rsidP="00526EAE">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653526D3" w14:textId="77777777" w:rsidR="00526EAE" w:rsidRDefault="00526EAE" w:rsidP="00526EAE">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431F509B" w14:textId="77777777" w:rsidR="00526EAE" w:rsidRDefault="00526EAE" w:rsidP="00526EAE">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23642FFD" w14:textId="77777777" w:rsidR="00526EAE" w:rsidRDefault="00526EAE" w:rsidP="00526EAE">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5591C30B" w14:textId="77777777" w:rsidR="00526EAE" w:rsidRDefault="00526EAE" w:rsidP="00526EAE">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53F4576F" w14:textId="77777777" w:rsidR="00526EAE" w:rsidRDefault="00526EAE" w:rsidP="00526EAE">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5FCB2061" w14:textId="77777777" w:rsidR="00526EAE" w:rsidRDefault="00526EAE" w:rsidP="00526EAE">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0EA60807" w14:textId="470BF756" w:rsidR="00FD7256" w:rsidRPr="00FD7256" w:rsidRDefault="00FD7256" w:rsidP="00FD7256">
      <w:pPr>
        <w:widowControl w:val="0"/>
        <w:autoSpaceDE w:val="0"/>
        <w:autoSpaceDN w:val="0"/>
        <w:adjustRightInd w:val="0"/>
        <w:snapToGrid w:val="0"/>
        <w:spacing w:after="0" w:line="276" w:lineRule="auto"/>
        <w:ind w:left="284" w:hanging="284"/>
        <w:jc w:val="center"/>
        <w:rPr>
          <w:rFonts w:ascii="Times New Roman" w:hAnsi="Times New Roman"/>
          <w:i/>
          <w:sz w:val="24"/>
          <w:szCs w:val="24"/>
        </w:rPr>
      </w:pPr>
      <w:r w:rsidRPr="00145026">
        <w:rPr>
          <w:rFonts w:ascii="Times New Roman" w:hAnsi="Times New Roman"/>
          <w:b/>
          <w:bCs/>
          <w:sz w:val="24"/>
          <w:szCs w:val="24"/>
        </w:rPr>
        <w:lastRenderedPageBreak/>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26</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FD7256">
        <w:rPr>
          <w:rFonts w:ascii="Times New Roman" w:hAnsi="Times New Roman"/>
          <w:i/>
          <w:sz w:val="24"/>
          <w:szCs w:val="24"/>
        </w:rPr>
        <w:t>Criterios para determinar la significancia</w:t>
      </w:r>
    </w:p>
    <w:p w14:paraId="128E9F68" w14:textId="77777777" w:rsidR="00FD7256" w:rsidRDefault="00FD7256" w:rsidP="00FD7256">
      <w:pPr>
        <w:widowControl w:val="0"/>
        <w:autoSpaceDE w:val="0"/>
        <w:autoSpaceDN w:val="0"/>
        <w:adjustRightInd w:val="0"/>
        <w:snapToGrid w:val="0"/>
        <w:spacing w:after="0" w:line="276" w:lineRule="auto"/>
        <w:ind w:left="284" w:hanging="284"/>
        <w:jc w:val="center"/>
        <w:rPr>
          <w:rFonts w:ascii="Arial" w:eastAsia="Calibri" w:hAnsi="Arial" w:cs="Arial"/>
          <w:sz w:val="24"/>
          <w:szCs w:val="24"/>
          <w:lang w:val="es-ES"/>
        </w:rPr>
      </w:pPr>
      <w:r w:rsidRPr="00FD7256">
        <w:rPr>
          <w:rFonts w:ascii="Times New Roman" w:hAnsi="Times New Roman"/>
          <w:i/>
          <w:sz w:val="24"/>
          <w:szCs w:val="24"/>
        </w:rPr>
        <w:t>ambiental de los impactos ambientales</w:t>
      </w:r>
    </w:p>
    <w:p w14:paraId="0486085D" w14:textId="77777777" w:rsidR="00526EAE" w:rsidRDefault="00526EAE" w:rsidP="00526EAE">
      <w:pPr>
        <w:spacing w:line="360" w:lineRule="auto"/>
        <w:ind w:left="1134"/>
        <w:jc w:val="center"/>
        <w:rPr>
          <w:rFonts w:ascii="Times New Roman" w:eastAsia="Calibri" w:hAnsi="Times New Roman" w:cs="Times New Roman"/>
          <w:color w:val="000000"/>
          <w:sz w:val="24"/>
          <w:szCs w:val="24"/>
        </w:rPr>
      </w:pPr>
      <w:r w:rsidRPr="00526EAE">
        <w:rPr>
          <w:rFonts w:ascii="Times New Roman" w:eastAsia="Calibri" w:hAnsi="Times New Roman" w:cs="Times New Roman"/>
          <w:noProof/>
          <w:lang w:eastAsia="es-PE"/>
        </w:rPr>
        <w:drawing>
          <wp:inline distT="0" distB="0" distL="0" distR="0" wp14:anchorId="07F2A1DB" wp14:editId="0238057C">
            <wp:extent cx="4868160" cy="7445829"/>
            <wp:effectExtent l="0" t="0" r="8890" b="3175"/>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1963" t="12355" r="32393" b="9105"/>
                    <a:stretch/>
                  </pic:blipFill>
                  <pic:spPr bwMode="auto">
                    <a:xfrm>
                      <a:off x="0" y="0"/>
                      <a:ext cx="4923816" cy="7530955"/>
                    </a:xfrm>
                    <a:prstGeom prst="rect">
                      <a:avLst/>
                    </a:prstGeom>
                    <a:ln>
                      <a:noFill/>
                    </a:ln>
                    <a:extLst>
                      <a:ext uri="{53640926-AAD7-44D8-BBD7-CCE9431645EC}">
                        <a14:shadowObscured xmlns:a14="http://schemas.microsoft.com/office/drawing/2010/main"/>
                      </a:ext>
                    </a:extLst>
                  </pic:spPr>
                </pic:pic>
              </a:graphicData>
            </a:graphic>
          </wp:inline>
        </w:drawing>
      </w:r>
    </w:p>
    <w:p w14:paraId="24FB9860" w14:textId="77777777" w:rsidR="00526EAE" w:rsidRPr="00526EAE" w:rsidRDefault="00526EAE" w:rsidP="00526EAE">
      <w:pPr>
        <w:spacing w:line="360" w:lineRule="auto"/>
        <w:ind w:left="1134"/>
        <w:jc w:val="center"/>
        <w:rPr>
          <w:rFonts w:ascii="Times New Roman" w:eastAsia="Calibri" w:hAnsi="Times New Roman" w:cs="Times New Roman"/>
          <w:color w:val="000000"/>
          <w:sz w:val="24"/>
          <w:szCs w:val="24"/>
        </w:rPr>
      </w:pPr>
    </w:p>
    <w:p w14:paraId="63116461" w14:textId="77777777" w:rsidR="00526EAE" w:rsidRPr="00526EAE" w:rsidRDefault="00526EAE" w:rsidP="00526EAE">
      <w:pPr>
        <w:tabs>
          <w:tab w:val="left" w:pos="1134"/>
        </w:tabs>
        <w:spacing w:after="0" w:line="360" w:lineRule="auto"/>
        <w:jc w:val="center"/>
        <w:rPr>
          <w:rFonts w:ascii="Times New Roman" w:eastAsia="Calibri" w:hAnsi="Times New Roman" w:cs="Times New Roman"/>
          <w:color w:val="000000"/>
          <w:sz w:val="24"/>
          <w:szCs w:val="24"/>
        </w:rPr>
      </w:pPr>
      <w:r w:rsidRPr="00526EAE">
        <w:rPr>
          <w:rFonts w:ascii="Times New Roman" w:eastAsia="Calibri" w:hAnsi="Times New Roman" w:cs="Times New Roman"/>
          <w:noProof/>
          <w:lang w:eastAsia="es-PE"/>
        </w:rPr>
        <w:lastRenderedPageBreak/>
        <w:drawing>
          <wp:anchor distT="0" distB="0" distL="114300" distR="114300" simplePos="0" relativeHeight="251642880" behindDoc="0" locked="0" layoutInCell="1" allowOverlap="1" wp14:anchorId="3A371EFE" wp14:editId="6FACD1E9">
            <wp:simplePos x="0" y="0"/>
            <wp:positionH relativeFrom="column">
              <wp:posOffset>691982</wp:posOffset>
            </wp:positionH>
            <wp:positionV relativeFrom="paragraph">
              <wp:posOffset>55443</wp:posOffset>
            </wp:positionV>
            <wp:extent cx="4865810" cy="3990109"/>
            <wp:effectExtent l="0" t="0" r="0" b="0"/>
            <wp:wrapNone/>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41954" t="27411" r="32645" b="34765"/>
                    <a:stretch/>
                  </pic:blipFill>
                  <pic:spPr bwMode="auto">
                    <a:xfrm>
                      <a:off x="0" y="0"/>
                      <a:ext cx="4865810" cy="39901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44BE59" w14:textId="77777777" w:rsidR="00526EAE" w:rsidRPr="00526EAE" w:rsidRDefault="00526EAE" w:rsidP="00526EAE">
      <w:pPr>
        <w:rPr>
          <w:rFonts w:ascii="Times New Roman" w:eastAsia="Calibri" w:hAnsi="Times New Roman" w:cs="Times New Roman"/>
          <w:sz w:val="24"/>
          <w:szCs w:val="24"/>
        </w:rPr>
      </w:pPr>
    </w:p>
    <w:p w14:paraId="41471F65" w14:textId="77777777" w:rsidR="00526EAE" w:rsidRPr="00526EAE" w:rsidRDefault="00526EAE" w:rsidP="00526EAE">
      <w:pPr>
        <w:rPr>
          <w:rFonts w:ascii="Times New Roman" w:eastAsia="Calibri" w:hAnsi="Times New Roman" w:cs="Times New Roman"/>
          <w:sz w:val="24"/>
          <w:szCs w:val="24"/>
        </w:rPr>
      </w:pPr>
    </w:p>
    <w:p w14:paraId="608C2EF8" w14:textId="77777777" w:rsidR="00526EAE" w:rsidRPr="00526EAE" w:rsidRDefault="00526EAE" w:rsidP="00526EAE">
      <w:pPr>
        <w:rPr>
          <w:rFonts w:ascii="Times New Roman" w:eastAsia="Calibri" w:hAnsi="Times New Roman" w:cs="Times New Roman"/>
          <w:sz w:val="24"/>
          <w:szCs w:val="24"/>
        </w:rPr>
      </w:pPr>
    </w:p>
    <w:p w14:paraId="7CF2D2A8" w14:textId="77777777" w:rsidR="00526EAE" w:rsidRPr="00526EAE" w:rsidRDefault="00526EAE" w:rsidP="00526EAE">
      <w:pPr>
        <w:rPr>
          <w:rFonts w:ascii="Times New Roman" w:eastAsia="Calibri" w:hAnsi="Times New Roman" w:cs="Times New Roman"/>
          <w:sz w:val="24"/>
          <w:szCs w:val="24"/>
        </w:rPr>
      </w:pPr>
    </w:p>
    <w:p w14:paraId="0A886CD2" w14:textId="77777777" w:rsidR="00526EAE" w:rsidRPr="00526EAE" w:rsidRDefault="00526EAE" w:rsidP="00526EAE">
      <w:pPr>
        <w:spacing w:line="276" w:lineRule="auto"/>
        <w:rPr>
          <w:rFonts w:ascii="Times New Roman" w:eastAsia="Calibri" w:hAnsi="Times New Roman" w:cs="Times New Roman"/>
          <w:sz w:val="24"/>
          <w:szCs w:val="24"/>
        </w:rPr>
      </w:pPr>
    </w:p>
    <w:p w14:paraId="2EC37C72" w14:textId="77777777" w:rsidR="00526EAE" w:rsidRPr="00526EAE" w:rsidRDefault="00526EAE" w:rsidP="00526EAE">
      <w:pPr>
        <w:spacing w:line="276" w:lineRule="auto"/>
        <w:rPr>
          <w:rFonts w:ascii="Times New Roman" w:eastAsia="Calibri" w:hAnsi="Times New Roman" w:cs="Times New Roman"/>
          <w:sz w:val="24"/>
          <w:szCs w:val="24"/>
        </w:rPr>
      </w:pPr>
    </w:p>
    <w:p w14:paraId="1C89F82F" w14:textId="77777777" w:rsidR="00526EAE" w:rsidRPr="00526EAE" w:rsidRDefault="00526EAE" w:rsidP="00526EAE">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7402E396" w14:textId="77777777" w:rsidR="00526EAE" w:rsidRPr="00526EAE" w:rsidRDefault="00526EAE" w:rsidP="00526EAE">
      <w:pPr>
        <w:spacing w:line="360" w:lineRule="auto"/>
        <w:ind w:left="2694"/>
        <w:jc w:val="both"/>
        <w:rPr>
          <w:rFonts w:ascii="Times New Roman" w:eastAsia="Arial Unicode MS" w:hAnsi="Times New Roman" w:cs="Times New Roman"/>
          <w:iCs/>
          <w:color w:val="000000"/>
          <w:sz w:val="18"/>
          <w:szCs w:val="18"/>
        </w:rPr>
      </w:pPr>
    </w:p>
    <w:p w14:paraId="2DE1DA65" w14:textId="77777777" w:rsidR="00526EAE" w:rsidRDefault="00526EAE"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4C84138E" w14:textId="77777777" w:rsidR="00526EAE" w:rsidRDefault="00526EAE"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01EF17A4" w14:textId="77777777" w:rsidR="00526EAE" w:rsidRDefault="00526EAE"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4C6A9504" w14:textId="77777777" w:rsidR="00526EAE" w:rsidRDefault="00526EAE" w:rsidP="00526EAE">
      <w:pPr>
        <w:tabs>
          <w:tab w:val="left" w:pos="1650"/>
        </w:tabs>
        <w:spacing w:after="0" w:line="276" w:lineRule="auto"/>
        <w:ind w:left="1134"/>
        <w:rPr>
          <w:rFonts w:ascii="Times New Roman" w:hAnsi="Times New Roman" w:cs="Times New Roman"/>
          <w:bCs/>
          <w:i/>
          <w:sz w:val="18"/>
          <w:szCs w:val="18"/>
        </w:rPr>
      </w:pPr>
    </w:p>
    <w:p w14:paraId="2FE39B44" w14:textId="77777777" w:rsidR="00526EAE" w:rsidRDefault="00526EAE" w:rsidP="00526EAE">
      <w:pPr>
        <w:tabs>
          <w:tab w:val="left" w:pos="1650"/>
        </w:tabs>
        <w:spacing w:after="0" w:line="276" w:lineRule="auto"/>
        <w:ind w:left="1134"/>
        <w:rPr>
          <w:rFonts w:ascii="Times New Roman" w:hAnsi="Times New Roman" w:cs="Times New Roman"/>
          <w:bCs/>
          <w:i/>
          <w:sz w:val="18"/>
          <w:szCs w:val="18"/>
        </w:rPr>
      </w:pPr>
      <w:r w:rsidRPr="00E40DF7">
        <w:rPr>
          <w:rFonts w:ascii="Times New Roman" w:hAnsi="Times New Roman" w:cs="Times New Roman"/>
          <w:bCs/>
          <w:i/>
          <w:sz w:val="18"/>
          <w:szCs w:val="18"/>
        </w:rPr>
        <w:t>FUENTE: (Conesa Vicente, 2009, pág. 255).</w:t>
      </w:r>
    </w:p>
    <w:p w14:paraId="49C83DE5" w14:textId="77777777" w:rsidR="00526EAE" w:rsidRPr="00526EAE" w:rsidRDefault="00526EAE" w:rsidP="005B3EC0">
      <w:pPr>
        <w:tabs>
          <w:tab w:val="left" w:pos="1650"/>
        </w:tabs>
        <w:spacing w:after="0" w:line="360" w:lineRule="auto"/>
        <w:ind w:left="1134"/>
        <w:rPr>
          <w:rFonts w:ascii="Times New Roman" w:hAnsi="Times New Roman" w:cs="Times New Roman"/>
          <w:bCs/>
          <w:i/>
          <w:sz w:val="24"/>
          <w:szCs w:val="24"/>
        </w:rPr>
      </w:pPr>
    </w:p>
    <w:p w14:paraId="21FB4AE4" w14:textId="77777777" w:rsidR="00526EAE" w:rsidRP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La importancia del impacto (IM), es decir su significancia fue determinada por la siguiente ecuación:</w:t>
      </w:r>
    </w:p>
    <w:p w14:paraId="4074D85B" w14:textId="77777777" w:rsidR="00526EAE" w:rsidRPr="00526EAE" w:rsidRDefault="00526EAE" w:rsidP="00526EAE">
      <w:pPr>
        <w:spacing w:line="360" w:lineRule="auto"/>
        <w:ind w:left="1134"/>
        <w:jc w:val="both"/>
        <w:rPr>
          <w:rFonts w:ascii="Times New Roman" w:eastAsia="Calibri" w:hAnsi="Times New Roman" w:cs="Times New Roman"/>
          <w:b/>
          <w:color w:val="000000"/>
          <w:sz w:val="24"/>
          <w:szCs w:val="24"/>
        </w:rPr>
      </w:pPr>
      <w:r w:rsidRPr="00526EAE">
        <w:rPr>
          <w:rFonts w:ascii="Times New Roman" w:eastAsia="Calibri" w:hAnsi="Times New Roman" w:cs="Times New Roman"/>
          <w:noProof/>
          <w:sz w:val="24"/>
          <w:szCs w:val="24"/>
          <w:lang w:eastAsia="es-PE"/>
        </w:rPr>
        <mc:AlternateContent>
          <mc:Choice Requires="wps">
            <w:drawing>
              <wp:anchor distT="0" distB="0" distL="114300" distR="114300" simplePos="0" relativeHeight="251644928" behindDoc="0" locked="0" layoutInCell="1" allowOverlap="1" wp14:anchorId="53FDCE1B" wp14:editId="4AD8C264">
                <wp:simplePos x="0" y="0"/>
                <wp:positionH relativeFrom="column">
                  <wp:posOffset>380529</wp:posOffset>
                </wp:positionH>
                <wp:positionV relativeFrom="paragraph">
                  <wp:posOffset>159443</wp:posOffset>
                </wp:positionV>
                <wp:extent cx="5213267" cy="320633"/>
                <wp:effectExtent l="0" t="0" r="26035" b="22860"/>
                <wp:wrapNone/>
                <wp:docPr id="36" name="Cuadro de texto 15"/>
                <wp:cNvGraphicFramePr/>
                <a:graphic xmlns:a="http://schemas.openxmlformats.org/drawingml/2006/main">
                  <a:graphicData uri="http://schemas.microsoft.com/office/word/2010/wordprocessingShape">
                    <wps:wsp>
                      <wps:cNvSpPr txBox="1"/>
                      <wps:spPr>
                        <a:xfrm>
                          <a:off x="0" y="0"/>
                          <a:ext cx="5213267" cy="320633"/>
                        </a:xfrm>
                        <a:prstGeom prst="rect">
                          <a:avLst/>
                        </a:prstGeom>
                        <a:solidFill>
                          <a:sysClr val="window" lastClr="FFFFFF"/>
                        </a:solidFill>
                        <a:ln w="6350">
                          <a:solidFill>
                            <a:prstClr val="black"/>
                          </a:solidFill>
                        </a:ln>
                      </wps:spPr>
                      <wps:txbx>
                        <w:txbxContent>
                          <w:p w14:paraId="7F15F146" w14:textId="77777777" w:rsidR="007C6276" w:rsidRDefault="007C6276" w:rsidP="00526EAE">
                            <w:pPr>
                              <w:spacing w:line="360" w:lineRule="auto"/>
                              <w:jc w:val="center"/>
                              <w:rPr>
                                <w:rFonts w:ascii="Times New Roman" w:hAnsi="Times New Roman" w:cs="Times New Roman"/>
                                <w:b/>
                                <w:color w:val="000000" w:themeColor="text1"/>
                                <w:sz w:val="24"/>
                                <w:szCs w:val="24"/>
                              </w:rPr>
                            </w:pPr>
                            <w:r w:rsidRPr="00E40DF7">
                              <w:rPr>
                                <w:rFonts w:ascii="Times New Roman" w:hAnsi="Times New Roman" w:cs="Times New Roman"/>
                                <w:b/>
                                <w:color w:val="000000" w:themeColor="text1"/>
                                <w:sz w:val="24"/>
                                <w:szCs w:val="24"/>
                              </w:rPr>
                              <w:t>I = +/- (3 IN + 2 EX + MO + PE + RV + SI + AC + EF + PR + MC)</w:t>
                            </w:r>
                          </w:p>
                          <w:p w14:paraId="07D61726" w14:textId="77777777" w:rsidR="007C6276" w:rsidRDefault="007C6276" w:rsidP="00526EA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DCE1B" id="Cuadro de texto 15" o:spid="_x0000_s1074" type="#_x0000_t202" style="position:absolute;left:0;text-align:left;margin-left:29.95pt;margin-top:12.55pt;width:410.5pt;height:25.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" fillcolor="window" strokeweight=".5pt">
                <v:textbox>
                  <w:txbxContent>
                    <w:p w14:paraId="7F15F146" w14:textId="77777777" w:rsidR="007C6276" w:rsidRDefault="007C6276" w:rsidP="00526EAE">
                      <w:pPr>
                        <w:spacing w:line="360" w:lineRule="auto"/>
                        <w:jc w:val="center"/>
                        <w:rPr>
                          <w:rFonts w:ascii="Times New Roman" w:hAnsi="Times New Roman" w:cs="Times New Roman"/>
                          <w:b/>
                          <w:color w:val="000000" w:themeColor="text1"/>
                          <w:sz w:val="24"/>
                          <w:szCs w:val="24"/>
                        </w:rPr>
                      </w:pPr>
                      <w:r w:rsidRPr="00E40DF7">
                        <w:rPr>
                          <w:rFonts w:ascii="Times New Roman" w:hAnsi="Times New Roman" w:cs="Times New Roman"/>
                          <w:b/>
                          <w:color w:val="000000" w:themeColor="text1"/>
                          <w:sz w:val="24"/>
                          <w:szCs w:val="24"/>
                        </w:rPr>
                        <w:t>I = +/- (3 IN + 2 EX + MO + PE + RV + SI + AC + EF + PR + MC)</w:t>
                      </w:r>
                    </w:p>
                    <w:p w14:paraId="07D61726" w14:textId="77777777" w:rsidR="007C6276" w:rsidRDefault="007C6276" w:rsidP="00526EAE">
                      <w:pPr>
                        <w:jc w:val="center"/>
                      </w:pPr>
                    </w:p>
                  </w:txbxContent>
                </v:textbox>
              </v:shape>
            </w:pict>
          </mc:Fallback>
        </mc:AlternateContent>
      </w:r>
    </w:p>
    <w:p w14:paraId="5D9CF87E" w14:textId="77777777" w:rsidR="00526EAE" w:rsidRPr="00526EAE" w:rsidRDefault="00526EAE" w:rsidP="00526EAE">
      <w:pPr>
        <w:spacing w:line="360" w:lineRule="auto"/>
        <w:ind w:left="1134"/>
        <w:jc w:val="both"/>
        <w:rPr>
          <w:rFonts w:ascii="Times New Roman" w:eastAsia="Calibri" w:hAnsi="Times New Roman" w:cs="Times New Roman"/>
          <w:sz w:val="24"/>
          <w:szCs w:val="24"/>
        </w:rPr>
      </w:pPr>
    </w:p>
    <w:p w14:paraId="69F5E704" w14:textId="77777777" w:rsidR="00526EAE" w:rsidRP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 xml:space="preserve">La importancia del impacto toma valores entre 13 y 100. presentó valores intermedios, entre 40 y 60. Los impactos con valores de importancia inferiores a 25 fueron considerados como irrelevantes o leves. Los impactos moderados presentaron una importancia entre 25 y 50. Fueron severos o significativos cuando la importancia se encontraba entre 50 y 75 y críticos cuando el valor fue superior a 75. </w:t>
      </w:r>
    </w:p>
    <w:p w14:paraId="19AC7E37" w14:textId="77777777" w:rsidR="00526EAE" w:rsidRPr="00526EAE" w:rsidRDefault="00526EAE" w:rsidP="00526EAE">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0972BDD4" w14:textId="77777777" w:rsidR="00526EAE" w:rsidRP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De acuerdo con el Valor de Importancia resultante, así va a ser su calificación, de acuerdo con esta escala:</w:t>
      </w:r>
    </w:p>
    <w:p w14:paraId="11E92A30" w14:textId="77777777" w:rsidR="00526EAE" w:rsidRDefault="00526EAE"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39042172" w14:textId="77777777" w:rsidR="00526EAE" w:rsidRDefault="00526EAE"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6E83DA1E" w14:textId="3F659796" w:rsidR="00FD7256" w:rsidRDefault="00FD7256" w:rsidP="00FD7256">
      <w:pPr>
        <w:widowControl w:val="0"/>
        <w:autoSpaceDE w:val="0"/>
        <w:autoSpaceDN w:val="0"/>
        <w:adjustRightInd w:val="0"/>
        <w:snapToGrid w:val="0"/>
        <w:spacing w:after="0" w:line="276" w:lineRule="auto"/>
        <w:ind w:left="284" w:hanging="284"/>
        <w:jc w:val="center"/>
        <w:rPr>
          <w:rFonts w:ascii="Times New Roman" w:eastAsia="Calibri" w:hAnsi="Times New Roman" w:cs="Times New Roman"/>
          <w:b/>
          <w:iCs/>
          <w:color w:val="000000"/>
          <w:sz w:val="24"/>
          <w:szCs w:val="24"/>
        </w:rPr>
      </w:pPr>
      <w:r w:rsidRPr="00145026">
        <w:rPr>
          <w:rFonts w:ascii="Times New Roman" w:hAnsi="Times New Roman"/>
          <w:b/>
          <w:bCs/>
          <w:sz w:val="24"/>
          <w:szCs w:val="24"/>
        </w:rPr>
        <w:lastRenderedPageBreak/>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27</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FD7256">
        <w:rPr>
          <w:rFonts w:ascii="Times New Roman" w:hAnsi="Times New Roman"/>
          <w:i/>
          <w:sz w:val="24"/>
          <w:szCs w:val="24"/>
        </w:rPr>
        <w:t>Importancia – Significancia de los Impactos Ambientales</w:t>
      </w:r>
    </w:p>
    <w:tbl>
      <w:tblPr>
        <w:tblW w:w="7674" w:type="dxa"/>
        <w:tblInd w:w="1204" w:type="dxa"/>
        <w:tblCellMar>
          <w:left w:w="70" w:type="dxa"/>
          <w:right w:w="70" w:type="dxa"/>
        </w:tblCellMar>
        <w:tblLook w:val="04A0" w:firstRow="1" w:lastRow="0" w:firstColumn="1" w:lastColumn="0" w:noHBand="0" w:noVBand="1"/>
      </w:tblPr>
      <w:tblGrid>
        <w:gridCol w:w="1529"/>
        <w:gridCol w:w="1590"/>
        <w:gridCol w:w="2295"/>
        <w:gridCol w:w="2260"/>
      </w:tblGrid>
      <w:tr w:rsidR="00526EAE" w:rsidRPr="00526EAE" w14:paraId="338029D3" w14:textId="77777777" w:rsidTr="00526EAE">
        <w:trPr>
          <w:trHeight w:val="457"/>
        </w:trPr>
        <w:tc>
          <w:tcPr>
            <w:tcW w:w="1529"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14:paraId="5353AA95" w14:textId="77777777" w:rsidR="00526EAE" w:rsidRPr="00526EAE" w:rsidRDefault="00526EAE" w:rsidP="00526EAE">
            <w:pPr>
              <w:spacing w:after="0" w:line="240" w:lineRule="auto"/>
              <w:jc w:val="center"/>
              <w:rPr>
                <w:rFonts w:ascii="Times New Roman" w:eastAsia="Times New Roman" w:hAnsi="Times New Roman" w:cs="Times New Roman"/>
                <w:b/>
                <w:color w:val="000000"/>
                <w:sz w:val="24"/>
                <w:szCs w:val="24"/>
                <w:lang w:eastAsia="es-PE"/>
              </w:rPr>
            </w:pPr>
            <w:r w:rsidRPr="00526EAE">
              <w:rPr>
                <w:rFonts w:ascii="Times New Roman" w:eastAsia="Times New Roman" w:hAnsi="Times New Roman" w:cs="Times New Roman"/>
                <w:b/>
                <w:color w:val="000000"/>
                <w:sz w:val="24"/>
                <w:szCs w:val="24"/>
                <w:lang w:eastAsia="es-PE"/>
              </w:rPr>
              <w:t>Valoración</w:t>
            </w:r>
          </w:p>
        </w:tc>
        <w:tc>
          <w:tcPr>
            <w:tcW w:w="1590"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4BC3EF5E" w14:textId="77777777" w:rsidR="00526EAE" w:rsidRPr="00526EAE" w:rsidRDefault="00526EAE" w:rsidP="00526EAE">
            <w:pPr>
              <w:spacing w:after="0" w:line="240" w:lineRule="auto"/>
              <w:jc w:val="center"/>
              <w:rPr>
                <w:rFonts w:ascii="Times New Roman" w:eastAsia="Times New Roman" w:hAnsi="Times New Roman" w:cs="Times New Roman"/>
                <w:b/>
                <w:color w:val="000000"/>
                <w:sz w:val="24"/>
                <w:szCs w:val="24"/>
                <w:lang w:eastAsia="es-PE"/>
              </w:rPr>
            </w:pPr>
            <w:r w:rsidRPr="00526EAE">
              <w:rPr>
                <w:rFonts w:ascii="Times New Roman" w:eastAsia="Times New Roman" w:hAnsi="Times New Roman" w:cs="Times New Roman"/>
                <w:b/>
                <w:color w:val="000000"/>
                <w:sz w:val="24"/>
                <w:szCs w:val="24"/>
                <w:lang w:eastAsia="es-PE"/>
              </w:rPr>
              <w:t>Clasificación</w:t>
            </w:r>
          </w:p>
        </w:tc>
        <w:tc>
          <w:tcPr>
            <w:tcW w:w="2295"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36C2CFCD" w14:textId="77777777" w:rsidR="00526EAE" w:rsidRPr="00526EAE" w:rsidRDefault="00526EAE" w:rsidP="00526EAE">
            <w:pPr>
              <w:spacing w:after="0" w:line="240" w:lineRule="auto"/>
              <w:jc w:val="center"/>
              <w:rPr>
                <w:rFonts w:ascii="Times New Roman" w:eastAsia="Times New Roman" w:hAnsi="Times New Roman" w:cs="Times New Roman"/>
                <w:b/>
                <w:color w:val="000000"/>
                <w:sz w:val="24"/>
                <w:szCs w:val="24"/>
                <w:lang w:eastAsia="es-PE"/>
              </w:rPr>
            </w:pPr>
            <w:r w:rsidRPr="00526EAE">
              <w:rPr>
                <w:rFonts w:ascii="Times New Roman" w:eastAsia="Times New Roman" w:hAnsi="Times New Roman" w:cs="Times New Roman"/>
                <w:b/>
                <w:color w:val="000000"/>
                <w:sz w:val="24"/>
                <w:szCs w:val="24"/>
                <w:lang w:eastAsia="es-PE"/>
              </w:rPr>
              <w:t>Rangos Negativos</w:t>
            </w:r>
          </w:p>
        </w:tc>
        <w:tc>
          <w:tcPr>
            <w:tcW w:w="2260"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6AAABF77" w14:textId="77777777" w:rsidR="00526EAE" w:rsidRPr="00526EAE" w:rsidRDefault="00526EAE" w:rsidP="00526EAE">
            <w:pPr>
              <w:spacing w:after="0" w:line="240" w:lineRule="auto"/>
              <w:jc w:val="center"/>
              <w:rPr>
                <w:rFonts w:ascii="Times New Roman" w:eastAsia="Times New Roman" w:hAnsi="Times New Roman" w:cs="Times New Roman"/>
                <w:b/>
                <w:color w:val="000000"/>
                <w:sz w:val="24"/>
                <w:szCs w:val="24"/>
                <w:lang w:eastAsia="es-PE"/>
              </w:rPr>
            </w:pPr>
            <w:r w:rsidRPr="00526EAE">
              <w:rPr>
                <w:rFonts w:ascii="Times New Roman" w:eastAsia="Times New Roman" w:hAnsi="Times New Roman" w:cs="Times New Roman"/>
                <w:b/>
                <w:color w:val="000000"/>
                <w:sz w:val="24"/>
                <w:szCs w:val="24"/>
                <w:lang w:eastAsia="es-PE"/>
              </w:rPr>
              <w:t>Rangos Positivos</w:t>
            </w:r>
          </w:p>
        </w:tc>
      </w:tr>
      <w:tr w:rsidR="00526EAE" w:rsidRPr="00526EAE" w14:paraId="190EC103" w14:textId="77777777" w:rsidTr="00526EAE">
        <w:trPr>
          <w:trHeight w:val="900"/>
        </w:trPr>
        <w:tc>
          <w:tcPr>
            <w:tcW w:w="1529" w:type="dxa"/>
            <w:vMerge w:val="restart"/>
            <w:tcBorders>
              <w:top w:val="nil"/>
              <w:left w:val="single" w:sz="4" w:space="0" w:color="auto"/>
              <w:bottom w:val="single" w:sz="4" w:space="0" w:color="000000"/>
              <w:right w:val="single" w:sz="4" w:space="0" w:color="auto"/>
            </w:tcBorders>
            <w:shd w:val="clear" w:color="auto" w:fill="C5E0B3" w:themeFill="accent6" w:themeFillTint="66"/>
            <w:vAlign w:val="center"/>
            <w:hideMark/>
          </w:tcPr>
          <w:p w14:paraId="56D14537" w14:textId="77777777" w:rsidR="00526EAE" w:rsidRPr="00526EAE" w:rsidRDefault="00526EAE" w:rsidP="00526EAE">
            <w:pPr>
              <w:spacing w:after="0" w:line="240" w:lineRule="auto"/>
              <w:jc w:val="center"/>
              <w:rPr>
                <w:rFonts w:ascii="Times New Roman" w:eastAsia="Times New Roman" w:hAnsi="Times New Roman" w:cs="Times New Roman"/>
                <w:color w:val="000000"/>
                <w:lang w:eastAsia="es-PE"/>
              </w:rPr>
            </w:pPr>
            <w:r w:rsidRPr="00526EAE">
              <w:rPr>
                <w:rFonts w:ascii="Times New Roman" w:eastAsia="Times New Roman" w:hAnsi="Times New Roman" w:cs="Times New Roman"/>
                <w:b/>
                <w:color w:val="000000"/>
                <w:lang w:eastAsia="es-PE"/>
              </w:rPr>
              <w:t xml:space="preserve">Importancia del </w:t>
            </w:r>
            <w:r w:rsidRPr="00526EAE">
              <w:rPr>
                <w:rFonts w:ascii="Times New Roman" w:eastAsia="Times New Roman" w:hAnsi="Times New Roman" w:cs="Times New Roman"/>
                <w:b/>
                <w:color w:val="000000"/>
                <w:lang w:eastAsia="es-PE"/>
              </w:rPr>
              <w:br/>
              <w:t>Impacto Ambiental (IM</w:t>
            </w:r>
            <w:r w:rsidRPr="00526EAE">
              <w:rPr>
                <w:rFonts w:ascii="Times New Roman" w:eastAsia="Times New Roman" w:hAnsi="Times New Roman" w:cs="Times New Roman"/>
                <w:color w:val="000000"/>
                <w:lang w:eastAsia="es-PE"/>
              </w:rPr>
              <w:t>)</w:t>
            </w:r>
          </w:p>
        </w:tc>
        <w:tc>
          <w:tcPr>
            <w:tcW w:w="1590" w:type="dxa"/>
            <w:tcBorders>
              <w:top w:val="nil"/>
              <w:left w:val="nil"/>
              <w:bottom w:val="single" w:sz="4" w:space="0" w:color="auto"/>
              <w:right w:val="single" w:sz="4" w:space="0" w:color="auto"/>
            </w:tcBorders>
            <w:shd w:val="clear" w:color="auto" w:fill="auto"/>
            <w:vAlign w:val="center"/>
            <w:hideMark/>
          </w:tcPr>
          <w:p w14:paraId="35592659" w14:textId="77777777" w:rsidR="00526EAE" w:rsidRPr="00526EAE" w:rsidRDefault="00526EAE" w:rsidP="00526EAE">
            <w:pPr>
              <w:spacing w:after="0" w:line="240" w:lineRule="auto"/>
              <w:jc w:val="center"/>
              <w:rPr>
                <w:rFonts w:ascii="Times New Roman" w:eastAsia="Times New Roman" w:hAnsi="Times New Roman" w:cs="Times New Roman"/>
                <w:color w:val="000000"/>
                <w:lang w:eastAsia="es-PE"/>
              </w:rPr>
            </w:pPr>
            <w:r w:rsidRPr="00526EAE">
              <w:rPr>
                <w:rFonts w:ascii="Times New Roman" w:eastAsia="Times New Roman" w:hAnsi="Times New Roman" w:cs="Times New Roman"/>
                <w:color w:val="000000"/>
                <w:lang w:eastAsia="es-PE"/>
              </w:rPr>
              <w:t>Impacto Ambiental</w:t>
            </w:r>
            <w:r w:rsidRPr="00526EAE">
              <w:rPr>
                <w:rFonts w:ascii="Times New Roman" w:eastAsia="Times New Roman" w:hAnsi="Times New Roman" w:cs="Times New Roman"/>
                <w:color w:val="000000"/>
                <w:lang w:eastAsia="es-PE"/>
              </w:rPr>
              <w:br/>
              <w:t xml:space="preserve"> Leve</w:t>
            </w:r>
          </w:p>
        </w:tc>
        <w:tc>
          <w:tcPr>
            <w:tcW w:w="2295" w:type="dxa"/>
            <w:tcBorders>
              <w:top w:val="nil"/>
              <w:left w:val="nil"/>
              <w:bottom w:val="single" w:sz="4" w:space="0" w:color="auto"/>
              <w:right w:val="single" w:sz="4" w:space="0" w:color="auto"/>
            </w:tcBorders>
            <w:shd w:val="clear" w:color="auto" w:fill="FBE4D5" w:themeFill="accent2" w:themeFillTint="33"/>
            <w:noWrap/>
            <w:vAlign w:val="center"/>
            <w:hideMark/>
          </w:tcPr>
          <w:p w14:paraId="3820F63B" w14:textId="77777777" w:rsidR="00526EAE" w:rsidRPr="00526EAE" w:rsidRDefault="00526EAE" w:rsidP="00526EAE">
            <w:pPr>
              <w:spacing w:after="0" w:line="240" w:lineRule="auto"/>
              <w:jc w:val="center"/>
              <w:rPr>
                <w:rFonts w:ascii="Times New Roman" w:eastAsia="Times New Roman" w:hAnsi="Times New Roman" w:cs="Times New Roman"/>
                <w:color w:val="000000"/>
                <w:lang w:eastAsia="es-PE"/>
              </w:rPr>
            </w:pPr>
            <w:r w:rsidRPr="00526EAE">
              <w:rPr>
                <w:rFonts w:ascii="Times New Roman" w:eastAsia="Times New Roman" w:hAnsi="Times New Roman" w:cs="Times New Roman"/>
                <w:color w:val="000000"/>
                <w:lang w:eastAsia="es-PE"/>
              </w:rPr>
              <w:t>13-24</w:t>
            </w:r>
          </w:p>
        </w:tc>
        <w:tc>
          <w:tcPr>
            <w:tcW w:w="2260" w:type="dxa"/>
            <w:tcBorders>
              <w:top w:val="nil"/>
              <w:left w:val="nil"/>
              <w:bottom w:val="single" w:sz="4" w:space="0" w:color="auto"/>
              <w:right w:val="single" w:sz="4" w:space="0" w:color="auto"/>
            </w:tcBorders>
            <w:shd w:val="clear" w:color="auto" w:fill="DEEAF6" w:themeFill="accent1" w:themeFillTint="33"/>
            <w:noWrap/>
            <w:vAlign w:val="center"/>
            <w:hideMark/>
          </w:tcPr>
          <w:p w14:paraId="6392FD5D" w14:textId="77777777" w:rsidR="00526EAE" w:rsidRPr="00526EAE" w:rsidRDefault="00526EAE" w:rsidP="00526EAE">
            <w:pPr>
              <w:spacing w:after="0" w:line="240" w:lineRule="auto"/>
              <w:jc w:val="center"/>
              <w:rPr>
                <w:rFonts w:ascii="Times New Roman" w:eastAsia="Times New Roman" w:hAnsi="Times New Roman" w:cs="Times New Roman"/>
                <w:color w:val="000000"/>
                <w:lang w:eastAsia="es-PE"/>
              </w:rPr>
            </w:pPr>
            <w:r w:rsidRPr="00526EAE">
              <w:rPr>
                <w:rFonts w:ascii="Times New Roman" w:eastAsia="Times New Roman" w:hAnsi="Times New Roman" w:cs="Times New Roman"/>
                <w:color w:val="000000"/>
                <w:lang w:eastAsia="es-PE"/>
              </w:rPr>
              <w:t>13-24</w:t>
            </w:r>
          </w:p>
        </w:tc>
      </w:tr>
      <w:tr w:rsidR="00526EAE" w:rsidRPr="00526EAE" w14:paraId="3097012B" w14:textId="77777777" w:rsidTr="00526EAE">
        <w:trPr>
          <w:trHeight w:val="900"/>
        </w:trPr>
        <w:tc>
          <w:tcPr>
            <w:tcW w:w="1529" w:type="dxa"/>
            <w:vMerge/>
            <w:tcBorders>
              <w:top w:val="nil"/>
              <w:left w:val="single" w:sz="4" w:space="0" w:color="auto"/>
              <w:bottom w:val="single" w:sz="4" w:space="0" w:color="000000"/>
              <w:right w:val="single" w:sz="4" w:space="0" w:color="auto"/>
            </w:tcBorders>
            <w:shd w:val="clear" w:color="auto" w:fill="C5E0B3" w:themeFill="accent6" w:themeFillTint="66"/>
            <w:vAlign w:val="center"/>
            <w:hideMark/>
          </w:tcPr>
          <w:p w14:paraId="660F5CF7" w14:textId="77777777" w:rsidR="00526EAE" w:rsidRPr="00526EAE" w:rsidRDefault="00526EAE" w:rsidP="00526EAE">
            <w:pPr>
              <w:spacing w:after="0" w:line="240" w:lineRule="auto"/>
              <w:jc w:val="center"/>
              <w:rPr>
                <w:rFonts w:ascii="Times New Roman" w:eastAsia="Times New Roman" w:hAnsi="Times New Roman" w:cs="Times New Roman"/>
                <w:color w:val="000000"/>
                <w:lang w:eastAsia="es-PE"/>
              </w:rPr>
            </w:pPr>
          </w:p>
        </w:tc>
        <w:tc>
          <w:tcPr>
            <w:tcW w:w="1590" w:type="dxa"/>
            <w:tcBorders>
              <w:top w:val="nil"/>
              <w:left w:val="nil"/>
              <w:bottom w:val="single" w:sz="4" w:space="0" w:color="auto"/>
              <w:right w:val="single" w:sz="4" w:space="0" w:color="auto"/>
            </w:tcBorders>
            <w:shd w:val="clear" w:color="auto" w:fill="auto"/>
            <w:vAlign w:val="center"/>
            <w:hideMark/>
          </w:tcPr>
          <w:p w14:paraId="766E5781" w14:textId="77777777" w:rsidR="00526EAE" w:rsidRPr="00526EAE" w:rsidRDefault="00526EAE" w:rsidP="00526EAE">
            <w:pPr>
              <w:spacing w:after="0" w:line="240" w:lineRule="auto"/>
              <w:jc w:val="center"/>
              <w:rPr>
                <w:rFonts w:ascii="Times New Roman" w:eastAsia="Times New Roman" w:hAnsi="Times New Roman" w:cs="Times New Roman"/>
                <w:color w:val="000000"/>
                <w:lang w:eastAsia="es-PE"/>
              </w:rPr>
            </w:pPr>
            <w:r w:rsidRPr="00526EAE">
              <w:rPr>
                <w:rFonts w:ascii="Times New Roman" w:eastAsia="Times New Roman" w:hAnsi="Times New Roman" w:cs="Times New Roman"/>
                <w:color w:val="000000"/>
                <w:lang w:eastAsia="es-PE"/>
              </w:rPr>
              <w:t>Impacto Ambiental Moderado</w:t>
            </w:r>
          </w:p>
        </w:tc>
        <w:tc>
          <w:tcPr>
            <w:tcW w:w="2295" w:type="dxa"/>
            <w:tcBorders>
              <w:top w:val="nil"/>
              <w:left w:val="nil"/>
              <w:bottom w:val="single" w:sz="4" w:space="0" w:color="auto"/>
              <w:right w:val="single" w:sz="4" w:space="0" w:color="auto"/>
            </w:tcBorders>
            <w:shd w:val="clear" w:color="auto" w:fill="F7CAAC" w:themeFill="accent2" w:themeFillTint="66"/>
            <w:noWrap/>
            <w:vAlign w:val="center"/>
            <w:hideMark/>
          </w:tcPr>
          <w:p w14:paraId="021FDFA9" w14:textId="77777777" w:rsidR="00526EAE" w:rsidRPr="00526EAE" w:rsidRDefault="00526EAE" w:rsidP="00526EAE">
            <w:pPr>
              <w:spacing w:after="0" w:line="240" w:lineRule="auto"/>
              <w:jc w:val="center"/>
              <w:rPr>
                <w:rFonts w:ascii="Times New Roman" w:eastAsia="Times New Roman" w:hAnsi="Times New Roman" w:cs="Times New Roman"/>
                <w:color w:val="000000"/>
                <w:lang w:eastAsia="es-PE"/>
              </w:rPr>
            </w:pPr>
            <w:r w:rsidRPr="00526EAE">
              <w:rPr>
                <w:rFonts w:ascii="Times New Roman" w:eastAsia="Times New Roman" w:hAnsi="Times New Roman" w:cs="Times New Roman"/>
                <w:color w:val="000000"/>
                <w:lang w:eastAsia="es-PE"/>
              </w:rPr>
              <w:t>25-50</w:t>
            </w:r>
          </w:p>
        </w:tc>
        <w:tc>
          <w:tcPr>
            <w:tcW w:w="2260" w:type="dxa"/>
            <w:tcBorders>
              <w:top w:val="nil"/>
              <w:left w:val="nil"/>
              <w:bottom w:val="single" w:sz="4" w:space="0" w:color="auto"/>
              <w:right w:val="single" w:sz="4" w:space="0" w:color="auto"/>
            </w:tcBorders>
            <w:shd w:val="clear" w:color="auto" w:fill="BDD6EE" w:themeFill="accent1" w:themeFillTint="66"/>
            <w:noWrap/>
            <w:vAlign w:val="center"/>
            <w:hideMark/>
          </w:tcPr>
          <w:p w14:paraId="1BD40A2C" w14:textId="77777777" w:rsidR="00526EAE" w:rsidRPr="00526EAE" w:rsidRDefault="00526EAE" w:rsidP="00526EAE">
            <w:pPr>
              <w:spacing w:after="0" w:line="240" w:lineRule="auto"/>
              <w:jc w:val="center"/>
              <w:rPr>
                <w:rFonts w:ascii="Times New Roman" w:eastAsia="Times New Roman" w:hAnsi="Times New Roman" w:cs="Times New Roman"/>
                <w:color w:val="000000"/>
                <w:lang w:eastAsia="es-PE"/>
              </w:rPr>
            </w:pPr>
            <w:r w:rsidRPr="00526EAE">
              <w:rPr>
                <w:rFonts w:ascii="Times New Roman" w:eastAsia="Times New Roman" w:hAnsi="Times New Roman" w:cs="Times New Roman"/>
                <w:color w:val="000000"/>
                <w:lang w:eastAsia="es-PE"/>
              </w:rPr>
              <w:t>25-50</w:t>
            </w:r>
          </w:p>
        </w:tc>
      </w:tr>
      <w:tr w:rsidR="00526EAE" w:rsidRPr="00526EAE" w14:paraId="5F9D75EC" w14:textId="77777777" w:rsidTr="00526EAE">
        <w:trPr>
          <w:trHeight w:val="900"/>
        </w:trPr>
        <w:tc>
          <w:tcPr>
            <w:tcW w:w="1529" w:type="dxa"/>
            <w:vMerge/>
            <w:tcBorders>
              <w:top w:val="nil"/>
              <w:left w:val="single" w:sz="4" w:space="0" w:color="auto"/>
              <w:bottom w:val="single" w:sz="4" w:space="0" w:color="000000"/>
              <w:right w:val="single" w:sz="4" w:space="0" w:color="auto"/>
            </w:tcBorders>
            <w:shd w:val="clear" w:color="auto" w:fill="C5E0B3" w:themeFill="accent6" w:themeFillTint="66"/>
            <w:vAlign w:val="center"/>
            <w:hideMark/>
          </w:tcPr>
          <w:p w14:paraId="2C14AE88" w14:textId="77777777" w:rsidR="00526EAE" w:rsidRPr="00526EAE" w:rsidRDefault="00526EAE" w:rsidP="00526EAE">
            <w:pPr>
              <w:spacing w:after="0" w:line="240" w:lineRule="auto"/>
              <w:jc w:val="center"/>
              <w:rPr>
                <w:rFonts w:ascii="Times New Roman" w:eastAsia="Times New Roman" w:hAnsi="Times New Roman" w:cs="Times New Roman"/>
                <w:color w:val="000000"/>
                <w:lang w:eastAsia="es-PE"/>
              </w:rPr>
            </w:pPr>
          </w:p>
        </w:tc>
        <w:tc>
          <w:tcPr>
            <w:tcW w:w="1590" w:type="dxa"/>
            <w:tcBorders>
              <w:top w:val="nil"/>
              <w:left w:val="nil"/>
              <w:bottom w:val="single" w:sz="4" w:space="0" w:color="auto"/>
              <w:right w:val="single" w:sz="4" w:space="0" w:color="auto"/>
            </w:tcBorders>
            <w:shd w:val="clear" w:color="auto" w:fill="auto"/>
            <w:vAlign w:val="center"/>
            <w:hideMark/>
          </w:tcPr>
          <w:p w14:paraId="30785E11" w14:textId="77777777" w:rsidR="00526EAE" w:rsidRPr="00526EAE" w:rsidRDefault="00526EAE" w:rsidP="00526EAE">
            <w:pPr>
              <w:spacing w:after="0" w:line="240" w:lineRule="auto"/>
              <w:jc w:val="center"/>
              <w:rPr>
                <w:rFonts w:ascii="Times New Roman" w:eastAsia="Times New Roman" w:hAnsi="Times New Roman" w:cs="Times New Roman"/>
                <w:color w:val="000000"/>
                <w:lang w:eastAsia="es-PE"/>
              </w:rPr>
            </w:pPr>
            <w:r w:rsidRPr="00526EAE">
              <w:rPr>
                <w:rFonts w:ascii="Times New Roman" w:eastAsia="Times New Roman" w:hAnsi="Times New Roman" w:cs="Times New Roman"/>
                <w:color w:val="000000"/>
                <w:lang w:eastAsia="es-PE"/>
              </w:rPr>
              <w:t>Impacto Ambiental</w:t>
            </w:r>
            <w:r w:rsidRPr="00526EAE">
              <w:rPr>
                <w:rFonts w:ascii="Times New Roman" w:eastAsia="Times New Roman" w:hAnsi="Times New Roman" w:cs="Times New Roman"/>
                <w:color w:val="000000"/>
                <w:lang w:eastAsia="es-PE"/>
              </w:rPr>
              <w:br/>
              <w:t xml:space="preserve"> Significativo</w:t>
            </w:r>
          </w:p>
        </w:tc>
        <w:tc>
          <w:tcPr>
            <w:tcW w:w="2295" w:type="dxa"/>
            <w:tcBorders>
              <w:top w:val="nil"/>
              <w:left w:val="nil"/>
              <w:bottom w:val="single" w:sz="4" w:space="0" w:color="auto"/>
              <w:right w:val="single" w:sz="4" w:space="0" w:color="auto"/>
            </w:tcBorders>
            <w:shd w:val="clear" w:color="auto" w:fill="F4B083" w:themeFill="accent2" w:themeFillTint="99"/>
            <w:noWrap/>
            <w:vAlign w:val="center"/>
            <w:hideMark/>
          </w:tcPr>
          <w:p w14:paraId="14BD70AB" w14:textId="77777777" w:rsidR="00526EAE" w:rsidRPr="00526EAE" w:rsidRDefault="00526EAE" w:rsidP="00526EAE">
            <w:pPr>
              <w:spacing w:after="0" w:line="240" w:lineRule="auto"/>
              <w:jc w:val="center"/>
              <w:rPr>
                <w:rFonts w:ascii="Times New Roman" w:eastAsia="Times New Roman" w:hAnsi="Times New Roman" w:cs="Times New Roman"/>
                <w:color w:val="000000"/>
                <w:lang w:eastAsia="es-PE"/>
              </w:rPr>
            </w:pPr>
            <w:r w:rsidRPr="00526EAE">
              <w:rPr>
                <w:rFonts w:ascii="Times New Roman" w:eastAsia="Times New Roman" w:hAnsi="Times New Roman" w:cs="Times New Roman"/>
                <w:color w:val="000000"/>
                <w:lang w:eastAsia="es-PE"/>
              </w:rPr>
              <w:t>51-75</w:t>
            </w:r>
          </w:p>
        </w:tc>
        <w:tc>
          <w:tcPr>
            <w:tcW w:w="2260" w:type="dxa"/>
            <w:tcBorders>
              <w:top w:val="nil"/>
              <w:left w:val="nil"/>
              <w:bottom w:val="single" w:sz="4" w:space="0" w:color="auto"/>
              <w:right w:val="single" w:sz="4" w:space="0" w:color="auto"/>
            </w:tcBorders>
            <w:shd w:val="clear" w:color="auto" w:fill="9CC2E5" w:themeFill="accent1" w:themeFillTint="99"/>
            <w:noWrap/>
            <w:vAlign w:val="center"/>
            <w:hideMark/>
          </w:tcPr>
          <w:p w14:paraId="42981654" w14:textId="77777777" w:rsidR="00526EAE" w:rsidRPr="00526EAE" w:rsidRDefault="00526EAE" w:rsidP="00526EAE">
            <w:pPr>
              <w:spacing w:after="0" w:line="240" w:lineRule="auto"/>
              <w:jc w:val="center"/>
              <w:rPr>
                <w:rFonts w:ascii="Times New Roman" w:eastAsia="Times New Roman" w:hAnsi="Times New Roman" w:cs="Times New Roman"/>
                <w:color w:val="000000"/>
                <w:lang w:eastAsia="es-PE"/>
              </w:rPr>
            </w:pPr>
            <w:r w:rsidRPr="00526EAE">
              <w:rPr>
                <w:rFonts w:ascii="Times New Roman" w:eastAsia="Times New Roman" w:hAnsi="Times New Roman" w:cs="Times New Roman"/>
                <w:color w:val="000000"/>
                <w:lang w:eastAsia="es-PE"/>
              </w:rPr>
              <w:t>51-75</w:t>
            </w:r>
          </w:p>
        </w:tc>
      </w:tr>
      <w:tr w:rsidR="00526EAE" w:rsidRPr="00526EAE" w14:paraId="2C5858CE" w14:textId="77777777" w:rsidTr="00526EAE">
        <w:trPr>
          <w:trHeight w:val="900"/>
        </w:trPr>
        <w:tc>
          <w:tcPr>
            <w:tcW w:w="1529" w:type="dxa"/>
            <w:vMerge/>
            <w:tcBorders>
              <w:top w:val="nil"/>
              <w:left w:val="single" w:sz="4" w:space="0" w:color="auto"/>
              <w:bottom w:val="single" w:sz="4" w:space="0" w:color="000000"/>
              <w:right w:val="single" w:sz="4" w:space="0" w:color="auto"/>
            </w:tcBorders>
            <w:shd w:val="clear" w:color="auto" w:fill="C5E0B3" w:themeFill="accent6" w:themeFillTint="66"/>
            <w:vAlign w:val="center"/>
            <w:hideMark/>
          </w:tcPr>
          <w:p w14:paraId="36C1BDAB" w14:textId="77777777" w:rsidR="00526EAE" w:rsidRPr="00526EAE" w:rsidRDefault="00526EAE" w:rsidP="00526EAE">
            <w:pPr>
              <w:spacing w:after="0" w:line="240" w:lineRule="auto"/>
              <w:jc w:val="center"/>
              <w:rPr>
                <w:rFonts w:ascii="Times New Roman" w:eastAsia="Times New Roman" w:hAnsi="Times New Roman" w:cs="Times New Roman"/>
                <w:color w:val="000000"/>
                <w:lang w:eastAsia="es-PE"/>
              </w:rPr>
            </w:pPr>
          </w:p>
        </w:tc>
        <w:tc>
          <w:tcPr>
            <w:tcW w:w="1590" w:type="dxa"/>
            <w:tcBorders>
              <w:top w:val="nil"/>
              <w:left w:val="nil"/>
              <w:bottom w:val="single" w:sz="4" w:space="0" w:color="auto"/>
              <w:right w:val="single" w:sz="4" w:space="0" w:color="auto"/>
            </w:tcBorders>
            <w:shd w:val="clear" w:color="auto" w:fill="auto"/>
            <w:vAlign w:val="center"/>
            <w:hideMark/>
          </w:tcPr>
          <w:p w14:paraId="41962848" w14:textId="77777777" w:rsidR="00526EAE" w:rsidRPr="00526EAE" w:rsidRDefault="00526EAE" w:rsidP="00526EAE">
            <w:pPr>
              <w:spacing w:after="0" w:line="240" w:lineRule="auto"/>
              <w:jc w:val="center"/>
              <w:rPr>
                <w:rFonts w:ascii="Times New Roman" w:eastAsia="Times New Roman" w:hAnsi="Times New Roman" w:cs="Times New Roman"/>
                <w:color w:val="000000"/>
                <w:lang w:eastAsia="es-PE"/>
              </w:rPr>
            </w:pPr>
            <w:r w:rsidRPr="00526EAE">
              <w:rPr>
                <w:rFonts w:ascii="Times New Roman" w:eastAsia="Times New Roman" w:hAnsi="Times New Roman" w:cs="Times New Roman"/>
                <w:color w:val="000000"/>
                <w:lang w:eastAsia="es-PE"/>
              </w:rPr>
              <w:t>Impacto Ambiental</w:t>
            </w:r>
            <w:r w:rsidRPr="00526EAE">
              <w:rPr>
                <w:rFonts w:ascii="Times New Roman" w:eastAsia="Times New Roman" w:hAnsi="Times New Roman" w:cs="Times New Roman"/>
                <w:color w:val="000000"/>
                <w:lang w:eastAsia="es-PE"/>
              </w:rPr>
              <w:br/>
              <w:t xml:space="preserve"> Critico</w:t>
            </w:r>
          </w:p>
        </w:tc>
        <w:tc>
          <w:tcPr>
            <w:tcW w:w="2295" w:type="dxa"/>
            <w:tcBorders>
              <w:top w:val="nil"/>
              <w:left w:val="nil"/>
              <w:bottom w:val="single" w:sz="4" w:space="0" w:color="auto"/>
              <w:right w:val="single" w:sz="4" w:space="0" w:color="auto"/>
            </w:tcBorders>
            <w:shd w:val="clear" w:color="auto" w:fill="C00000"/>
            <w:noWrap/>
            <w:vAlign w:val="center"/>
            <w:hideMark/>
          </w:tcPr>
          <w:p w14:paraId="38941FDC" w14:textId="77777777" w:rsidR="00526EAE" w:rsidRPr="00526EAE" w:rsidRDefault="00526EAE" w:rsidP="00526EAE">
            <w:pPr>
              <w:spacing w:after="0" w:line="240" w:lineRule="auto"/>
              <w:jc w:val="center"/>
              <w:rPr>
                <w:rFonts w:ascii="Times New Roman" w:eastAsia="Times New Roman" w:hAnsi="Times New Roman" w:cs="Times New Roman"/>
                <w:color w:val="000000"/>
                <w:lang w:eastAsia="es-PE"/>
              </w:rPr>
            </w:pPr>
            <w:r w:rsidRPr="00526EAE">
              <w:rPr>
                <w:rFonts w:ascii="Times New Roman" w:eastAsia="Times New Roman" w:hAnsi="Times New Roman" w:cs="Times New Roman"/>
                <w:color w:val="000000"/>
                <w:lang w:eastAsia="es-PE"/>
              </w:rPr>
              <w:t>&gt;75-100</w:t>
            </w:r>
          </w:p>
        </w:tc>
        <w:tc>
          <w:tcPr>
            <w:tcW w:w="2260" w:type="dxa"/>
            <w:tcBorders>
              <w:top w:val="nil"/>
              <w:left w:val="nil"/>
              <w:bottom w:val="single" w:sz="4" w:space="0" w:color="auto"/>
              <w:right w:val="single" w:sz="4" w:space="0" w:color="auto"/>
            </w:tcBorders>
            <w:shd w:val="clear" w:color="auto" w:fill="2E74B5" w:themeFill="accent1" w:themeFillShade="BF"/>
            <w:noWrap/>
            <w:vAlign w:val="center"/>
            <w:hideMark/>
          </w:tcPr>
          <w:p w14:paraId="2596FC43" w14:textId="77777777" w:rsidR="00526EAE" w:rsidRPr="00526EAE" w:rsidRDefault="00526EAE" w:rsidP="00526EAE">
            <w:pPr>
              <w:spacing w:after="0" w:line="240" w:lineRule="auto"/>
              <w:jc w:val="center"/>
              <w:rPr>
                <w:rFonts w:ascii="Times New Roman" w:eastAsia="Times New Roman" w:hAnsi="Times New Roman" w:cs="Times New Roman"/>
                <w:color w:val="000000"/>
                <w:lang w:eastAsia="es-PE"/>
              </w:rPr>
            </w:pPr>
            <w:r w:rsidRPr="00526EAE">
              <w:rPr>
                <w:rFonts w:ascii="Times New Roman" w:eastAsia="Times New Roman" w:hAnsi="Times New Roman" w:cs="Times New Roman"/>
                <w:color w:val="000000"/>
                <w:lang w:eastAsia="es-PE"/>
              </w:rPr>
              <w:t>&gt;75-100</w:t>
            </w:r>
          </w:p>
        </w:tc>
      </w:tr>
    </w:tbl>
    <w:p w14:paraId="54538EBB" w14:textId="77777777" w:rsidR="00526EAE" w:rsidRPr="00526EAE" w:rsidRDefault="00526EAE" w:rsidP="00526EAE">
      <w:pPr>
        <w:spacing w:line="360" w:lineRule="auto"/>
        <w:ind w:left="1134"/>
        <w:jc w:val="both"/>
        <w:rPr>
          <w:rFonts w:ascii="Times New Roman" w:eastAsia="Calibri" w:hAnsi="Times New Roman" w:cs="Times New Roman"/>
          <w:sz w:val="18"/>
          <w:szCs w:val="18"/>
        </w:rPr>
      </w:pPr>
      <w:r w:rsidRPr="00526EAE">
        <w:rPr>
          <w:rFonts w:ascii="Times New Roman" w:eastAsia="Calibri" w:hAnsi="Times New Roman" w:cs="Times New Roman"/>
          <w:i/>
          <w:sz w:val="18"/>
          <w:szCs w:val="18"/>
        </w:rPr>
        <w:t>FUENTE</w:t>
      </w:r>
      <w:r w:rsidRPr="00526EAE">
        <w:rPr>
          <w:rFonts w:ascii="Times New Roman" w:eastAsia="Calibri" w:hAnsi="Times New Roman" w:cs="Times New Roman"/>
          <w:b/>
          <w:i/>
          <w:sz w:val="18"/>
          <w:szCs w:val="18"/>
        </w:rPr>
        <w:t>:</w:t>
      </w:r>
      <w:r w:rsidRPr="00526EAE">
        <w:rPr>
          <w:rFonts w:ascii="Times New Roman" w:eastAsia="Calibri" w:hAnsi="Times New Roman" w:cs="Times New Roman"/>
          <w:sz w:val="18"/>
          <w:szCs w:val="18"/>
        </w:rPr>
        <w:t xml:space="preserve"> Elaboración propia</w:t>
      </w:r>
    </w:p>
    <w:p w14:paraId="2497891B" w14:textId="77777777" w:rsidR="00526EAE" w:rsidRPr="00526EAE" w:rsidRDefault="00526EAE" w:rsidP="00526EAE">
      <w:pPr>
        <w:spacing w:line="240" w:lineRule="auto"/>
        <w:ind w:left="1134"/>
        <w:jc w:val="both"/>
        <w:rPr>
          <w:rFonts w:ascii="Times New Roman" w:eastAsia="Calibri" w:hAnsi="Times New Roman" w:cs="Times New Roman"/>
          <w:sz w:val="18"/>
          <w:szCs w:val="18"/>
        </w:rPr>
      </w:pPr>
    </w:p>
    <w:p w14:paraId="64739D3C" w14:textId="77777777" w:rsidR="00B50CF4"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A continuación, se describen cada uno de los criterios considerados dentro de la fórmula utilizada para determinar la importancia del impacto ambiental, esto han sido tomado del libro “Guía Metodológica para la Evaluación del Impacto Ambiental” de Vicente Conesa Fernández (Conesa V</w:t>
      </w:r>
      <w:r w:rsidR="00C34891">
        <w:rPr>
          <w:rFonts w:ascii="Times New Roman" w:eastAsia="Times New Roman" w:hAnsi="Times New Roman" w:cs="Times New Roman"/>
          <w:sz w:val="24"/>
          <w:szCs w:val="24"/>
          <w:lang w:val="es-ES" w:eastAsia="es-ES"/>
        </w:rPr>
        <w:t>icente, 2009, p</w:t>
      </w:r>
      <w:r w:rsidR="00B50CF4">
        <w:rPr>
          <w:rFonts w:ascii="Times New Roman" w:eastAsia="Times New Roman" w:hAnsi="Times New Roman" w:cs="Times New Roman"/>
          <w:sz w:val="24"/>
          <w:szCs w:val="24"/>
          <w:lang w:val="es-ES" w:eastAsia="es-ES"/>
        </w:rPr>
        <w:t>. 237 - 254).</w:t>
      </w:r>
    </w:p>
    <w:p w14:paraId="4263EB20" w14:textId="77777777" w:rsidR="00B50CF4" w:rsidRDefault="00B50CF4" w:rsidP="00B50CF4">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0E400CC9" w14:textId="77777777" w:rsidR="00526EAE" w:rsidRPr="00B50CF4" w:rsidRDefault="00526EAE" w:rsidP="00793DAC">
      <w:pPr>
        <w:pStyle w:val="Prrafodelista"/>
        <w:numPr>
          <w:ilvl w:val="0"/>
          <w:numId w:val="4"/>
        </w:numPr>
        <w:autoSpaceDE w:val="0"/>
        <w:autoSpaceDN w:val="0"/>
        <w:adjustRightInd w:val="0"/>
        <w:spacing w:after="0" w:line="480" w:lineRule="auto"/>
        <w:jc w:val="both"/>
        <w:rPr>
          <w:rFonts w:ascii="Times New Roman" w:eastAsia="Times New Roman" w:hAnsi="Times New Roman" w:cs="Times New Roman"/>
          <w:sz w:val="24"/>
          <w:szCs w:val="24"/>
          <w:lang w:val="es-ES" w:eastAsia="es-ES"/>
        </w:rPr>
      </w:pPr>
      <w:r w:rsidRPr="00B50CF4">
        <w:rPr>
          <w:rFonts w:ascii="Times New Roman" w:eastAsia="Calibri" w:hAnsi="Times New Roman" w:cs="Times New Roman"/>
          <w:b/>
          <w:sz w:val="24"/>
          <w:szCs w:val="24"/>
          <w:lang w:val="es-ES"/>
        </w:rPr>
        <w:t xml:space="preserve">NATURALEZA (NA): </w:t>
      </w:r>
    </w:p>
    <w:p w14:paraId="4A372C8C" w14:textId="77777777" w:rsidR="00526EAE" w:rsidRP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La naturaleza del impacto hace alusión al carácter beneficioso (+1) o perjudicial (-1) de las distintas acciones que van actuar sobre los distintos factores considerados.</w:t>
      </w:r>
    </w:p>
    <w:p w14:paraId="41B4D32C" w14:textId="77777777" w:rsidR="00526EAE" w:rsidRPr="00526EAE" w:rsidRDefault="00526EAE" w:rsidP="00526EAE">
      <w:pPr>
        <w:tabs>
          <w:tab w:val="left" w:pos="2552"/>
          <w:tab w:val="left" w:pos="3734"/>
        </w:tabs>
        <w:spacing w:after="0" w:line="360" w:lineRule="auto"/>
        <w:ind w:left="1287"/>
        <w:contextualSpacing/>
        <w:jc w:val="both"/>
        <w:rPr>
          <w:rFonts w:ascii="Arial" w:eastAsia="Calibri" w:hAnsi="Arial" w:cs="Arial"/>
          <w:b/>
          <w:sz w:val="24"/>
          <w:szCs w:val="24"/>
          <w:lang w:val="es-ES"/>
        </w:rPr>
      </w:pPr>
    </w:p>
    <w:p w14:paraId="5116106E" w14:textId="77777777" w:rsidR="00526EAE" w:rsidRPr="00B50CF4" w:rsidRDefault="00526EAE" w:rsidP="00793DAC">
      <w:pPr>
        <w:pStyle w:val="Prrafodelista"/>
        <w:numPr>
          <w:ilvl w:val="0"/>
          <w:numId w:val="4"/>
        </w:numPr>
        <w:autoSpaceDE w:val="0"/>
        <w:autoSpaceDN w:val="0"/>
        <w:adjustRightInd w:val="0"/>
        <w:spacing w:after="0" w:line="480" w:lineRule="auto"/>
        <w:jc w:val="both"/>
        <w:rPr>
          <w:rFonts w:ascii="Times New Roman" w:eastAsia="Calibri" w:hAnsi="Times New Roman" w:cs="Times New Roman"/>
          <w:b/>
          <w:sz w:val="24"/>
          <w:szCs w:val="24"/>
          <w:lang w:val="es-ES"/>
        </w:rPr>
      </w:pPr>
      <w:r w:rsidRPr="00B50CF4">
        <w:rPr>
          <w:rFonts w:ascii="Times New Roman" w:eastAsia="Calibri" w:hAnsi="Times New Roman" w:cs="Times New Roman"/>
          <w:b/>
          <w:sz w:val="24"/>
          <w:szCs w:val="24"/>
          <w:lang w:val="es-ES"/>
        </w:rPr>
        <w:t>INTENSIDAD (IN)</w:t>
      </w:r>
      <w:r w:rsidR="00B50CF4">
        <w:rPr>
          <w:rFonts w:ascii="Times New Roman" w:eastAsia="Calibri" w:hAnsi="Times New Roman" w:cs="Times New Roman"/>
          <w:b/>
          <w:sz w:val="24"/>
          <w:szCs w:val="24"/>
          <w:lang w:val="es-ES"/>
        </w:rPr>
        <w:t>:</w:t>
      </w:r>
    </w:p>
    <w:p w14:paraId="568136CF" w14:textId="77777777" w:rsid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 xml:space="preserve">Se refiere al grado de incidencia de la acción sobre el factor, en el ámbito específico en que actúa. La valoración estará </w:t>
      </w:r>
      <w:r w:rsidR="00141B1C" w:rsidRPr="00526EAE">
        <w:rPr>
          <w:rFonts w:ascii="Times New Roman" w:eastAsia="Times New Roman" w:hAnsi="Times New Roman" w:cs="Times New Roman"/>
          <w:sz w:val="24"/>
          <w:szCs w:val="24"/>
          <w:lang w:val="es-ES" w:eastAsia="es-ES"/>
        </w:rPr>
        <w:t>comprendida</w:t>
      </w:r>
      <w:r w:rsidRPr="00526EAE">
        <w:rPr>
          <w:rFonts w:ascii="Times New Roman" w:eastAsia="Times New Roman" w:hAnsi="Times New Roman" w:cs="Times New Roman"/>
          <w:sz w:val="24"/>
          <w:szCs w:val="24"/>
          <w:lang w:val="es-ES" w:eastAsia="es-ES"/>
        </w:rPr>
        <w:t xml:space="preserve"> entre 1 y 12, donde 12 expresará una destrucción total del factor en el área en la que se produce el efecto, y 1 una afección mínima. Los valores comprendidos entre esos dos términos reflejan situaciones intermedias.</w:t>
      </w:r>
    </w:p>
    <w:p w14:paraId="36207DCA" w14:textId="77777777" w:rsidR="00B50CF4" w:rsidRDefault="00B50CF4" w:rsidP="00526EAE">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17867904" w14:textId="77777777" w:rsidR="002D7B28" w:rsidRDefault="002D7B28" w:rsidP="00526EAE">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1CDD3EA2" w14:textId="77777777" w:rsidR="002D7B28" w:rsidRDefault="002D7B28" w:rsidP="00526EAE">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6EB89ED2" w14:textId="77777777" w:rsidR="00526EAE" w:rsidRPr="00B50CF4" w:rsidRDefault="00526EAE" w:rsidP="00793DAC">
      <w:pPr>
        <w:pStyle w:val="Prrafodelista"/>
        <w:numPr>
          <w:ilvl w:val="0"/>
          <w:numId w:val="4"/>
        </w:numPr>
        <w:autoSpaceDE w:val="0"/>
        <w:autoSpaceDN w:val="0"/>
        <w:adjustRightInd w:val="0"/>
        <w:spacing w:after="0" w:line="480" w:lineRule="auto"/>
        <w:jc w:val="both"/>
        <w:rPr>
          <w:rFonts w:ascii="Times New Roman" w:eastAsia="Calibri" w:hAnsi="Times New Roman" w:cs="Times New Roman"/>
          <w:b/>
          <w:sz w:val="24"/>
          <w:szCs w:val="24"/>
          <w:lang w:val="es-ES"/>
        </w:rPr>
      </w:pPr>
      <w:r w:rsidRPr="00B50CF4">
        <w:rPr>
          <w:rFonts w:ascii="Times New Roman" w:eastAsia="Calibri" w:hAnsi="Times New Roman" w:cs="Times New Roman"/>
          <w:b/>
          <w:sz w:val="24"/>
          <w:szCs w:val="24"/>
          <w:lang w:val="es-ES"/>
        </w:rPr>
        <w:lastRenderedPageBreak/>
        <w:t>EXTENSIÓN (EX)</w:t>
      </w:r>
      <w:r w:rsidR="00B50CF4">
        <w:rPr>
          <w:rFonts w:ascii="Times New Roman" w:eastAsia="Calibri" w:hAnsi="Times New Roman" w:cs="Times New Roman"/>
          <w:b/>
          <w:sz w:val="24"/>
          <w:szCs w:val="24"/>
          <w:lang w:val="es-ES"/>
        </w:rPr>
        <w:t>:</w:t>
      </w:r>
    </w:p>
    <w:p w14:paraId="3BB1D38D" w14:textId="77777777" w:rsidR="00526EAE" w:rsidRP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Se refiere, al área de influencia teórica del impacto en relación con el entorno del proyecto (% de área afectada por la acción, respecto al entorno total, en que se manifiesta el efecto). Si la acción produce un efecto muy localizado, se considerará que el impacto tiene su carácter puntual (1). Si, por el contrario, el afecto no admite una ubicación precisa dentro del entorno del proyecto, teniendo una influencia generalizada en todo él, el impacto será</w:t>
      </w:r>
    </w:p>
    <w:p w14:paraId="300DAC67" w14:textId="77777777" w:rsidR="00526EAE" w:rsidRP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141B1C">
        <w:rPr>
          <w:rFonts w:ascii="Times New Roman" w:eastAsia="Times New Roman" w:hAnsi="Times New Roman" w:cs="Times New Roman"/>
          <w:sz w:val="24"/>
          <w:szCs w:val="24"/>
          <w:lang w:val="es-ES" w:eastAsia="es-ES"/>
        </w:rPr>
        <w:t>Total (8), considerando</w:t>
      </w:r>
      <w:r w:rsidRPr="00526EAE">
        <w:rPr>
          <w:rFonts w:ascii="Times New Roman" w:eastAsia="Times New Roman" w:hAnsi="Times New Roman" w:cs="Times New Roman"/>
          <w:sz w:val="24"/>
          <w:szCs w:val="24"/>
          <w:lang w:val="es-ES" w:eastAsia="es-ES"/>
        </w:rPr>
        <w:t xml:space="preserve"> las situaciones intermedias, según su gradación, como impacto Parcial (2); y Extenso (4).</w:t>
      </w:r>
    </w:p>
    <w:p w14:paraId="179BBFA4" w14:textId="77777777" w:rsidR="00526EAE" w:rsidRPr="00526EAE" w:rsidRDefault="00526EAE" w:rsidP="00526EAE">
      <w:pPr>
        <w:spacing w:line="360" w:lineRule="auto"/>
        <w:ind w:left="1134"/>
        <w:jc w:val="both"/>
        <w:rPr>
          <w:rFonts w:ascii="Times New Roman" w:eastAsia="Calibri" w:hAnsi="Times New Roman" w:cs="Times New Roman"/>
          <w:sz w:val="18"/>
          <w:szCs w:val="18"/>
        </w:rPr>
      </w:pPr>
    </w:p>
    <w:p w14:paraId="4D13B059" w14:textId="77777777" w:rsidR="00526EAE" w:rsidRPr="00B50CF4" w:rsidRDefault="00526EAE" w:rsidP="00793DAC">
      <w:pPr>
        <w:pStyle w:val="Prrafodelista"/>
        <w:numPr>
          <w:ilvl w:val="0"/>
          <w:numId w:val="4"/>
        </w:numPr>
        <w:autoSpaceDE w:val="0"/>
        <w:autoSpaceDN w:val="0"/>
        <w:adjustRightInd w:val="0"/>
        <w:spacing w:after="0" w:line="480" w:lineRule="auto"/>
        <w:jc w:val="both"/>
        <w:rPr>
          <w:rFonts w:ascii="Times New Roman" w:eastAsia="Calibri" w:hAnsi="Times New Roman" w:cs="Times New Roman"/>
          <w:b/>
          <w:sz w:val="24"/>
          <w:szCs w:val="24"/>
          <w:lang w:val="es-ES"/>
        </w:rPr>
      </w:pPr>
      <w:r w:rsidRPr="00B50CF4">
        <w:rPr>
          <w:rFonts w:ascii="Times New Roman" w:eastAsia="Calibri" w:hAnsi="Times New Roman" w:cs="Times New Roman"/>
          <w:b/>
          <w:sz w:val="24"/>
          <w:szCs w:val="24"/>
          <w:lang w:val="es-ES"/>
        </w:rPr>
        <w:t>MOMENTO (MO)</w:t>
      </w:r>
    </w:p>
    <w:p w14:paraId="076121E6" w14:textId="77777777" w:rsidR="00526EAE" w:rsidRP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El plazo de manifestación del impacto alude al tiempo que transcurre entre la aparición de la acción y el comienzo del efecto sobre el factor del medio considerado.</w:t>
      </w:r>
    </w:p>
    <w:p w14:paraId="345E26AF" w14:textId="77777777" w:rsidR="00526EAE" w:rsidRP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Será de manifestación Inmediata cuando el tiempo transcurrido sea nulo, asignándole un valor de 4; Corto Plazo, cuando el tiempo transcurrido sea inferior a un año, asignándole un valor de 3. Si es un periodo de tiempo que va de 1 a 10 años, Medio Plazo, un valor</w:t>
      </w:r>
      <w:r w:rsidR="00FD7256">
        <w:rPr>
          <w:rFonts w:ascii="Times New Roman" w:eastAsia="Times New Roman" w:hAnsi="Times New Roman" w:cs="Times New Roman"/>
          <w:sz w:val="24"/>
          <w:szCs w:val="24"/>
          <w:lang w:val="es-ES" w:eastAsia="es-ES"/>
        </w:rPr>
        <w:t xml:space="preserve"> </w:t>
      </w:r>
      <w:r w:rsidRPr="00526EAE">
        <w:rPr>
          <w:rFonts w:ascii="Times New Roman" w:eastAsia="Times New Roman" w:hAnsi="Times New Roman" w:cs="Times New Roman"/>
          <w:sz w:val="24"/>
          <w:szCs w:val="24"/>
          <w:lang w:val="es-ES" w:eastAsia="es-ES"/>
        </w:rPr>
        <w:t>de 2; y si el efecto tarda en manifestarse más de 10 años, Largo Plazo, con valor asignado de 1. Si concurriese alguna circunstancia que hiciese crítico el plazo de manifestación del impacto, cabría atribuirle un valor de una a cuatro unidades por encima de las especificadas.</w:t>
      </w:r>
    </w:p>
    <w:p w14:paraId="1AFECEE9" w14:textId="77777777" w:rsidR="00526EAE" w:rsidRPr="00526EAE" w:rsidRDefault="00526EAE" w:rsidP="00526EAE">
      <w:pPr>
        <w:autoSpaceDE w:val="0"/>
        <w:autoSpaceDN w:val="0"/>
        <w:adjustRightInd w:val="0"/>
        <w:spacing w:after="0" w:line="240" w:lineRule="auto"/>
        <w:rPr>
          <w:rFonts w:ascii="Times New Roman" w:eastAsia="Calibri" w:hAnsi="Times New Roman" w:cs="Times New Roman"/>
          <w:sz w:val="24"/>
          <w:szCs w:val="24"/>
        </w:rPr>
      </w:pPr>
    </w:p>
    <w:p w14:paraId="3C547120" w14:textId="77777777" w:rsidR="00526EAE" w:rsidRPr="00B50CF4" w:rsidRDefault="00526EAE" w:rsidP="00793DAC">
      <w:pPr>
        <w:pStyle w:val="Prrafodelista"/>
        <w:numPr>
          <w:ilvl w:val="0"/>
          <w:numId w:val="4"/>
        </w:numPr>
        <w:autoSpaceDE w:val="0"/>
        <w:autoSpaceDN w:val="0"/>
        <w:adjustRightInd w:val="0"/>
        <w:spacing w:after="0" w:line="480" w:lineRule="auto"/>
        <w:jc w:val="both"/>
        <w:rPr>
          <w:rFonts w:ascii="Times New Roman" w:eastAsia="Calibri" w:hAnsi="Times New Roman" w:cs="Times New Roman"/>
          <w:b/>
          <w:sz w:val="24"/>
          <w:szCs w:val="24"/>
          <w:lang w:val="es-ES"/>
        </w:rPr>
      </w:pPr>
      <w:r w:rsidRPr="00B50CF4">
        <w:rPr>
          <w:rFonts w:ascii="Times New Roman" w:eastAsia="Calibri" w:hAnsi="Times New Roman" w:cs="Times New Roman"/>
          <w:b/>
          <w:sz w:val="24"/>
          <w:szCs w:val="24"/>
          <w:lang w:val="es-ES"/>
        </w:rPr>
        <w:t>PERSISTENCIA (PE)</w:t>
      </w:r>
    </w:p>
    <w:p w14:paraId="0E84A01C" w14:textId="77777777" w:rsidR="00526EAE" w:rsidRP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Se refiere al tiempo que, supuestamente, permanecería el efecto desde su aparición y, a partir del cual el factor afectado retomaría a las condiciones iniciales previas a la acción.</w:t>
      </w:r>
    </w:p>
    <w:p w14:paraId="10FF1097" w14:textId="77777777" w:rsidR="00526EAE" w:rsidRP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Cuando la permanencia del efecto, es mínima o nula, el efecto se considera Efímero o Fugaz. Si la permanencia del efecto tiene lugar durante menos de un año, se consideramos que la acción produce un efecto Momentáneo, asignándole un valor de 1. Si dura entre 1 y</w:t>
      </w:r>
      <w:r w:rsidR="00FD7256">
        <w:rPr>
          <w:rFonts w:ascii="Times New Roman" w:eastAsia="Times New Roman" w:hAnsi="Times New Roman" w:cs="Times New Roman"/>
          <w:sz w:val="24"/>
          <w:szCs w:val="24"/>
          <w:lang w:val="es-ES" w:eastAsia="es-ES"/>
        </w:rPr>
        <w:t xml:space="preserve"> </w:t>
      </w:r>
      <w:r w:rsidRPr="00526EAE">
        <w:rPr>
          <w:rFonts w:ascii="Times New Roman" w:eastAsia="Times New Roman" w:hAnsi="Times New Roman" w:cs="Times New Roman"/>
          <w:sz w:val="24"/>
          <w:szCs w:val="24"/>
          <w:lang w:val="es-ES" w:eastAsia="es-ES"/>
        </w:rPr>
        <w:t xml:space="preserve">10 años, Temporal, se le asigna un valor de 2; y si permanece entre 11 y 15 años, se considera el efecto como Persistente asignándole un valor de 3. Si la </w:t>
      </w:r>
      <w:r w:rsidRPr="00526EAE">
        <w:rPr>
          <w:rFonts w:ascii="Times New Roman" w:eastAsia="Times New Roman" w:hAnsi="Times New Roman" w:cs="Times New Roman"/>
          <w:sz w:val="24"/>
          <w:szCs w:val="24"/>
          <w:lang w:val="es-ES" w:eastAsia="es-ES"/>
        </w:rPr>
        <w:lastRenderedPageBreak/>
        <w:t>manifestación tiene una duración superior a los 15 años, consideramos el efecto como Permanente, asignándole un valor de 4.</w:t>
      </w:r>
    </w:p>
    <w:p w14:paraId="242C3019" w14:textId="77777777" w:rsidR="00526EAE" w:rsidRP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Aceptamos como Constante un impacto permanente, con una duración ilimitada de la manifestación del efecto. (Construcción de carreteras, conducciones vistas de agua de riego, efectos radioactivos, etc.).</w:t>
      </w:r>
    </w:p>
    <w:p w14:paraId="4E3DEE3F" w14:textId="77777777" w:rsid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La persistencia, es independiente de la reversibilidad y de la recuperabilidad. Un efecto permanente (contaminación permanente del agua de un río consecuencia de los vertidos de una industria), puede ser recuperable (el agua del río recupera su calidad ambiental al cabo de cierto tiempo de cesar la acción como consecuencia de una mejora en el proceso industrial), o irrecuperable e irreversible (el efecto de la tala de árboles ejemplares es un efecto permanente irreversible, ya que no se recupera la calidad ambiental después de llevar a cabo la tala). Por el contrario, un efecto irreversible (perdida de la calidad paisajística por destrucción de un jardín durante la fase de construcción de un suburbano), puede presentar una persistencia temporal, (retorno a las condiciones iniciales por implantación de un nuevo jardín, una vez finalizadas las obras de suburbano).</w:t>
      </w:r>
    </w:p>
    <w:p w14:paraId="38E9C572" w14:textId="77777777" w:rsidR="007829E6" w:rsidRPr="00526EAE" w:rsidRDefault="007829E6" w:rsidP="00526EAE">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7B488917" w14:textId="77777777" w:rsidR="00526EAE" w:rsidRPr="00B50CF4" w:rsidRDefault="00526EAE" w:rsidP="00793DAC">
      <w:pPr>
        <w:pStyle w:val="Prrafodelista"/>
        <w:numPr>
          <w:ilvl w:val="0"/>
          <w:numId w:val="4"/>
        </w:numPr>
        <w:autoSpaceDE w:val="0"/>
        <w:autoSpaceDN w:val="0"/>
        <w:adjustRightInd w:val="0"/>
        <w:spacing w:after="0" w:line="480" w:lineRule="auto"/>
        <w:jc w:val="both"/>
        <w:rPr>
          <w:rFonts w:ascii="Times New Roman" w:eastAsia="Calibri" w:hAnsi="Times New Roman" w:cs="Times New Roman"/>
          <w:b/>
          <w:sz w:val="24"/>
          <w:szCs w:val="24"/>
          <w:lang w:val="es-ES"/>
        </w:rPr>
      </w:pPr>
      <w:r w:rsidRPr="00B50CF4">
        <w:rPr>
          <w:rFonts w:ascii="Times New Roman" w:eastAsia="Calibri" w:hAnsi="Times New Roman" w:cs="Times New Roman"/>
          <w:b/>
          <w:sz w:val="24"/>
          <w:szCs w:val="24"/>
          <w:lang w:val="es-ES"/>
        </w:rPr>
        <w:t>REVERSIBILIDAD (RV)</w:t>
      </w:r>
    </w:p>
    <w:p w14:paraId="28C04007" w14:textId="77777777" w:rsidR="00526EAE" w:rsidRP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Se refiere a la posibilidad de reconstrucción del factor afectado por el proyecto, es decir, la posibilidad de retornar a las condiciones iniciales previas a la acción, por medio naturales, una vez ésta deja de actuar sobre el medio. Si es a Corto Plazo, se le asigna un valor de 1, si es a Medio Plazo de 2 y el efecto es irreversible le asignamos el valor 4. Los intervalos de tiempo que comprende estos periodos son los mismos asignados en el parámetro anterior.</w:t>
      </w:r>
    </w:p>
    <w:p w14:paraId="72650C01" w14:textId="77777777" w:rsidR="00526EAE" w:rsidRPr="00526EAE" w:rsidRDefault="00526EAE" w:rsidP="00526EAE">
      <w:pPr>
        <w:tabs>
          <w:tab w:val="left" w:pos="2552"/>
          <w:tab w:val="left" w:pos="3734"/>
        </w:tabs>
        <w:spacing w:after="0" w:line="360" w:lineRule="auto"/>
        <w:ind w:left="1287"/>
        <w:contextualSpacing/>
        <w:jc w:val="both"/>
        <w:rPr>
          <w:rFonts w:ascii="Arial" w:eastAsia="Calibri" w:hAnsi="Arial" w:cs="Arial"/>
          <w:sz w:val="24"/>
          <w:szCs w:val="24"/>
          <w:lang w:val="es-ES"/>
        </w:rPr>
      </w:pPr>
    </w:p>
    <w:p w14:paraId="298A7CCC" w14:textId="77777777" w:rsidR="00526EAE" w:rsidRPr="00B50CF4" w:rsidRDefault="00526EAE" w:rsidP="00793DAC">
      <w:pPr>
        <w:pStyle w:val="Prrafodelista"/>
        <w:numPr>
          <w:ilvl w:val="0"/>
          <w:numId w:val="4"/>
        </w:numPr>
        <w:autoSpaceDE w:val="0"/>
        <w:autoSpaceDN w:val="0"/>
        <w:adjustRightInd w:val="0"/>
        <w:spacing w:after="0" w:line="480" w:lineRule="auto"/>
        <w:jc w:val="both"/>
        <w:rPr>
          <w:rFonts w:ascii="Times New Roman" w:eastAsia="Calibri" w:hAnsi="Times New Roman" w:cs="Times New Roman"/>
          <w:b/>
          <w:sz w:val="24"/>
          <w:szCs w:val="24"/>
          <w:lang w:val="es-ES"/>
        </w:rPr>
      </w:pPr>
      <w:r w:rsidRPr="00B50CF4">
        <w:rPr>
          <w:rFonts w:ascii="Times New Roman" w:eastAsia="Calibri" w:hAnsi="Times New Roman" w:cs="Times New Roman"/>
          <w:b/>
          <w:sz w:val="24"/>
          <w:szCs w:val="24"/>
          <w:lang w:val="es-ES"/>
        </w:rPr>
        <w:t>RECUPERABILIDAD (MC)</w:t>
      </w:r>
    </w:p>
    <w:p w14:paraId="40E27075" w14:textId="77777777" w:rsidR="00526EAE" w:rsidRP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 xml:space="preserve">Se refiere a la posibilidad de reconstrucción, total o parcial, del factor afectado como consecuencia del proyecto, es decir, la posibilidad de retomar a las condiciones iniciales previas a la actuación, por medio de la intervención humana (introducción de medidas correctoras). Si el efecto es totalmente Recuperable, se le asigna un valor (1) o (2) según lo sea de manera inmediata o a medio plazo, si lo es parcialmente, el </w:t>
      </w:r>
      <w:r w:rsidRPr="00526EAE">
        <w:rPr>
          <w:rFonts w:ascii="Times New Roman" w:eastAsia="Times New Roman" w:hAnsi="Times New Roman" w:cs="Times New Roman"/>
          <w:sz w:val="24"/>
          <w:szCs w:val="24"/>
          <w:lang w:val="es-ES" w:eastAsia="es-ES"/>
        </w:rPr>
        <w:lastRenderedPageBreak/>
        <w:t>efecto es Mitigable, y toma un valor (4). Cuando el efecto es irrecuperable (alteración imposible de reparar, tanto por acción natural, como por la humana) le asignamos el valor (8). En el caso de ser irrecuperables, pero existe la posibilidad de introducir medidas compensatorias, el valor adoptado será (4).</w:t>
      </w:r>
    </w:p>
    <w:p w14:paraId="4A0103E2" w14:textId="77777777" w:rsidR="00526EAE" w:rsidRPr="00526EAE" w:rsidRDefault="00526EAE" w:rsidP="00526EAE">
      <w:pPr>
        <w:spacing w:line="360" w:lineRule="auto"/>
        <w:ind w:left="1134"/>
        <w:jc w:val="both"/>
        <w:rPr>
          <w:rFonts w:ascii="Times New Roman" w:eastAsia="Calibri" w:hAnsi="Times New Roman" w:cs="Times New Roman"/>
          <w:sz w:val="18"/>
          <w:szCs w:val="18"/>
        </w:rPr>
      </w:pPr>
    </w:p>
    <w:p w14:paraId="23FEC49A" w14:textId="77777777" w:rsidR="00526EAE" w:rsidRPr="00B50CF4" w:rsidRDefault="00526EAE" w:rsidP="00793DAC">
      <w:pPr>
        <w:pStyle w:val="Prrafodelista"/>
        <w:numPr>
          <w:ilvl w:val="0"/>
          <w:numId w:val="4"/>
        </w:numPr>
        <w:autoSpaceDE w:val="0"/>
        <w:autoSpaceDN w:val="0"/>
        <w:adjustRightInd w:val="0"/>
        <w:spacing w:after="0" w:line="480" w:lineRule="auto"/>
        <w:jc w:val="both"/>
        <w:rPr>
          <w:rFonts w:ascii="Times New Roman" w:eastAsia="Calibri" w:hAnsi="Times New Roman" w:cs="Times New Roman"/>
          <w:b/>
          <w:sz w:val="24"/>
          <w:szCs w:val="24"/>
          <w:lang w:val="es-ES"/>
        </w:rPr>
      </w:pPr>
      <w:r w:rsidRPr="00B50CF4">
        <w:rPr>
          <w:rFonts w:ascii="Times New Roman" w:eastAsia="Calibri" w:hAnsi="Times New Roman" w:cs="Times New Roman"/>
          <w:b/>
          <w:sz w:val="24"/>
          <w:szCs w:val="24"/>
          <w:lang w:val="es-ES"/>
        </w:rPr>
        <w:t>SINERGIA (SI)</w:t>
      </w:r>
    </w:p>
    <w:p w14:paraId="7FC91711" w14:textId="77777777" w:rsidR="00526EAE" w:rsidRP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Este atributo contempla el reforzamiento de dos o más efecto simple. La componente total de la manifestación de los efectos simples, provocados por acciones que actúan simultáneamente, es superior a la que cabría de esperar de la manifestación de efectos</w:t>
      </w:r>
      <w:r w:rsidR="00FD7256">
        <w:rPr>
          <w:rFonts w:ascii="Times New Roman" w:eastAsia="Times New Roman" w:hAnsi="Times New Roman" w:cs="Times New Roman"/>
          <w:sz w:val="24"/>
          <w:szCs w:val="24"/>
          <w:lang w:val="es-ES" w:eastAsia="es-ES"/>
        </w:rPr>
        <w:t xml:space="preserve"> </w:t>
      </w:r>
      <w:r w:rsidRPr="00526EAE">
        <w:rPr>
          <w:rFonts w:ascii="Times New Roman" w:eastAsia="Times New Roman" w:hAnsi="Times New Roman" w:cs="Times New Roman"/>
          <w:sz w:val="24"/>
          <w:szCs w:val="24"/>
          <w:lang w:val="es-ES" w:eastAsia="es-ES"/>
        </w:rPr>
        <w:t>cuando las acciones que las provocan actúan de manera independiente no simultánea. Cuando una acción actuando sobre un factor no es sinergia con otras acciones que actúan sobre el mismo factor, el atributo toma el valor 1, si se presenta un sinergismo moderado, 2 y si es altamente, 4.</w:t>
      </w:r>
    </w:p>
    <w:p w14:paraId="6086E02F" w14:textId="77777777" w:rsidR="00526EAE" w:rsidRPr="00526EAE" w:rsidRDefault="00526EAE" w:rsidP="00526EAE">
      <w:pPr>
        <w:spacing w:line="360" w:lineRule="auto"/>
        <w:ind w:left="1134"/>
        <w:jc w:val="both"/>
        <w:rPr>
          <w:rFonts w:ascii="Times New Roman" w:eastAsia="Calibri" w:hAnsi="Times New Roman" w:cs="Times New Roman"/>
          <w:sz w:val="18"/>
          <w:szCs w:val="18"/>
        </w:rPr>
      </w:pPr>
    </w:p>
    <w:p w14:paraId="31535267" w14:textId="77777777" w:rsidR="00526EAE" w:rsidRPr="00B50CF4" w:rsidRDefault="00526EAE" w:rsidP="00793DAC">
      <w:pPr>
        <w:pStyle w:val="Prrafodelista"/>
        <w:numPr>
          <w:ilvl w:val="0"/>
          <w:numId w:val="4"/>
        </w:numPr>
        <w:autoSpaceDE w:val="0"/>
        <w:autoSpaceDN w:val="0"/>
        <w:adjustRightInd w:val="0"/>
        <w:spacing w:after="0" w:line="480" w:lineRule="auto"/>
        <w:jc w:val="both"/>
        <w:rPr>
          <w:rFonts w:ascii="Times New Roman" w:eastAsia="Calibri" w:hAnsi="Times New Roman" w:cs="Times New Roman"/>
          <w:b/>
          <w:sz w:val="24"/>
          <w:szCs w:val="24"/>
          <w:lang w:val="es-ES"/>
        </w:rPr>
      </w:pPr>
      <w:r w:rsidRPr="00B50CF4">
        <w:rPr>
          <w:rFonts w:ascii="Times New Roman" w:eastAsia="Calibri" w:hAnsi="Times New Roman" w:cs="Times New Roman"/>
          <w:b/>
          <w:sz w:val="24"/>
          <w:szCs w:val="24"/>
          <w:lang w:val="es-ES"/>
        </w:rPr>
        <w:t>EFECTO (EF)</w:t>
      </w:r>
    </w:p>
    <w:p w14:paraId="648CFF66" w14:textId="77777777" w:rsidR="00526EAE" w:rsidRP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 xml:space="preserve">Este atributo se refiere a la relación causa-efecto, o sea a la forma de manifestación del efecto sobre un factor, como consecuencia de una acción. El efecto puede ser directo o primario, siendo en este caso la repercusión de la acción consecuencia directa de ésta. (La emisión de CO, impacta sobre el aire del entorno). En el caso de que el efecto se indirecto o secundario, su manifestación no es consecuencia directa de la acción, sino que tiene lugar a partir de un efecto primario, actuando éste como una acción de segundo orden. (La emisión de </w:t>
      </w:r>
      <w:proofErr w:type="spellStart"/>
      <w:r w:rsidRPr="00526EAE">
        <w:rPr>
          <w:rFonts w:ascii="Times New Roman" w:eastAsia="Times New Roman" w:hAnsi="Times New Roman" w:cs="Times New Roman"/>
          <w:sz w:val="24"/>
          <w:szCs w:val="24"/>
          <w:lang w:val="es-ES" w:eastAsia="es-ES"/>
        </w:rPr>
        <w:t>fluorocarbonos</w:t>
      </w:r>
      <w:proofErr w:type="spellEnd"/>
      <w:r w:rsidRPr="00526EAE">
        <w:rPr>
          <w:rFonts w:ascii="Times New Roman" w:eastAsia="Times New Roman" w:hAnsi="Times New Roman" w:cs="Times New Roman"/>
          <w:sz w:val="24"/>
          <w:szCs w:val="24"/>
          <w:lang w:val="es-ES" w:eastAsia="es-ES"/>
        </w:rPr>
        <w:t>, impacta de manera directa sobre la calidad del aire del entorno y de manera indirecta o secundaria sobre el espesor de la capa de ozono).</w:t>
      </w:r>
    </w:p>
    <w:p w14:paraId="102EDEEC" w14:textId="77777777" w:rsidR="00526EAE" w:rsidRP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526EAE">
        <w:rPr>
          <w:rFonts w:ascii="Times New Roman" w:eastAsia="Times New Roman" w:hAnsi="Times New Roman" w:cs="Times New Roman"/>
          <w:sz w:val="24"/>
          <w:szCs w:val="24"/>
          <w:lang w:val="es-ES" w:eastAsia="es-ES"/>
        </w:rPr>
        <w:t>Este término toma valor 1 en el caso de que el afecto sea secundario y el valor 4 cuando sea directo.</w:t>
      </w:r>
    </w:p>
    <w:p w14:paraId="712AC8AA" w14:textId="77777777" w:rsidR="00526EAE" w:rsidRPr="00526EAE" w:rsidRDefault="00526EAE" w:rsidP="00526EAE">
      <w:pPr>
        <w:spacing w:line="360" w:lineRule="auto"/>
        <w:ind w:left="1134"/>
        <w:jc w:val="both"/>
        <w:rPr>
          <w:rFonts w:ascii="Times New Roman" w:eastAsia="Calibri" w:hAnsi="Times New Roman" w:cs="Times New Roman"/>
          <w:sz w:val="18"/>
          <w:szCs w:val="18"/>
        </w:rPr>
      </w:pPr>
    </w:p>
    <w:p w14:paraId="11612629" w14:textId="77777777" w:rsidR="00526EAE" w:rsidRPr="00B50CF4" w:rsidRDefault="00526EAE" w:rsidP="00793DAC">
      <w:pPr>
        <w:pStyle w:val="Prrafodelista"/>
        <w:numPr>
          <w:ilvl w:val="0"/>
          <w:numId w:val="4"/>
        </w:numPr>
        <w:autoSpaceDE w:val="0"/>
        <w:autoSpaceDN w:val="0"/>
        <w:adjustRightInd w:val="0"/>
        <w:spacing w:after="0" w:line="480" w:lineRule="auto"/>
        <w:jc w:val="both"/>
        <w:rPr>
          <w:rFonts w:ascii="Times New Roman" w:eastAsia="Calibri" w:hAnsi="Times New Roman" w:cs="Times New Roman"/>
          <w:b/>
          <w:sz w:val="24"/>
          <w:szCs w:val="24"/>
          <w:lang w:val="es-ES"/>
        </w:rPr>
      </w:pPr>
      <w:r w:rsidRPr="00B50CF4">
        <w:rPr>
          <w:rFonts w:ascii="Times New Roman" w:eastAsia="Calibri" w:hAnsi="Times New Roman" w:cs="Times New Roman"/>
          <w:b/>
          <w:sz w:val="24"/>
          <w:szCs w:val="24"/>
          <w:lang w:val="es-ES"/>
        </w:rPr>
        <w:t>PERIODICIDAD (PE)</w:t>
      </w:r>
    </w:p>
    <w:p w14:paraId="5701A4DF" w14:textId="77777777" w:rsidR="00526EAE" w:rsidRPr="007104C8"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7104C8">
        <w:rPr>
          <w:rFonts w:ascii="Times New Roman" w:eastAsia="Times New Roman" w:hAnsi="Times New Roman" w:cs="Times New Roman"/>
          <w:sz w:val="24"/>
          <w:szCs w:val="24"/>
          <w:lang w:val="es-ES" w:eastAsia="es-ES"/>
        </w:rPr>
        <w:t xml:space="preserve">La periodicidad se refiere a la regularidad de manifestación del efecto bien sea de manera cíclica o recurrente (efecto periódico), de forma impredecible en el tiempo </w:t>
      </w:r>
      <w:r w:rsidRPr="007104C8">
        <w:rPr>
          <w:rFonts w:ascii="Times New Roman" w:eastAsia="Times New Roman" w:hAnsi="Times New Roman" w:cs="Times New Roman"/>
          <w:sz w:val="24"/>
          <w:szCs w:val="24"/>
          <w:lang w:val="es-ES" w:eastAsia="es-ES"/>
        </w:rPr>
        <w:lastRenderedPageBreak/>
        <w:t>(efecto irregular), o constante en el tiempo (efecto continuo). A los efectos continuos se les asigna</w:t>
      </w:r>
      <w:r w:rsidR="00141B1C">
        <w:rPr>
          <w:rFonts w:ascii="Times New Roman" w:eastAsia="Times New Roman" w:hAnsi="Times New Roman" w:cs="Times New Roman"/>
          <w:sz w:val="24"/>
          <w:szCs w:val="24"/>
          <w:lang w:val="es-ES" w:eastAsia="es-ES"/>
        </w:rPr>
        <w:t xml:space="preserve"> </w:t>
      </w:r>
      <w:r w:rsidRPr="007104C8">
        <w:rPr>
          <w:rFonts w:ascii="Times New Roman" w:eastAsia="Times New Roman" w:hAnsi="Times New Roman" w:cs="Times New Roman"/>
          <w:sz w:val="24"/>
          <w:szCs w:val="24"/>
          <w:lang w:val="es-ES" w:eastAsia="es-ES"/>
        </w:rPr>
        <w:t>un valor de 4, a los periódicos de 2 y a los de aparición irregular, que deben evaluarse en términos de probabilidad de ocurrencia, un valor de 1. Un ejemplo de efecto continuo, es la ocupación de un espacio consecuencia de una construcción. El incremento de los</w:t>
      </w:r>
      <w:r w:rsidR="00FD7256">
        <w:rPr>
          <w:rFonts w:ascii="Times New Roman" w:eastAsia="Times New Roman" w:hAnsi="Times New Roman" w:cs="Times New Roman"/>
          <w:sz w:val="24"/>
          <w:szCs w:val="24"/>
          <w:lang w:val="es-ES" w:eastAsia="es-ES"/>
        </w:rPr>
        <w:t xml:space="preserve"> </w:t>
      </w:r>
      <w:r w:rsidRPr="007104C8">
        <w:rPr>
          <w:rFonts w:ascii="Times New Roman" w:eastAsia="Times New Roman" w:hAnsi="Times New Roman" w:cs="Times New Roman"/>
          <w:sz w:val="24"/>
          <w:szCs w:val="24"/>
          <w:lang w:val="es-ES" w:eastAsia="es-ES"/>
        </w:rPr>
        <w:t>incendios forestales durante el estío, es un efecto periódico, intermitente y continuo en el tiempo. El incremento de riesgo de incendios, consecuencia de una mejor accesibilidad a una zona forestal, es un efecto de aparición irregular, no periódico, ni</w:t>
      </w:r>
      <w:r w:rsidR="00FD7256">
        <w:rPr>
          <w:rFonts w:ascii="Times New Roman" w:eastAsia="Times New Roman" w:hAnsi="Times New Roman" w:cs="Times New Roman"/>
          <w:sz w:val="24"/>
          <w:szCs w:val="24"/>
          <w:lang w:val="es-ES" w:eastAsia="es-ES"/>
        </w:rPr>
        <w:t xml:space="preserve"> </w:t>
      </w:r>
      <w:r w:rsidRPr="007104C8">
        <w:rPr>
          <w:rFonts w:ascii="Times New Roman" w:eastAsia="Times New Roman" w:hAnsi="Times New Roman" w:cs="Times New Roman"/>
          <w:sz w:val="24"/>
          <w:szCs w:val="24"/>
          <w:lang w:val="es-ES" w:eastAsia="es-ES"/>
        </w:rPr>
        <w:t>continuo, pero de gravedad excepcional.</w:t>
      </w:r>
    </w:p>
    <w:p w14:paraId="751EDEC4" w14:textId="77777777" w:rsidR="00526EAE" w:rsidRDefault="00526EAE" w:rsidP="00FD7256">
      <w:pPr>
        <w:spacing w:after="0" w:line="360" w:lineRule="auto"/>
        <w:ind w:left="426"/>
        <w:jc w:val="both"/>
        <w:rPr>
          <w:rFonts w:ascii="Times New Roman" w:eastAsia="Times New Roman" w:hAnsi="Times New Roman" w:cs="Times New Roman"/>
          <w:sz w:val="24"/>
          <w:szCs w:val="24"/>
          <w:lang w:val="es-ES" w:eastAsia="es-ES"/>
        </w:rPr>
      </w:pPr>
      <w:r w:rsidRPr="007104C8">
        <w:rPr>
          <w:rFonts w:ascii="Times New Roman" w:eastAsia="Times New Roman" w:hAnsi="Times New Roman" w:cs="Times New Roman"/>
          <w:sz w:val="24"/>
          <w:szCs w:val="24"/>
          <w:lang w:val="es-ES" w:eastAsia="es-ES"/>
        </w:rPr>
        <w:t>Después de haber evaluado cada uno de los impactos ambientales, dicha evaluación se podrá observar en la siguiente matriz.</w:t>
      </w:r>
    </w:p>
    <w:p w14:paraId="3C550AA7" w14:textId="77777777" w:rsidR="007829E6" w:rsidRPr="007104C8" w:rsidRDefault="007829E6" w:rsidP="007104C8">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25866F7A" w14:textId="77777777" w:rsidR="007104C8" w:rsidRDefault="007104C8" w:rsidP="00FD7256">
      <w:pPr>
        <w:spacing w:after="0" w:line="360" w:lineRule="auto"/>
        <w:ind w:left="426"/>
        <w:jc w:val="both"/>
        <w:rPr>
          <w:rFonts w:ascii="Times New Roman" w:eastAsia="Times New Roman" w:hAnsi="Times New Roman" w:cs="Times New Roman"/>
          <w:sz w:val="24"/>
          <w:szCs w:val="24"/>
          <w:lang w:val="es-ES" w:eastAsia="es-ES"/>
        </w:rPr>
      </w:pPr>
      <w:r w:rsidRPr="007104C8">
        <w:rPr>
          <w:rFonts w:ascii="Times New Roman" w:eastAsia="Times New Roman" w:hAnsi="Times New Roman" w:cs="Times New Roman"/>
          <w:sz w:val="24"/>
          <w:szCs w:val="24"/>
          <w:lang w:val="es-ES" w:eastAsia="es-ES"/>
        </w:rPr>
        <w:t xml:space="preserve">A continuación, </w:t>
      </w:r>
      <w:r w:rsidRPr="00141B1C">
        <w:rPr>
          <w:rFonts w:ascii="Times New Roman" w:eastAsia="Times New Roman" w:hAnsi="Times New Roman" w:cs="Times New Roman"/>
          <w:sz w:val="24"/>
          <w:szCs w:val="24"/>
          <w:lang w:val="es-ES" w:eastAsia="es-ES"/>
        </w:rPr>
        <w:t xml:space="preserve">en </w:t>
      </w:r>
      <w:r w:rsidRPr="003077ED">
        <w:rPr>
          <w:rFonts w:ascii="Times New Roman" w:eastAsia="Times New Roman" w:hAnsi="Times New Roman" w:cs="Times New Roman"/>
          <w:sz w:val="24"/>
          <w:szCs w:val="24"/>
          <w:lang w:val="es-ES" w:eastAsia="es-ES"/>
        </w:rPr>
        <w:t xml:space="preserve">la tabla </w:t>
      </w:r>
      <w:r w:rsidR="003077ED" w:rsidRPr="003077ED">
        <w:rPr>
          <w:rFonts w:ascii="Times New Roman" w:eastAsia="Times New Roman" w:hAnsi="Times New Roman" w:cs="Times New Roman"/>
          <w:sz w:val="24"/>
          <w:szCs w:val="24"/>
          <w:lang w:val="es-ES" w:eastAsia="es-ES"/>
        </w:rPr>
        <w:t>30</w:t>
      </w:r>
      <w:r w:rsidRPr="003077ED">
        <w:rPr>
          <w:rFonts w:ascii="Times New Roman" w:eastAsia="Times New Roman" w:hAnsi="Times New Roman" w:cs="Times New Roman"/>
          <w:sz w:val="24"/>
          <w:szCs w:val="24"/>
          <w:lang w:val="es-ES" w:eastAsia="es-ES"/>
        </w:rPr>
        <w:t>, mostramos</w:t>
      </w:r>
      <w:r w:rsidRPr="007104C8">
        <w:rPr>
          <w:rFonts w:ascii="Times New Roman" w:eastAsia="Times New Roman" w:hAnsi="Times New Roman" w:cs="Times New Roman"/>
          <w:sz w:val="24"/>
          <w:szCs w:val="24"/>
          <w:lang w:val="es-ES" w:eastAsia="es-ES"/>
        </w:rPr>
        <w:t xml:space="preserve"> la matriz de evaluación de impactos ambientales identificados para el proyecto en estudio:</w:t>
      </w:r>
    </w:p>
    <w:p w14:paraId="316F67C0" w14:textId="77777777" w:rsidR="00E21632" w:rsidRDefault="00E21632" w:rsidP="007104C8">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19EBEEB8" w14:textId="77777777" w:rsidR="00E21632" w:rsidRDefault="00E21632" w:rsidP="007104C8">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0B31C4A4" w14:textId="77777777" w:rsidR="00E21632" w:rsidRDefault="00E21632" w:rsidP="007104C8">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0F51791C" w14:textId="77777777" w:rsidR="00E21632" w:rsidRDefault="00E21632" w:rsidP="007104C8">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439FDD1F" w14:textId="77777777" w:rsidR="00E21632" w:rsidRDefault="00E21632" w:rsidP="007104C8">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66F2BFB5" w14:textId="77777777" w:rsidR="00E21632" w:rsidRDefault="00E21632" w:rsidP="007104C8">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09B16D9B" w14:textId="77777777" w:rsidR="00E21632" w:rsidRDefault="00E21632" w:rsidP="007104C8">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76C68788" w14:textId="77777777" w:rsidR="00E21632" w:rsidRDefault="00E21632" w:rsidP="007104C8">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394A5D66" w14:textId="77777777" w:rsidR="00E21632" w:rsidRDefault="00E21632" w:rsidP="007104C8">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74EDE898" w14:textId="77777777" w:rsidR="00E21632" w:rsidRDefault="00E21632" w:rsidP="007104C8">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6601078D" w14:textId="77777777" w:rsidR="00E21632" w:rsidRDefault="00E21632" w:rsidP="007104C8">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508BA1A2" w14:textId="77777777" w:rsidR="00E21632" w:rsidRDefault="00E21632" w:rsidP="007104C8">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17C4B5E5" w14:textId="77777777" w:rsidR="00E21632" w:rsidRDefault="00E21632" w:rsidP="007104C8">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7082D733" w14:textId="77777777" w:rsidR="00E21632" w:rsidRDefault="00E21632" w:rsidP="007104C8">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6686A487" w14:textId="77777777" w:rsidR="00E21632" w:rsidRDefault="00E21632" w:rsidP="007104C8">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5662C98D" w14:textId="77777777" w:rsidR="00E21632" w:rsidRDefault="00E21632" w:rsidP="007104C8">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26DAFF64" w14:textId="77777777" w:rsidR="00E21632" w:rsidRDefault="00E21632" w:rsidP="007104C8">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3A8458A6" w14:textId="77777777" w:rsidR="00E21632" w:rsidRDefault="00E21632" w:rsidP="007104C8">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pPr>
    </w:p>
    <w:p w14:paraId="0249B06D" w14:textId="77777777" w:rsidR="00E21632" w:rsidRDefault="00E21632" w:rsidP="00E21632">
      <w:pPr>
        <w:keepNext/>
        <w:spacing w:after="200" w:line="276" w:lineRule="auto"/>
        <w:jc w:val="center"/>
        <w:rPr>
          <w:rFonts w:ascii="Times New Roman" w:hAnsi="Times New Roman" w:cs="Times New Roman"/>
          <w:b/>
          <w:iCs/>
          <w:color w:val="000000" w:themeColor="text1"/>
          <w:sz w:val="24"/>
          <w:szCs w:val="24"/>
        </w:rPr>
        <w:sectPr w:rsidR="00E21632" w:rsidSect="00EA6473">
          <w:headerReference w:type="default" r:id="rId49"/>
          <w:pgSz w:w="11907" w:h="16839" w:code="9"/>
          <w:pgMar w:top="1418" w:right="1418" w:bottom="1418" w:left="1701" w:header="709" w:footer="567" w:gutter="0"/>
          <w:pgNumType w:start="75"/>
          <w:cols w:space="708"/>
          <w:docGrid w:linePitch="360"/>
        </w:sectPr>
      </w:pPr>
    </w:p>
    <w:p w14:paraId="6001EA16" w14:textId="72285FAB" w:rsidR="009A4C31" w:rsidRDefault="009A4C31" w:rsidP="009A4C31">
      <w:pPr>
        <w:widowControl w:val="0"/>
        <w:autoSpaceDE w:val="0"/>
        <w:autoSpaceDN w:val="0"/>
        <w:adjustRightInd w:val="0"/>
        <w:snapToGrid w:val="0"/>
        <w:spacing w:after="0" w:line="276" w:lineRule="auto"/>
        <w:ind w:left="284" w:hanging="284"/>
        <w:jc w:val="center"/>
        <w:rPr>
          <w:rFonts w:ascii="Times New Roman" w:eastAsia="Calibri" w:hAnsi="Times New Roman" w:cs="Times New Roman"/>
          <w:b/>
          <w:iCs/>
          <w:color w:val="000000"/>
          <w:sz w:val="24"/>
          <w:szCs w:val="24"/>
        </w:rPr>
      </w:pPr>
      <w:r w:rsidRPr="00145026">
        <w:rPr>
          <w:rFonts w:ascii="Times New Roman" w:hAnsi="Times New Roman"/>
          <w:b/>
          <w:bCs/>
          <w:sz w:val="24"/>
          <w:szCs w:val="24"/>
        </w:rPr>
        <w:lastRenderedPageBreak/>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28</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9A4C31">
        <w:rPr>
          <w:rFonts w:ascii="Times New Roman" w:hAnsi="Times New Roman"/>
          <w:i/>
          <w:sz w:val="24"/>
          <w:szCs w:val="24"/>
        </w:rPr>
        <w:t>Matriz de Evaluación de Impactos Ambientales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75"/>
        <w:gridCol w:w="1352"/>
        <w:gridCol w:w="2464"/>
        <w:gridCol w:w="2693"/>
        <w:gridCol w:w="25"/>
        <w:gridCol w:w="1250"/>
        <w:gridCol w:w="42"/>
        <w:gridCol w:w="388"/>
        <w:gridCol w:w="11"/>
        <w:gridCol w:w="430"/>
        <w:gridCol w:w="433"/>
        <w:gridCol w:w="430"/>
        <w:gridCol w:w="427"/>
        <w:gridCol w:w="427"/>
        <w:gridCol w:w="430"/>
        <w:gridCol w:w="430"/>
        <w:gridCol w:w="430"/>
        <w:gridCol w:w="430"/>
        <w:gridCol w:w="430"/>
        <w:gridCol w:w="546"/>
      </w:tblGrid>
      <w:tr w:rsidR="00E21632" w:rsidRPr="00E21632" w14:paraId="396E80AA" w14:textId="77777777" w:rsidTr="00EC085E">
        <w:trPr>
          <w:trHeight w:val="300"/>
          <w:tblHeader/>
        </w:trPr>
        <w:tc>
          <w:tcPr>
            <w:tcW w:w="5000" w:type="pct"/>
            <w:gridSpan w:val="20"/>
            <w:shd w:val="clear" w:color="auto" w:fill="A8D08D" w:themeFill="accent6" w:themeFillTint="99"/>
            <w:noWrap/>
            <w:vAlign w:val="center"/>
            <w:hideMark/>
          </w:tcPr>
          <w:p w14:paraId="447E3971" w14:textId="77777777" w:rsidR="00E21632" w:rsidRPr="00E21632" w:rsidRDefault="00E21632" w:rsidP="00E21632">
            <w:pPr>
              <w:spacing w:after="0" w:line="240" w:lineRule="auto"/>
              <w:jc w:val="center"/>
              <w:rPr>
                <w:rFonts w:ascii="Times New Roman" w:eastAsia="Times New Roman" w:hAnsi="Times New Roman" w:cs="Times New Roman"/>
                <w:b/>
                <w:sz w:val="16"/>
                <w:szCs w:val="16"/>
                <w:lang w:eastAsia="es-PE"/>
              </w:rPr>
            </w:pPr>
            <w:bookmarkStart w:id="113" w:name="_Hlk526409940"/>
            <w:r w:rsidRPr="00E21632">
              <w:rPr>
                <w:rFonts w:ascii="Times New Roman" w:eastAsia="Times New Roman" w:hAnsi="Times New Roman" w:cs="Times New Roman"/>
                <w:b/>
                <w:sz w:val="16"/>
                <w:szCs w:val="16"/>
                <w:lang w:eastAsia="es-PE"/>
              </w:rPr>
              <w:t>MATRIZ DE EVALUACIÓN DE IMPACTOS AMBIENTALES POTENCIALES</w:t>
            </w:r>
          </w:p>
        </w:tc>
      </w:tr>
      <w:tr w:rsidR="00E21632" w:rsidRPr="00E21632" w14:paraId="7820BB22" w14:textId="77777777" w:rsidTr="00551B1C">
        <w:trPr>
          <w:trHeight w:val="348"/>
          <w:tblHeader/>
        </w:trPr>
        <w:tc>
          <w:tcPr>
            <w:tcW w:w="380" w:type="pct"/>
            <w:vMerge w:val="restart"/>
            <w:shd w:val="clear" w:color="auto" w:fill="A8D08D" w:themeFill="accent6" w:themeFillTint="99"/>
            <w:vAlign w:val="center"/>
            <w:hideMark/>
          </w:tcPr>
          <w:p w14:paraId="5F4AC0B7" w14:textId="77777777" w:rsidR="00E21632" w:rsidRPr="00E21632" w:rsidRDefault="00E21632" w:rsidP="00E21632">
            <w:pPr>
              <w:spacing w:after="0" w:line="240" w:lineRule="auto"/>
              <w:jc w:val="center"/>
              <w:rPr>
                <w:rFonts w:ascii="Times New Roman" w:eastAsia="Times New Roman" w:hAnsi="Times New Roman" w:cs="Times New Roman"/>
                <w:b/>
                <w:sz w:val="16"/>
                <w:szCs w:val="16"/>
                <w:lang w:eastAsia="es-PE"/>
              </w:rPr>
            </w:pPr>
            <w:r w:rsidRPr="00E21632">
              <w:rPr>
                <w:rFonts w:ascii="Times New Roman" w:eastAsia="Times New Roman" w:hAnsi="Times New Roman" w:cs="Times New Roman"/>
                <w:b/>
                <w:sz w:val="16"/>
                <w:szCs w:val="16"/>
                <w:lang w:eastAsia="es-PE"/>
              </w:rPr>
              <w:t xml:space="preserve">MEDIO O </w:t>
            </w:r>
            <w:r w:rsidRPr="00E21632">
              <w:rPr>
                <w:rFonts w:ascii="Times New Roman" w:eastAsia="Times New Roman" w:hAnsi="Times New Roman" w:cs="Times New Roman"/>
                <w:b/>
                <w:sz w:val="16"/>
                <w:szCs w:val="16"/>
                <w:lang w:eastAsia="es-PE"/>
              </w:rPr>
              <w:br/>
              <w:t>SISTEMA</w:t>
            </w:r>
          </w:p>
        </w:tc>
        <w:tc>
          <w:tcPr>
            <w:tcW w:w="478" w:type="pct"/>
            <w:vMerge w:val="restart"/>
            <w:shd w:val="clear" w:color="auto" w:fill="A8D08D" w:themeFill="accent6" w:themeFillTint="99"/>
            <w:noWrap/>
            <w:vAlign w:val="center"/>
            <w:hideMark/>
          </w:tcPr>
          <w:p w14:paraId="51D006D8" w14:textId="77777777" w:rsidR="00E21632" w:rsidRPr="00E21632" w:rsidRDefault="00E21632" w:rsidP="00E21632">
            <w:pPr>
              <w:spacing w:after="0" w:line="240" w:lineRule="auto"/>
              <w:jc w:val="center"/>
              <w:rPr>
                <w:rFonts w:ascii="Times New Roman" w:eastAsia="Times New Roman" w:hAnsi="Times New Roman" w:cs="Times New Roman"/>
                <w:b/>
                <w:sz w:val="16"/>
                <w:szCs w:val="16"/>
                <w:lang w:eastAsia="es-PE"/>
              </w:rPr>
            </w:pPr>
            <w:r w:rsidRPr="00E21632">
              <w:rPr>
                <w:rFonts w:ascii="Times New Roman" w:eastAsia="Times New Roman" w:hAnsi="Times New Roman" w:cs="Times New Roman"/>
                <w:b/>
                <w:sz w:val="16"/>
                <w:szCs w:val="16"/>
                <w:lang w:eastAsia="es-PE"/>
              </w:rPr>
              <w:t>COMPONENTE</w:t>
            </w:r>
          </w:p>
        </w:tc>
        <w:tc>
          <w:tcPr>
            <w:tcW w:w="871" w:type="pct"/>
            <w:vMerge w:val="restart"/>
            <w:shd w:val="clear" w:color="auto" w:fill="A8D08D" w:themeFill="accent6" w:themeFillTint="99"/>
            <w:vAlign w:val="center"/>
            <w:hideMark/>
          </w:tcPr>
          <w:p w14:paraId="34A3688E" w14:textId="77777777" w:rsidR="00E21632" w:rsidRPr="00E21632" w:rsidRDefault="00E21632" w:rsidP="00E21632">
            <w:pPr>
              <w:spacing w:after="0" w:line="240" w:lineRule="auto"/>
              <w:jc w:val="center"/>
              <w:rPr>
                <w:rFonts w:ascii="Times New Roman" w:eastAsia="Times New Roman" w:hAnsi="Times New Roman" w:cs="Times New Roman"/>
                <w:b/>
                <w:sz w:val="16"/>
                <w:szCs w:val="16"/>
                <w:lang w:eastAsia="es-PE"/>
              </w:rPr>
            </w:pPr>
            <w:r w:rsidRPr="00E21632">
              <w:rPr>
                <w:rFonts w:ascii="Times New Roman" w:eastAsia="Times New Roman" w:hAnsi="Times New Roman" w:cs="Times New Roman"/>
                <w:b/>
                <w:sz w:val="16"/>
                <w:szCs w:val="16"/>
                <w:lang w:eastAsia="es-PE"/>
              </w:rPr>
              <w:t xml:space="preserve">IMPACTOS </w:t>
            </w:r>
            <w:r w:rsidRPr="00E21632">
              <w:rPr>
                <w:rFonts w:ascii="Times New Roman" w:eastAsia="Times New Roman" w:hAnsi="Times New Roman" w:cs="Times New Roman"/>
                <w:b/>
                <w:sz w:val="16"/>
                <w:szCs w:val="16"/>
                <w:lang w:eastAsia="es-PE"/>
              </w:rPr>
              <w:br/>
              <w:t>AMBIENTALES</w:t>
            </w:r>
          </w:p>
        </w:tc>
        <w:tc>
          <w:tcPr>
            <w:tcW w:w="952" w:type="pct"/>
            <w:vMerge w:val="restart"/>
            <w:shd w:val="clear" w:color="auto" w:fill="A8D08D" w:themeFill="accent6" w:themeFillTint="99"/>
            <w:vAlign w:val="center"/>
            <w:hideMark/>
          </w:tcPr>
          <w:p w14:paraId="7BEEF27D" w14:textId="77777777" w:rsidR="00E21632" w:rsidRPr="00E21632" w:rsidRDefault="00E21632" w:rsidP="00E21632">
            <w:pPr>
              <w:spacing w:after="0" w:line="240" w:lineRule="auto"/>
              <w:ind w:right="551"/>
              <w:jc w:val="center"/>
              <w:rPr>
                <w:rFonts w:ascii="Times New Roman" w:eastAsia="Times New Roman" w:hAnsi="Times New Roman" w:cs="Times New Roman"/>
                <w:b/>
                <w:sz w:val="16"/>
                <w:szCs w:val="16"/>
                <w:lang w:eastAsia="es-PE"/>
              </w:rPr>
            </w:pPr>
            <w:r w:rsidRPr="00E21632">
              <w:rPr>
                <w:rFonts w:ascii="Times New Roman" w:eastAsia="Times New Roman" w:hAnsi="Times New Roman" w:cs="Times New Roman"/>
                <w:b/>
                <w:sz w:val="16"/>
                <w:szCs w:val="16"/>
                <w:lang w:eastAsia="es-PE"/>
              </w:rPr>
              <w:t>ACTIVIDADES CAUSANTES</w:t>
            </w:r>
          </w:p>
        </w:tc>
        <w:tc>
          <w:tcPr>
            <w:tcW w:w="451" w:type="pct"/>
            <w:gridSpan w:val="2"/>
            <w:vMerge w:val="restart"/>
            <w:shd w:val="clear" w:color="auto" w:fill="A8D08D" w:themeFill="accent6" w:themeFillTint="99"/>
            <w:vAlign w:val="center"/>
            <w:hideMark/>
          </w:tcPr>
          <w:p w14:paraId="18D99CA0" w14:textId="77777777" w:rsidR="00E21632" w:rsidRPr="00E21632" w:rsidRDefault="00E21632" w:rsidP="00E21632">
            <w:pPr>
              <w:spacing w:after="0" w:line="240" w:lineRule="auto"/>
              <w:jc w:val="center"/>
              <w:rPr>
                <w:rFonts w:ascii="Times New Roman" w:eastAsia="Times New Roman" w:hAnsi="Times New Roman" w:cs="Times New Roman"/>
                <w:b/>
                <w:sz w:val="16"/>
                <w:szCs w:val="16"/>
                <w:lang w:eastAsia="es-PE"/>
              </w:rPr>
            </w:pPr>
            <w:r w:rsidRPr="00E21632">
              <w:rPr>
                <w:rFonts w:ascii="Times New Roman" w:eastAsia="Times New Roman" w:hAnsi="Times New Roman" w:cs="Times New Roman"/>
                <w:b/>
                <w:sz w:val="16"/>
                <w:szCs w:val="16"/>
                <w:lang w:eastAsia="es-PE"/>
              </w:rPr>
              <w:t>LUGAR DE</w:t>
            </w:r>
            <w:r w:rsidRPr="00E21632">
              <w:rPr>
                <w:rFonts w:ascii="Times New Roman" w:eastAsia="Times New Roman" w:hAnsi="Times New Roman" w:cs="Times New Roman"/>
                <w:b/>
                <w:sz w:val="16"/>
                <w:szCs w:val="16"/>
                <w:lang w:eastAsia="es-PE"/>
              </w:rPr>
              <w:br/>
              <w:t>OCURRENCIA</w:t>
            </w:r>
          </w:p>
        </w:tc>
        <w:tc>
          <w:tcPr>
            <w:tcW w:w="1868" w:type="pct"/>
            <w:gridSpan w:val="14"/>
            <w:shd w:val="clear" w:color="auto" w:fill="A8D08D" w:themeFill="accent6" w:themeFillTint="99"/>
            <w:noWrap/>
            <w:vAlign w:val="center"/>
            <w:hideMark/>
          </w:tcPr>
          <w:p w14:paraId="6F5A594C" w14:textId="77777777" w:rsidR="00E21632" w:rsidRPr="00E21632" w:rsidRDefault="00E21632" w:rsidP="00E21632">
            <w:pPr>
              <w:spacing w:after="0" w:line="240" w:lineRule="auto"/>
              <w:jc w:val="center"/>
              <w:rPr>
                <w:rFonts w:ascii="Times New Roman" w:eastAsia="Times New Roman" w:hAnsi="Times New Roman" w:cs="Times New Roman"/>
                <w:b/>
                <w:sz w:val="16"/>
                <w:szCs w:val="16"/>
                <w:lang w:eastAsia="es-PE"/>
              </w:rPr>
            </w:pPr>
            <w:r w:rsidRPr="00E21632">
              <w:rPr>
                <w:rFonts w:ascii="Times New Roman" w:eastAsia="Times New Roman" w:hAnsi="Times New Roman" w:cs="Times New Roman"/>
                <w:b/>
                <w:sz w:val="16"/>
                <w:szCs w:val="16"/>
                <w:lang w:eastAsia="es-PE"/>
              </w:rPr>
              <w:t>CRITERIOS DE EVALUACIÓN</w:t>
            </w:r>
          </w:p>
        </w:tc>
      </w:tr>
      <w:tr w:rsidR="00C27D64" w:rsidRPr="00E21632" w14:paraId="242EB359" w14:textId="77777777" w:rsidTr="00985D17">
        <w:trPr>
          <w:trHeight w:val="424"/>
          <w:tblHeader/>
        </w:trPr>
        <w:tc>
          <w:tcPr>
            <w:tcW w:w="380" w:type="pct"/>
            <w:vMerge/>
            <w:shd w:val="clear" w:color="auto" w:fill="A8D08D" w:themeFill="accent6" w:themeFillTint="99"/>
            <w:vAlign w:val="center"/>
            <w:hideMark/>
          </w:tcPr>
          <w:p w14:paraId="1AB7F161" w14:textId="77777777" w:rsidR="00E21632" w:rsidRPr="00E21632" w:rsidRDefault="00E21632" w:rsidP="00E21632">
            <w:pPr>
              <w:spacing w:after="0" w:line="240" w:lineRule="auto"/>
              <w:rPr>
                <w:rFonts w:ascii="Times New Roman" w:eastAsia="Times New Roman" w:hAnsi="Times New Roman" w:cs="Times New Roman"/>
                <w:b/>
                <w:sz w:val="16"/>
                <w:szCs w:val="16"/>
                <w:lang w:eastAsia="es-PE"/>
              </w:rPr>
            </w:pPr>
          </w:p>
        </w:tc>
        <w:tc>
          <w:tcPr>
            <w:tcW w:w="478" w:type="pct"/>
            <w:vMerge/>
            <w:shd w:val="clear" w:color="auto" w:fill="A8D08D" w:themeFill="accent6" w:themeFillTint="99"/>
            <w:vAlign w:val="center"/>
            <w:hideMark/>
          </w:tcPr>
          <w:p w14:paraId="1DB3CA9E" w14:textId="77777777" w:rsidR="00E21632" w:rsidRPr="00E21632" w:rsidRDefault="00E21632" w:rsidP="00E21632">
            <w:pPr>
              <w:spacing w:after="0" w:line="240" w:lineRule="auto"/>
              <w:rPr>
                <w:rFonts w:ascii="Times New Roman" w:eastAsia="Times New Roman" w:hAnsi="Times New Roman" w:cs="Times New Roman"/>
                <w:b/>
                <w:sz w:val="16"/>
                <w:szCs w:val="16"/>
                <w:lang w:eastAsia="es-PE"/>
              </w:rPr>
            </w:pPr>
          </w:p>
        </w:tc>
        <w:tc>
          <w:tcPr>
            <w:tcW w:w="871" w:type="pct"/>
            <w:vMerge/>
            <w:shd w:val="clear" w:color="auto" w:fill="A8D08D" w:themeFill="accent6" w:themeFillTint="99"/>
            <w:vAlign w:val="center"/>
            <w:hideMark/>
          </w:tcPr>
          <w:p w14:paraId="1570C19A" w14:textId="77777777" w:rsidR="00E21632" w:rsidRPr="00E21632" w:rsidRDefault="00E21632" w:rsidP="00E21632">
            <w:pPr>
              <w:spacing w:after="0" w:line="240" w:lineRule="auto"/>
              <w:rPr>
                <w:rFonts w:ascii="Times New Roman" w:eastAsia="Times New Roman" w:hAnsi="Times New Roman" w:cs="Times New Roman"/>
                <w:b/>
                <w:sz w:val="16"/>
                <w:szCs w:val="16"/>
                <w:lang w:eastAsia="es-PE"/>
              </w:rPr>
            </w:pPr>
          </w:p>
        </w:tc>
        <w:tc>
          <w:tcPr>
            <w:tcW w:w="952" w:type="pct"/>
            <w:vMerge/>
            <w:shd w:val="clear" w:color="auto" w:fill="A8D08D" w:themeFill="accent6" w:themeFillTint="99"/>
            <w:vAlign w:val="center"/>
            <w:hideMark/>
          </w:tcPr>
          <w:p w14:paraId="21BFFF3F" w14:textId="77777777" w:rsidR="00E21632" w:rsidRPr="00E21632" w:rsidRDefault="00E21632" w:rsidP="00E21632">
            <w:pPr>
              <w:spacing w:after="0" w:line="240" w:lineRule="auto"/>
              <w:rPr>
                <w:rFonts w:ascii="Times New Roman" w:eastAsia="Times New Roman" w:hAnsi="Times New Roman" w:cs="Times New Roman"/>
                <w:b/>
                <w:sz w:val="16"/>
                <w:szCs w:val="16"/>
                <w:lang w:eastAsia="es-PE"/>
              </w:rPr>
            </w:pPr>
          </w:p>
        </w:tc>
        <w:tc>
          <w:tcPr>
            <w:tcW w:w="451" w:type="pct"/>
            <w:gridSpan w:val="2"/>
            <w:vMerge/>
            <w:shd w:val="clear" w:color="auto" w:fill="A8D08D" w:themeFill="accent6" w:themeFillTint="99"/>
            <w:vAlign w:val="center"/>
            <w:hideMark/>
          </w:tcPr>
          <w:p w14:paraId="5DAFE69B" w14:textId="77777777" w:rsidR="00E21632" w:rsidRPr="00E21632" w:rsidRDefault="00E21632" w:rsidP="00E21632">
            <w:pPr>
              <w:spacing w:after="0" w:line="240" w:lineRule="auto"/>
              <w:rPr>
                <w:rFonts w:ascii="Times New Roman" w:eastAsia="Times New Roman" w:hAnsi="Times New Roman" w:cs="Times New Roman"/>
                <w:b/>
                <w:sz w:val="16"/>
                <w:szCs w:val="16"/>
                <w:lang w:eastAsia="es-PE"/>
              </w:rPr>
            </w:pPr>
          </w:p>
        </w:tc>
        <w:tc>
          <w:tcPr>
            <w:tcW w:w="156" w:type="pct"/>
            <w:gridSpan w:val="3"/>
            <w:shd w:val="clear" w:color="auto" w:fill="A8D08D" w:themeFill="accent6" w:themeFillTint="99"/>
            <w:vAlign w:val="center"/>
            <w:hideMark/>
          </w:tcPr>
          <w:p w14:paraId="402EB687" w14:textId="77777777" w:rsidR="00E21632" w:rsidRPr="00E21632" w:rsidRDefault="00E21632" w:rsidP="00E21632">
            <w:pPr>
              <w:spacing w:after="0" w:line="240" w:lineRule="auto"/>
              <w:jc w:val="center"/>
              <w:rPr>
                <w:rFonts w:ascii="Times New Roman" w:eastAsia="Times New Roman" w:hAnsi="Times New Roman" w:cs="Times New Roman"/>
                <w:b/>
                <w:sz w:val="16"/>
                <w:szCs w:val="16"/>
                <w:lang w:eastAsia="es-PE"/>
              </w:rPr>
            </w:pPr>
            <w:r w:rsidRPr="00E21632">
              <w:rPr>
                <w:rFonts w:ascii="Times New Roman" w:eastAsia="Times New Roman" w:hAnsi="Times New Roman" w:cs="Times New Roman"/>
                <w:b/>
                <w:sz w:val="16"/>
                <w:szCs w:val="16"/>
                <w:lang w:eastAsia="es-PE"/>
              </w:rPr>
              <w:t>NA</w:t>
            </w:r>
          </w:p>
        </w:tc>
        <w:tc>
          <w:tcPr>
            <w:tcW w:w="152" w:type="pct"/>
            <w:shd w:val="clear" w:color="auto" w:fill="A8D08D" w:themeFill="accent6" w:themeFillTint="99"/>
            <w:vAlign w:val="center"/>
            <w:hideMark/>
          </w:tcPr>
          <w:p w14:paraId="5B1D3A4C" w14:textId="77777777" w:rsidR="00E21632" w:rsidRPr="00E21632" w:rsidRDefault="00E21632" w:rsidP="00E21632">
            <w:pPr>
              <w:spacing w:after="0" w:line="240" w:lineRule="auto"/>
              <w:jc w:val="center"/>
              <w:rPr>
                <w:rFonts w:ascii="Times New Roman" w:eastAsia="Times New Roman" w:hAnsi="Times New Roman" w:cs="Times New Roman"/>
                <w:b/>
                <w:sz w:val="16"/>
                <w:szCs w:val="16"/>
                <w:lang w:eastAsia="es-PE"/>
              </w:rPr>
            </w:pPr>
            <w:r w:rsidRPr="00E21632">
              <w:rPr>
                <w:rFonts w:ascii="Times New Roman" w:eastAsia="Times New Roman" w:hAnsi="Times New Roman" w:cs="Times New Roman"/>
                <w:b/>
                <w:sz w:val="16"/>
                <w:szCs w:val="16"/>
                <w:lang w:eastAsia="es-PE"/>
              </w:rPr>
              <w:t>IN</w:t>
            </w:r>
          </w:p>
        </w:tc>
        <w:tc>
          <w:tcPr>
            <w:tcW w:w="153" w:type="pct"/>
            <w:shd w:val="clear" w:color="auto" w:fill="A8D08D" w:themeFill="accent6" w:themeFillTint="99"/>
            <w:vAlign w:val="center"/>
            <w:hideMark/>
          </w:tcPr>
          <w:p w14:paraId="0B526CF9" w14:textId="77777777" w:rsidR="00E21632" w:rsidRPr="00E21632" w:rsidRDefault="00E21632" w:rsidP="00E21632">
            <w:pPr>
              <w:spacing w:after="0" w:line="240" w:lineRule="auto"/>
              <w:jc w:val="center"/>
              <w:rPr>
                <w:rFonts w:ascii="Times New Roman" w:eastAsia="Times New Roman" w:hAnsi="Times New Roman" w:cs="Times New Roman"/>
                <w:b/>
                <w:sz w:val="16"/>
                <w:szCs w:val="16"/>
                <w:lang w:eastAsia="es-PE"/>
              </w:rPr>
            </w:pPr>
            <w:r w:rsidRPr="00E21632">
              <w:rPr>
                <w:rFonts w:ascii="Times New Roman" w:eastAsia="Times New Roman" w:hAnsi="Times New Roman" w:cs="Times New Roman"/>
                <w:b/>
                <w:sz w:val="16"/>
                <w:szCs w:val="16"/>
                <w:lang w:eastAsia="es-PE"/>
              </w:rPr>
              <w:t>EX</w:t>
            </w:r>
          </w:p>
        </w:tc>
        <w:tc>
          <w:tcPr>
            <w:tcW w:w="152" w:type="pct"/>
            <w:shd w:val="clear" w:color="auto" w:fill="A8D08D" w:themeFill="accent6" w:themeFillTint="99"/>
            <w:vAlign w:val="center"/>
            <w:hideMark/>
          </w:tcPr>
          <w:p w14:paraId="742B4D7E" w14:textId="77777777" w:rsidR="00E21632" w:rsidRPr="00E21632" w:rsidRDefault="00E21632" w:rsidP="00E21632">
            <w:pPr>
              <w:spacing w:after="0" w:line="240" w:lineRule="auto"/>
              <w:jc w:val="center"/>
              <w:rPr>
                <w:rFonts w:ascii="Times New Roman" w:eastAsia="Times New Roman" w:hAnsi="Times New Roman" w:cs="Times New Roman"/>
                <w:b/>
                <w:sz w:val="16"/>
                <w:szCs w:val="16"/>
                <w:lang w:eastAsia="es-PE"/>
              </w:rPr>
            </w:pPr>
            <w:r w:rsidRPr="00E21632">
              <w:rPr>
                <w:rFonts w:ascii="Times New Roman" w:eastAsia="Times New Roman" w:hAnsi="Times New Roman" w:cs="Times New Roman"/>
                <w:b/>
                <w:sz w:val="16"/>
                <w:szCs w:val="16"/>
                <w:lang w:eastAsia="es-PE"/>
              </w:rPr>
              <w:t>MO</w:t>
            </w:r>
          </w:p>
        </w:tc>
        <w:tc>
          <w:tcPr>
            <w:tcW w:w="151" w:type="pct"/>
            <w:shd w:val="clear" w:color="auto" w:fill="A8D08D" w:themeFill="accent6" w:themeFillTint="99"/>
            <w:vAlign w:val="center"/>
            <w:hideMark/>
          </w:tcPr>
          <w:p w14:paraId="3C48CE17" w14:textId="77777777" w:rsidR="00E21632" w:rsidRPr="00E21632" w:rsidRDefault="00E21632" w:rsidP="00E21632">
            <w:pPr>
              <w:spacing w:after="0" w:line="240" w:lineRule="auto"/>
              <w:jc w:val="center"/>
              <w:rPr>
                <w:rFonts w:ascii="Times New Roman" w:eastAsia="Times New Roman" w:hAnsi="Times New Roman" w:cs="Times New Roman"/>
                <w:b/>
                <w:sz w:val="16"/>
                <w:szCs w:val="16"/>
                <w:lang w:eastAsia="es-PE"/>
              </w:rPr>
            </w:pPr>
            <w:r w:rsidRPr="00E21632">
              <w:rPr>
                <w:rFonts w:ascii="Times New Roman" w:eastAsia="Times New Roman" w:hAnsi="Times New Roman" w:cs="Times New Roman"/>
                <w:b/>
                <w:sz w:val="16"/>
                <w:szCs w:val="16"/>
                <w:lang w:eastAsia="es-PE"/>
              </w:rPr>
              <w:t>PE</w:t>
            </w:r>
          </w:p>
        </w:tc>
        <w:tc>
          <w:tcPr>
            <w:tcW w:w="151" w:type="pct"/>
            <w:shd w:val="clear" w:color="auto" w:fill="A8D08D" w:themeFill="accent6" w:themeFillTint="99"/>
            <w:vAlign w:val="center"/>
            <w:hideMark/>
          </w:tcPr>
          <w:p w14:paraId="501710CF" w14:textId="77777777" w:rsidR="00E21632" w:rsidRPr="00E21632" w:rsidRDefault="00E21632" w:rsidP="00E21632">
            <w:pPr>
              <w:spacing w:after="0" w:line="240" w:lineRule="auto"/>
              <w:jc w:val="center"/>
              <w:rPr>
                <w:rFonts w:ascii="Times New Roman" w:eastAsia="Times New Roman" w:hAnsi="Times New Roman" w:cs="Times New Roman"/>
                <w:b/>
                <w:sz w:val="16"/>
                <w:szCs w:val="16"/>
                <w:lang w:eastAsia="es-PE"/>
              </w:rPr>
            </w:pPr>
            <w:r w:rsidRPr="00E21632">
              <w:rPr>
                <w:rFonts w:ascii="Times New Roman" w:eastAsia="Times New Roman" w:hAnsi="Times New Roman" w:cs="Times New Roman"/>
                <w:b/>
                <w:sz w:val="16"/>
                <w:szCs w:val="16"/>
                <w:lang w:eastAsia="es-PE"/>
              </w:rPr>
              <w:t>RV</w:t>
            </w:r>
          </w:p>
        </w:tc>
        <w:tc>
          <w:tcPr>
            <w:tcW w:w="152" w:type="pct"/>
            <w:shd w:val="clear" w:color="auto" w:fill="A8D08D" w:themeFill="accent6" w:themeFillTint="99"/>
            <w:vAlign w:val="center"/>
            <w:hideMark/>
          </w:tcPr>
          <w:p w14:paraId="1FECC7D7" w14:textId="77777777" w:rsidR="00E21632" w:rsidRPr="00E21632" w:rsidRDefault="00E21632" w:rsidP="00E21632">
            <w:pPr>
              <w:spacing w:after="0" w:line="240" w:lineRule="auto"/>
              <w:jc w:val="center"/>
              <w:rPr>
                <w:rFonts w:ascii="Times New Roman" w:eastAsia="Times New Roman" w:hAnsi="Times New Roman" w:cs="Times New Roman"/>
                <w:b/>
                <w:sz w:val="16"/>
                <w:szCs w:val="16"/>
                <w:lang w:eastAsia="es-PE"/>
              </w:rPr>
            </w:pPr>
            <w:r w:rsidRPr="00E21632">
              <w:rPr>
                <w:rFonts w:ascii="Times New Roman" w:eastAsia="Times New Roman" w:hAnsi="Times New Roman" w:cs="Times New Roman"/>
                <w:b/>
                <w:sz w:val="16"/>
                <w:szCs w:val="16"/>
                <w:lang w:eastAsia="es-PE"/>
              </w:rPr>
              <w:t>SI</w:t>
            </w:r>
          </w:p>
        </w:tc>
        <w:tc>
          <w:tcPr>
            <w:tcW w:w="152" w:type="pct"/>
            <w:shd w:val="clear" w:color="auto" w:fill="A8D08D" w:themeFill="accent6" w:themeFillTint="99"/>
            <w:vAlign w:val="center"/>
            <w:hideMark/>
          </w:tcPr>
          <w:p w14:paraId="59BB597F" w14:textId="77777777" w:rsidR="00E21632" w:rsidRPr="00E21632" w:rsidRDefault="00E21632" w:rsidP="00E21632">
            <w:pPr>
              <w:spacing w:after="0" w:line="240" w:lineRule="auto"/>
              <w:jc w:val="center"/>
              <w:rPr>
                <w:rFonts w:ascii="Times New Roman" w:eastAsia="Times New Roman" w:hAnsi="Times New Roman" w:cs="Times New Roman"/>
                <w:b/>
                <w:sz w:val="16"/>
                <w:szCs w:val="16"/>
                <w:lang w:eastAsia="es-PE"/>
              </w:rPr>
            </w:pPr>
            <w:r w:rsidRPr="00E21632">
              <w:rPr>
                <w:rFonts w:ascii="Times New Roman" w:eastAsia="Times New Roman" w:hAnsi="Times New Roman" w:cs="Times New Roman"/>
                <w:b/>
                <w:sz w:val="16"/>
                <w:szCs w:val="16"/>
                <w:lang w:eastAsia="es-PE"/>
              </w:rPr>
              <w:t>AC</w:t>
            </w:r>
          </w:p>
        </w:tc>
        <w:tc>
          <w:tcPr>
            <w:tcW w:w="152" w:type="pct"/>
            <w:shd w:val="clear" w:color="auto" w:fill="A8D08D" w:themeFill="accent6" w:themeFillTint="99"/>
            <w:vAlign w:val="center"/>
            <w:hideMark/>
          </w:tcPr>
          <w:p w14:paraId="0365478A" w14:textId="77777777" w:rsidR="00E21632" w:rsidRPr="00E21632" w:rsidRDefault="00E21632" w:rsidP="00E21632">
            <w:pPr>
              <w:spacing w:after="0" w:line="240" w:lineRule="auto"/>
              <w:jc w:val="center"/>
              <w:rPr>
                <w:rFonts w:ascii="Times New Roman" w:eastAsia="Times New Roman" w:hAnsi="Times New Roman" w:cs="Times New Roman"/>
                <w:b/>
                <w:sz w:val="16"/>
                <w:szCs w:val="16"/>
                <w:lang w:eastAsia="es-PE"/>
              </w:rPr>
            </w:pPr>
            <w:r w:rsidRPr="00E21632">
              <w:rPr>
                <w:rFonts w:ascii="Times New Roman" w:eastAsia="Times New Roman" w:hAnsi="Times New Roman" w:cs="Times New Roman"/>
                <w:b/>
                <w:sz w:val="16"/>
                <w:szCs w:val="16"/>
                <w:lang w:eastAsia="es-PE"/>
              </w:rPr>
              <w:t>EF</w:t>
            </w:r>
          </w:p>
        </w:tc>
        <w:tc>
          <w:tcPr>
            <w:tcW w:w="152" w:type="pct"/>
            <w:shd w:val="clear" w:color="auto" w:fill="A8D08D" w:themeFill="accent6" w:themeFillTint="99"/>
            <w:vAlign w:val="center"/>
            <w:hideMark/>
          </w:tcPr>
          <w:p w14:paraId="5F7629E9" w14:textId="77777777" w:rsidR="00E21632" w:rsidRPr="00E21632" w:rsidRDefault="00E21632" w:rsidP="00E21632">
            <w:pPr>
              <w:spacing w:after="0" w:line="240" w:lineRule="auto"/>
              <w:jc w:val="center"/>
              <w:rPr>
                <w:rFonts w:ascii="Times New Roman" w:eastAsia="Times New Roman" w:hAnsi="Times New Roman" w:cs="Times New Roman"/>
                <w:b/>
                <w:sz w:val="16"/>
                <w:szCs w:val="16"/>
                <w:lang w:eastAsia="es-PE"/>
              </w:rPr>
            </w:pPr>
            <w:r w:rsidRPr="00E21632">
              <w:rPr>
                <w:rFonts w:ascii="Times New Roman" w:eastAsia="Times New Roman" w:hAnsi="Times New Roman" w:cs="Times New Roman"/>
                <w:b/>
                <w:sz w:val="16"/>
                <w:szCs w:val="16"/>
                <w:lang w:eastAsia="es-PE"/>
              </w:rPr>
              <w:t>PR</w:t>
            </w:r>
          </w:p>
        </w:tc>
        <w:tc>
          <w:tcPr>
            <w:tcW w:w="152" w:type="pct"/>
            <w:shd w:val="clear" w:color="auto" w:fill="A8D08D" w:themeFill="accent6" w:themeFillTint="99"/>
            <w:vAlign w:val="center"/>
            <w:hideMark/>
          </w:tcPr>
          <w:p w14:paraId="5332B300" w14:textId="77777777" w:rsidR="00E21632" w:rsidRPr="00E21632" w:rsidRDefault="00E21632" w:rsidP="00E21632">
            <w:pPr>
              <w:spacing w:after="0" w:line="240" w:lineRule="auto"/>
              <w:jc w:val="center"/>
              <w:rPr>
                <w:rFonts w:ascii="Times New Roman" w:eastAsia="Times New Roman" w:hAnsi="Times New Roman" w:cs="Times New Roman"/>
                <w:b/>
                <w:sz w:val="16"/>
                <w:szCs w:val="16"/>
                <w:lang w:eastAsia="es-PE"/>
              </w:rPr>
            </w:pPr>
            <w:r w:rsidRPr="00E21632">
              <w:rPr>
                <w:rFonts w:ascii="Times New Roman" w:eastAsia="Times New Roman" w:hAnsi="Times New Roman" w:cs="Times New Roman"/>
                <w:b/>
                <w:sz w:val="16"/>
                <w:szCs w:val="16"/>
                <w:lang w:eastAsia="es-PE"/>
              </w:rPr>
              <w:t>MC</w:t>
            </w:r>
          </w:p>
        </w:tc>
        <w:tc>
          <w:tcPr>
            <w:tcW w:w="193" w:type="pct"/>
            <w:shd w:val="clear" w:color="auto" w:fill="A8D08D" w:themeFill="accent6" w:themeFillTint="99"/>
            <w:vAlign w:val="center"/>
            <w:hideMark/>
          </w:tcPr>
          <w:p w14:paraId="5B09DB4B" w14:textId="77777777" w:rsidR="00E21632" w:rsidRPr="00E21632" w:rsidRDefault="00E21632" w:rsidP="00E21632">
            <w:pPr>
              <w:spacing w:after="0" w:line="240" w:lineRule="auto"/>
              <w:jc w:val="center"/>
              <w:rPr>
                <w:rFonts w:ascii="Times New Roman" w:eastAsia="Times New Roman" w:hAnsi="Times New Roman" w:cs="Times New Roman"/>
                <w:b/>
                <w:sz w:val="16"/>
                <w:szCs w:val="16"/>
                <w:lang w:eastAsia="es-PE"/>
              </w:rPr>
            </w:pPr>
            <w:r w:rsidRPr="00E21632">
              <w:rPr>
                <w:rFonts w:ascii="Times New Roman" w:eastAsia="Times New Roman" w:hAnsi="Times New Roman" w:cs="Times New Roman"/>
                <w:b/>
                <w:sz w:val="16"/>
                <w:szCs w:val="16"/>
                <w:lang w:eastAsia="es-PE"/>
              </w:rPr>
              <w:t>I</w:t>
            </w:r>
          </w:p>
        </w:tc>
      </w:tr>
      <w:tr w:rsidR="00E21632" w:rsidRPr="00E21632" w14:paraId="462C68CB" w14:textId="77777777" w:rsidTr="00EC085E">
        <w:trPr>
          <w:trHeight w:val="403"/>
        </w:trPr>
        <w:tc>
          <w:tcPr>
            <w:tcW w:w="5000" w:type="pct"/>
            <w:gridSpan w:val="20"/>
            <w:shd w:val="clear" w:color="auto" w:fill="auto"/>
            <w:vAlign w:val="center"/>
          </w:tcPr>
          <w:p w14:paraId="2EA334C6" w14:textId="77777777" w:rsidR="00E21632" w:rsidRPr="00E322E5" w:rsidRDefault="00E21632" w:rsidP="00E21632">
            <w:pPr>
              <w:spacing w:after="0" w:line="240" w:lineRule="auto"/>
              <w:rPr>
                <w:rFonts w:ascii="Times New Roman" w:eastAsia="Times New Roman" w:hAnsi="Times New Roman" w:cs="Times New Roman"/>
                <w:b/>
                <w:color w:val="000000"/>
                <w:sz w:val="20"/>
                <w:szCs w:val="20"/>
                <w:lang w:eastAsia="es-PE"/>
              </w:rPr>
            </w:pPr>
            <w:r w:rsidRPr="00E322E5">
              <w:rPr>
                <w:rFonts w:ascii="Times New Roman" w:eastAsia="Times New Roman" w:hAnsi="Times New Roman" w:cs="Times New Roman"/>
                <w:b/>
                <w:color w:val="000000"/>
                <w:sz w:val="20"/>
                <w:szCs w:val="20"/>
                <w:lang w:eastAsia="es-PE"/>
              </w:rPr>
              <w:t xml:space="preserve">PLANEACIÓN </w:t>
            </w:r>
          </w:p>
        </w:tc>
      </w:tr>
      <w:tr w:rsidR="00C27D64" w:rsidRPr="00E21632" w14:paraId="4100F9D2" w14:textId="77777777" w:rsidTr="00985D17">
        <w:trPr>
          <w:trHeight w:val="686"/>
        </w:trPr>
        <w:tc>
          <w:tcPr>
            <w:tcW w:w="380" w:type="pct"/>
            <w:vMerge w:val="restart"/>
            <w:shd w:val="clear" w:color="auto" w:fill="auto"/>
            <w:textDirection w:val="btLr"/>
            <w:vAlign w:val="center"/>
          </w:tcPr>
          <w:p w14:paraId="30BD1DEC" w14:textId="77777777" w:rsidR="00E21632" w:rsidRPr="00E21632" w:rsidRDefault="00E21632" w:rsidP="00E21632">
            <w:pPr>
              <w:spacing w:after="0" w:line="240" w:lineRule="auto"/>
              <w:jc w:val="center"/>
              <w:rPr>
                <w:rFonts w:ascii="Times New Roman" w:eastAsia="Times New Roman" w:hAnsi="Times New Roman" w:cs="Times New Roman"/>
                <w:sz w:val="16"/>
                <w:szCs w:val="16"/>
                <w:lang w:eastAsia="es-PE"/>
              </w:rPr>
            </w:pPr>
            <w:r w:rsidRPr="00E21632">
              <w:rPr>
                <w:rFonts w:ascii="Times New Roman" w:eastAsia="Times New Roman" w:hAnsi="Times New Roman" w:cs="Times New Roman"/>
                <w:sz w:val="16"/>
                <w:szCs w:val="16"/>
                <w:lang w:eastAsia="es-PE"/>
              </w:rPr>
              <w:t xml:space="preserve">MEDIO </w:t>
            </w:r>
            <w:r w:rsidRPr="00E21632">
              <w:rPr>
                <w:rFonts w:ascii="Times New Roman" w:eastAsia="Times New Roman" w:hAnsi="Times New Roman" w:cs="Times New Roman"/>
                <w:sz w:val="16"/>
                <w:szCs w:val="16"/>
                <w:lang w:eastAsia="es-PE"/>
              </w:rPr>
              <w:br/>
              <w:t>SOCIOECONÓMICO</w:t>
            </w:r>
            <w:r w:rsidRPr="00E21632">
              <w:rPr>
                <w:rFonts w:ascii="Times New Roman" w:eastAsia="Times New Roman" w:hAnsi="Times New Roman" w:cs="Times New Roman"/>
                <w:sz w:val="16"/>
                <w:szCs w:val="16"/>
                <w:lang w:eastAsia="es-PE"/>
              </w:rPr>
              <w:br/>
              <w:t xml:space="preserve"> Y LABORAL</w:t>
            </w:r>
          </w:p>
        </w:tc>
        <w:tc>
          <w:tcPr>
            <w:tcW w:w="478" w:type="pct"/>
            <w:shd w:val="clear" w:color="auto" w:fill="auto"/>
            <w:noWrap/>
            <w:vAlign w:val="center"/>
          </w:tcPr>
          <w:p w14:paraId="6231A8F8"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Empleo</w:t>
            </w:r>
          </w:p>
        </w:tc>
        <w:tc>
          <w:tcPr>
            <w:tcW w:w="871" w:type="pct"/>
            <w:shd w:val="clear" w:color="auto" w:fill="auto"/>
            <w:vAlign w:val="center"/>
          </w:tcPr>
          <w:p w14:paraId="262C21D0"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Expectativa de empleo</w:t>
            </w:r>
          </w:p>
        </w:tc>
        <w:tc>
          <w:tcPr>
            <w:tcW w:w="961" w:type="pct"/>
            <w:gridSpan w:val="2"/>
            <w:shd w:val="clear" w:color="auto" w:fill="auto"/>
            <w:vAlign w:val="center"/>
          </w:tcPr>
          <w:p w14:paraId="0619FBBD"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Reuniones, estudio ambiental y otros</w:t>
            </w:r>
          </w:p>
        </w:tc>
        <w:tc>
          <w:tcPr>
            <w:tcW w:w="442" w:type="pct"/>
            <w:shd w:val="clear" w:color="auto" w:fill="auto"/>
            <w:vAlign w:val="center"/>
          </w:tcPr>
          <w:p w14:paraId="2DDB269A"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Área de proyecto</w:t>
            </w:r>
          </w:p>
        </w:tc>
        <w:tc>
          <w:tcPr>
            <w:tcW w:w="156" w:type="pct"/>
            <w:gridSpan w:val="3"/>
            <w:shd w:val="clear" w:color="auto" w:fill="auto"/>
            <w:noWrap/>
            <w:vAlign w:val="center"/>
          </w:tcPr>
          <w:p w14:paraId="4B64AA7A"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 xml:space="preserve"> +</w:t>
            </w:r>
          </w:p>
        </w:tc>
        <w:tc>
          <w:tcPr>
            <w:tcW w:w="152" w:type="pct"/>
            <w:shd w:val="clear" w:color="auto" w:fill="auto"/>
            <w:noWrap/>
            <w:vAlign w:val="center"/>
          </w:tcPr>
          <w:p w14:paraId="6FECDD90"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3" w:type="pct"/>
            <w:shd w:val="clear" w:color="auto" w:fill="auto"/>
            <w:noWrap/>
            <w:vAlign w:val="center"/>
          </w:tcPr>
          <w:p w14:paraId="6CFCD5F2"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noWrap/>
            <w:vAlign w:val="center"/>
          </w:tcPr>
          <w:p w14:paraId="3AA88FD6"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3</w:t>
            </w:r>
          </w:p>
        </w:tc>
        <w:tc>
          <w:tcPr>
            <w:tcW w:w="151" w:type="pct"/>
            <w:shd w:val="clear" w:color="auto" w:fill="auto"/>
            <w:noWrap/>
            <w:vAlign w:val="center"/>
          </w:tcPr>
          <w:p w14:paraId="6FA2E65F"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1" w:type="pct"/>
            <w:shd w:val="clear" w:color="auto" w:fill="auto"/>
            <w:noWrap/>
            <w:vAlign w:val="center"/>
          </w:tcPr>
          <w:p w14:paraId="576CBE5A"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01CF55A5"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0A155158"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6EDE4B80"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6103569D"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581EAFF5"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93" w:type="pct"/>
            <w:shd w:val="clear" w:color="auto" w:fill="BDD6EE" w:themeFill="accent1" w:themeFillTint="66"/>
            <w:noWrap/>
            <w:vAlign w:val="center"/>
          </w:tcPr>
          <w:p w14:paraId="2C512B90"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25</w:t>
            </w:r>
          </w:p>
        </w:tc>
      </w:tr>
      <w:tr w:rsidR="00C27D64" w:rsidRPr="00E21632" w14:paraId="724842F7" w14:textId="77777777" w:rsidTr="00985D17">
        <w:trPr>
          <w:trHeight w:val="967"/>
        </w:trPr>
        <w:tc>
          <w:tcPr>
            <w:tcW w:w="380" w:type="pct"/>
            <w:vMerge/>
            <w:shd w:val="clear" w:color="auto" w:fill="auto"/>
            <w:textDirection w:val="btLr"/>
            <w:vAlign w:val="center"/>
          </w:tcPr>
          <w:p w14:paraId="5D7CC434" w14:textId="77777777" w:rsidR="00E21632" w:rsidRPr="00E21632" w:rsidRDefault="00E21632" w:rsidP="00E21632">
            <w:pPr>
              <w:spacing w:after="0" w:line="240" w:lineRule="auto"/>
              <w:jc w:val="center"/>
              <w:rPr>
                <w:rFonts w:ascii="Times New Roman" w:eastAsia="Times New Roman" w:hAnsi="Times New Roman" w:cs="Times New Roman"/>
                <w:sz w:val="16"/>
                <w:szCs w:val="16"/>
                <w:lang w:eastAsia="es-PE"/>
              </w:rPr>
            </w:pPr>
          </w:p>
        </w:tc>
        <w:tc>
          <w:tcPr>
            <w:tcW w:w="478" w:type="pct"/>
            <w:shd w:val="clear" w:color="auto" w:fill="auto"/>
            <w:noWrap/>
            <w:vAlign w:val="center"/>
          </w:tcPr>
          <w:p w14:paraId="167FF3B5" w14:textId="77777777" w:rsidR="00E21632" w:rsidRPr="00E21632" w:rsidRDefault="008E35D6" w:rsidP="00E21632">
            <w:pPr>
              <w:spacing w:after="0" w:line="240" w:lineRule="auto"/>
              <w:jc w:val="center"/>
              <w:rPr>
                <w:rFonts w:ascii="Times New Roman" w:eastAsia="Times New Roman" w:hAnsi="Times New Roman" w:cs="Times New Roman"/>
                <w:sz w:val="20"/>
                <w:szCs w:val="20"/>
                <w:lang w:eastAsia="es-PE"/>
              </w:rPr>
            </w:pPr>
            <w:r>
              <w:rPr>
                <w:rFonts w:ascii="Times New Roman" w:eastAsia="Times New Roman" w:hAnsi="Times New Roman" w:cs="Times New Roman"/>
                <w:sz w:val="20"/>
                <w:szCs w:val="20"/>
                <w:lang w:eastAsia="es-PE"/>
              </w:rPr>
              <w:t xml:space="preserve">Población </w:t>
            </w:r>
          </w:p>
        </w:tc>
        <w:tc>
          <w:tcPr>
            <w:tcW w:w="871" w:type="pct"/>
            <w:shd w:val="clear" w:color="auto" w:fill="auto"/>
            <w:vAlign w:val="center"/>
          </w:tcPr>
          <w:p w14:paraId="45B5210C"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Expectativa de empleo</w:t>
            </w:r>
          </w:p>
        </w:tc>
        <w:tc>
          <w:tcPr>
            <w:tcW w:w="961" w:type="pct"/>
            <w:gridSpan w:val="2"/>
            <w:shd w:val="clear" w:color="auto" w:fill="auto"/>
            <w:vAlign w:val="center"/>
          </w:tcPr>
          <w:p w14:paraId="50C1AF56"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Reuniones, estudio ambiental y otros</w:t>
            </w:r>
          </w:p>
        </w:tc>
        <w:tc>
          <w:tcPr>
            <w:tcW w:w="442" w:type="pct"/>
            <w:shd w:val="clear" w:color="auto" w:fill="auto"/>
            <w:vAlign w:val="center"/>
          </w:tcPr>
          <w:p w14:paraId="31705840"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Área de proyecto</w:t>
            </w:r>
          </w:p>
        </w:tc>
        <w:tc>
          <w:tcPr>
            <w:tcW w:w="156" w:type="pct"/>
            <w:gridSpan w:val="3"/>
            <w:shd w:val="clear" w:color="auto" w:fill="auto"/>
            <w:noWrap/>
            <w:vAlign w:val="center"/>
          </w:tcPr>
          <w:p w14:paraId="3DF65934"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 xml:space="preserve"> +</w:t>
            </w:r>
          </w:p>
        </w:tc>
        <w:tc>
          <w:tcPr>
            <w:tcW w:w="152" w:type="pct"/>
            <w:shd w:val="clear" w:color="auto" w:fill="auto"/>
            <w:noWrap/>
            <w:vAlign w:val="center"/>
          </w:tcPr>
          <w:p w14:paraId="2EC90472"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3" w:type="pct"/>
            <w:shd w:val="clear" w:color="auto" w:fill="auto"/>
            <w:noWrap/>
            <w:vAlign w:val="center"/>
          </w:tcPr>
          <w:p w14:paraId="70BC5A1C"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noWrap/>
            <w:vAlign w:val="center"/>
          </w:tcPr>
          <w:p w14:paraId="04D9D611"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3</w:t>
            </w:r>
          </w:p>
        </w:tc>
        <w:tc>
          <w:tcPr>
            <w:tcW w:w="151" w:type="pct"/>
            <w:shd w:val="clear" w:color="auto" w:fill="auto"/>
            <w:noWrap/>
            <w:vAlign w:val="center"/>
          </w:tcPr>
          <w:p w14:paraId="33F60140"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1" w:type="pct"/>
            <w:shd w:val="clear" w:color="auto" w:fill="auto"/>
            <w:noWrap/>
            <w:vAlign w:val="center"/>
          </w:tcPr>
          <w:p w14:paraId="7F9ABB21"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6E09DABF"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0B19B1AC"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73C1D6B1"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6E5641E1"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7E2A3F0F" w14:textId="77777777" w:rsidR="00E21632" w:rsidRPr="00E21632" w:rsidRDefault="00E21632" w:rsidP="00E216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93" w:type="pct"/>
            <w:shd w:val="clear" w:color="auto" w:fill="BDD6EE" w:themeFill="accent1" w:themeFillTint="66"/>
            <w:noWrap/>
            <w:vAlign w:val="center"/>
          </w:tcPr>
          <w:p w14:paraId="35C21910" w14:textId="77777777" w:rsidR="00E21632" w:rsidRPr="00E21632" w:rsidRDefault="004A75A4" w:rsidP="00E21632">
            <w:pPr>
              <w:spacing w:after="0" w:line="240" w:lineRule="auto"/>
              <w:jc w:val="center"/>
              <w:rPr>
                <w:rFonts w:ascii="Times New Roman" w:eastAsia="Times New Roman" w:hAnsi="Times New Roman" w:cs="Times New Roman"/>
                <w:sz w:val="20"/>
                <w:szCs w:val="20"/>
                <w:lang w:eastAsia="es-PE"/>
              </w:rPr>
            </w:pPr>
            <w:r>
              <w:rPr>
                <w:rFonts w:ascii="Times New Roman" w:eastAsia="Times New Roman" w:hAnsi="Times New Roman" w:cs="Times New Roman"/>
                <w:sz w:val="20"/>
                <w:szCs w:val="20"/>
                <w:lang w:eastAsia="es-PE"/>
              </w:rPr>
              <w:t>25</w:t>
            </w:r>
          </w:p>
        </w:tc>
      </w:tr>
      <w:tr w:rsidR="00E21632" w:rsidRPr="00E21632" w14:paraId="39CDB0F3" w14:textId="77777777" w:rsidTr="00361F0F">
        <w:trPr>
          <w:trHeight w:val="319"/>
        </w:trPr>
        <w:tc>
          <w:tcPr>
            <w:tcW w:w="5000" w:type="pct"/>
            <w:gridSpan w:val="20"/>
            <w:shd w:val="clear" w:color="auto" w:fill="auto"/>
            <w:noWrap/>
            <w:vAlign w:val="center"/>
            <w:hideMark/>
          </w:tcPr>
          <w:p w14:paraId="593DFADC" w14:textId="77777777" w:rsidR="00E21632" w:rsidRPr="00E322E5" w:rsidRDefault="00E21632" w:rsidP="00E21632">
            <w:pPr>
              <w:spacing w:after="0" w:line="240" w:lineRule="auto"/>
              <w:rPr>
                <w:rFonts w:ascii="Times New Roman" w:eastAsia="Times New Roman" w:hAnsi="Times New Roman" w:cs="Times New Roman"/>
                <w:b/>
                <w:sz w:val="20"/>
                <w:szCs w:val="20"/>
                <w:lang w:eastAsia="es-PE"/>
              </w:rPr>
            </w:pPr>
            <w:r w:rsidRPr="00E322E5">
              <w:rPr>
                <w:rFonts w:ascii="Times New Roman" w:eastAsia="Times New Roman" w:hAnsi="Times New Roman" w:cs="Times New Roman"/>
                <w:b/>
                <w:sz w:val="20"/>
                <w:szCs w:val="20"/>
                <w:lang w:eastAsia="es-PE"/>
              </w:rPr>
              <w:t>ETAPA DE CONSTRUCCIÓN</w:t>
            </w:r>
          </w:p>
        </w:tc>
      </w:tr>
      <w:tr w:rsidR="00F17932" w:rsidRPr="00E21632" w14:paraId="41F015E7" w14:textId="77777777" w:rsidTr="005E5EB1">
        <w:trPr>
          <w:trHeight w:val="862"/>
        </w:trPr>
        <w:tc>
          <w:tcPr>
            <w:tcW w:w="380" w:type="pct"/>
            <w:vMerge w:val="restart"/>
            <w:shd w:val="clear" w:color="auto" w:fill="auto"/>
            <w:noWrap/>
            <w:textDirection w:val="btLr"/>
            <w:vAlign w:val="center"/>
            <w:hideMark/>
          </w:tcPr>
          <w:p w14:paraId="230A2AC1" w14:textId="77777777" w:rsidR="00F17932" w:rsidRPr="00E21632" w:rsidRDefault="00F17932" w:rsidP="00177F2C">
            <w:pPr>
              <w:spacing w:after="0" w:line="240" w:lineRule="auto"/>
              <w:jc w:val="center"/>
              <w:rPr>
                <w:rFonts w:ascii="Times New Roman" w:eastAsia="Times New Roman" w:hAnsi="Times New Roman" w:cs="Times New Roman"/>
                <w:sz w:val="16"/>
                <w:szCs w:val="16"/>
                <w:lang w:eastAsia="es-PE"/>
              </w:rPr>
            </w:pPr>
            <w:r w:rsidRPr="00E21632">
              <w:rPr>
                <w:rFonts w:ascii="Times New Roman" w:eastAsia="Times New Roman" w:hAnsi="Times New Roman" w:cs="Times New Roman"/>
                <w:sz w:val="16"/>
                <w:szCs w:val="16"/>
                <w:lang w:eastAsia="es-PE"/>
              </w:rPr>
              <w:t>MEDIO FÍSICO</w:t>
            </w:r>
          </w:p>
        </w:tc>
        <w:tc>
          <w:tcPr>
            <w:tcW w:w="478" w:type="pct"/>
            <w:vMerge w:val="restart"/>
            <w:shd w:val="clear" w:color="auto" w:fill="auto"/>
            <w:noWrap/>
            <w:vAlign w:val="center"/>
          </w:tcPr>
          <w:p w14:paraId="5816E4BC" w14:textId="77777777" w:rsidR="00F17932" w:rsidRPr="008E35D6" w:rsidRDefault="00F17932" w:rsidP="00177F2C">
            <w:pPr>
              <w:spacing w:after="0" w:line="240" w:lineRule="auto"/>
              <w:jc w:val="center"/>
              <w:rPr>
                <w:rFonts w:ascii="Times New Roman" w:eastAsia="Times New Roman" w:hAnsi="Times New Roman" w:cs="Times New Roman"/>
                <w:sz w:val="20"/>
                <w:szCs w:val="20"/>
                <w:highlight w:val="yellow"/>
                <w:lang w:eastAsia="es-PE"/>
              </w:rPr>
            </w:pPr>
            <w:r w:rsidRPr="00E21632">
              <w:rPr>
                <w:rFonts w:ascii="Times New Roman" w:eastAsia="Times New Roman" w:hAnsi="Times New Roman" w:cs="Times New Roman"/>
                <w:sz w:val="20"/>
                <w:szCs w:val="20"/>
                <w:lang w:eastAsia="es-PE"/>
              </w:rPr>
              <w:t>Aire</w:t>
            </w:r>
          </w:p>
        </w:tc>
        <w:tc>
          <w:tcPr>
            <w:tcW w:w="871" w:type="pct"/>
            <w:tcBorders>
              <w:bottom w:val="single" w:sz="4" w:space="0" w:color="auto"/>
            </w:tcBorders>
            <w:shd w:val="clear" w:color="auto" w:fill="auto"/>
            <w:vAlign w:val="center"/>
          </w:tcPr>
          <w:p w14:paraId="0151EA1A" w14:textId="77777777" w:rsidR="00F17932" w:rsidRPr="008E35D6" w:rsidRDefault="00F17932" w:rsidP="00177F2C">
            <w:pPr>
              <w:spacing w:after="0" w:line="240" w:lineRule="auto"/>
              <w:jc w:val="center"/>
              <w:rPr>
                <w:rFonts w:ascii="Times New Roman" w:eastAsia="Times New Roman" w:hAnsi="Times New Roman" w:cs="Times New Roman"/>
                <w:sz w:val="20"/>
                <w:szCs w:val="20"/>
                <w:highlight w:val="yellow"/>
                <w:lang w:eastAsia="es-PE"/>
              </w:rPr>
            </w:pPr>
            <w:r w:rsidRPr="0019080C">
              <w:rPr>
                <w:rFonts w:ascii="Times New Roman" w:eastAsia="Times New Roman" w:hAnsi="Times New Roman" w:cs="Times New Roman"/>
                <w:sz w:val="20"/>
                <w:szCs w:val="20"/>
                <w:lang w:eastAsia="es-PE"/>
              </w:rPr>
              <w:t>Alteración de la calidad del aire por emisión de material particulado</w:t>
            </w:r>
          </w:p>
        </w:tc>
        <w:tc>
          <w:tcPr>
            <w:tcW w:w="952" w:type="pct"/>
            <w:tcBorders>
              <w:bottom w:val="single" w:sz="4" w:space="0" w:color="auto"/>
            </w:tcBorders>
            <w:shd w:val="clear" w:color="auto" w:fill="auto"/>
            <w:vAlign w:val="center"/>
          </w:tcPr>
          <w:p w14:paraId="3E8E86D7" w14:textId="77777777" w:rsidR="00F17932" w:rsidRPr="008E35D6" w:rsidRDefault="00F17932" w:rsidP="00177F2C">
            <w:pPr>
              <w:spacing w:after="0" w:line="240" w:lineRule="auto"/>
              <w:jc w:val="center"/>
              <w:rPr>
                <w:rFonts w:ascii="Times New Roman" w:eastAsia="Times New Roman" w:hAnsi="Times New Roman" w:cs="Times New Roman"/>
                <w:sz w:val="20"/>
                <w:szCs w:val="20"/>
                <w:highlight w:val="yellow"/>
                <w:lang w:eastAsia="es-PE"/>
              </w:rPr>
            </w:pPr>
            <w:r w:rsidRPr="0019080C">
              <w:rPr>
                <w:rFonts w:ascii="Times New Roman" w:eastAsia="Times New Roman" w:hAnsi="Times New Roman" w:cs="Times New Roman"/>
                <w:sz w:val="20"/>
                <w:szCs w:val="20"/>
                <w:lang w:eastAsia="es-PE"/>
              </w:rPr>
              <w:t>Construcción, habilitación y mantenimiento de caminos y accesos</w:t>
            </w:r>
          </w:p>
        </w:tc>
        <w:tc>
          <w:tcPr>
            <w:tcW w:w="451" w:type="pct"/>
            <w:gridSpan w:val="2"/>
            <w:tcBorders>
              <w:bottom w:val="single" w:sz="4" w:space="0" w:color="auto"/>
            </w:tcBorders>
            <w:shd w:val="clear" w:color="auto" w:fill="auto"/>
            <w:vAlign w:val="center"/>
          </w:tcPr>
          <w:p w14:paraId="7CD7C410" w14:textId="77777777" w:rsidR="00F17932" w:rsidRPr="008E35D6" w:rsidRDefault="00F17932" w:rsidP="00177F2C">
            <w:pPr>
              <w:spacing w:after="0" w:line="240" w:lineRule="auto"/>
              <w:jc w:val="center"/>
              <w:rPr>
                <w:rFonts w:ascii="Times New Roman" w:eastAsia="Times New Roman" w:hAnsi="Times New Roman" w:cs="Times New Roman"/>
                <w:sz w:val="20"/>
                <w:szCs w:val="20"/>
                <w:highlight w:val="yellow"/>
                <w:lang w:eastAsia="es-PE"/>
              </w:rPr>
            </w:pPr>
            <w:r w:rsidRPr="00E21632">
              <w:rPr>
                <w:rFonts w:ascii="Times New Roman" w:eastAsia="Times New Roman" w:hAnsi="Times New Roman" w:cs="Times New Roman"/>
                <w:sz w:val="20"/>
                <w:szCs w:val="20"/>
                <w:lang w:eastAsia="es-PE"/>
              </w:rPr>
              <w:t>Área de proyecto</w:t>
            </w:r>
          </w:p>
        </w:tc>
        <w:tc>
          <w:tcPr>
            <w:tcW w:w="152" w:type="pct"/>
            <w:gridSpan w:val="2"/>
            <w:tcBorders>
              <w:bottom w:val="single" w:sz="4" w:space="0" w:color="auto"/>
            </w:tcBorders>
            <w:shd w:val="clear" w:color="auto" w:fill="auto"/>
            <w:noWrap/>
            <w:vAlign w:val="center"/>
          </w:tcPr>
          <w:p w14:paraId="7C899CEF" w14:textId="77777777" w:rsidR="00F17932" w:rsidRPr="00E21632" w:rsidRDefault="00F17932" w:rsidP="00177F2C">
            <w:pPr>
              <w:spacing w:after="0" w:line="240" w:lineRule="auto"/>
              <w:jc w:val="center"/>
              <w:rPr>
                <w:rFonts w:ascii="Times New Roman" w:eastAsia="Times New Roman" w:hAnsi="Times New Roman" w:cs="Times New Roman"/>
                <w:b/>
                <w:bCs/>
                <w:sz w:val="20"/>
                <w:szCs w:val="20"/>
                <w:lang w:eastAsia="es-PE"/>
              </w:rPr>
            </w:pPr>
            <w:r w:rsidRPr="00E21632">
              <w:rPr>
                <w:rFonts w:ascii="Times New Roman" w:eastAsia="Times New Roman" w:hAnsi="Times New Roman" w:cs="Times New Roman"/>
                <w:b/>
                <w:bCs/>
                <w:sz w:val="20"/>
                <w:szCs w:val="20"/>
                <w:lang w:eastAsia="es-PE"/>
              </w:rPr>
              <w:t xml:space="preserve"> -</w:t>
            </w:r>
          </w:p>
        </w:tc>
        <w:tc>
          <w:tcPr>
            <w:tcW w:w="156" w:type="pct"/>
            <w:gridSpan w:val="2"/>
            <w:shd w:val="clear" w:color="auto" w:fill="auto"/>
            <w:noWrap/>
            <w:vAlign w:val="center"/>
          </w:tcPr>
          <w:p w14:paraId="4656783B"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3" w:type="pct"/>
            <w:shd w:val="clear" w:color="auto" w:fill="auto"/>
            <w:noWrap/>
            <w:vAlign w:val="center"/>
          </w:tcPr>
          <w:p w14:paraId="7E4F4F90"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43AC493D"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1" w:type="pct"/>
            <w:shd w:val="clear" w:color="auto" w:fill="auto"/>
            <w:noWrap/>
            <w:vAlign w:val="center"/>
          </w:tcPr>
          <w:p w14:paraId="438281CD"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1" w:type="pct"/>
            <w:shd w:val="clear" w:color="auto" w:fill="auto"/>
            <w:noWrap/>
            <w:vAlign w:val="center"/>
          </w:tcPr>
          <w:p w14:paraId="00BA6ABF"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0A9DC9A0"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624CC75B"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3688D74C"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noWrap/>
            <w:vAlign w:val="center"/>
          </w:tcPr>
          <w:p w14:paraId="3AB849B0"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4AEFBEED"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93" w:type="pct"/>
            <w:shd w:val="clear" w:color="auto" w:fill="FBE4D5" w:themeFill="accent2" w:themeFillTint="33"/>
            <w:noWrap/>
            <w:vAlign w:val="center"/>
          </w:tcPr>
          <w:p w14:paraId="6A7C69B4"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23</w:t>
            </w:r>
          </w:p>
        </w:tc>
      </w:tr>
      <w:tr w:rsidR="00F17932" w:rsidRPr="00E21632" w14:paraId="7C21D48C" w14:textId="77777777" w:rsidTr="00361F0F">
        <w:trPr>
          <w:trHeight w:val="707"/>
        </w:trPr>
        <w:tc>
          <w:tcPr>
            <w:tcW w:w="380" w:type="pct"/>
            <w:vMerge/>
            <w:shd w:val="clear" w:color="auto" w:fill="auto"/>
            <w:noWrap/>
            <w:textDirection w:val="btLr"/>
            <w:vAlign w:val="center"/>
          </w:tcPr>
          <w:p w14:paraId="32850DE5" w14:textId="77777777" w:rsidR="00F17932" w:rsidRPr="00E21632" w:rsidRDefault="00F17932" w:rsidP="00177F2C">
            <w:pPr>
              <w:spacing w:after="0" w:line="240" w:lineRule="auto"/>
              <w:jc w:val="center"/>
              <w:rPr>
                <w:rFonts w:ascii="Times New Roman" w:eastAsia="Times New Roman" w:hAnsi="Times New Roman" w:cs="Times New Roman"/>
                <w:sz w:val="16"/>
                <w:szCs w:val="16"/>
                <w:lang w:eastAsia="es-PE"/>
              </w:rPr>
            </w:pPr>
          </w:p>
        </w:tc>
        <w:tc>
          <w:tcPr>
            <w:tcW w:w="478" w:type="pct"/>
            <w:vMerge/>
            <w:shd w:val="clear" w:color="auto" w:fill="auto"/>
            <w:noWrap/>
            <w:vAlign w:val="center"/>
          </w:tcPr>
          <w:p w14:paraId="3572CEE7"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p>
        </w:tc>
        <w:tc>
          <w:tcPr>
            <w:tcW w:w="871" w:type="pct"/>
            <w:shd w:val="clear" w:color="auto" w:fill="auto"/>
            <w:vAlign w:val="center"/>
          </w:tcPr>
          <w:p w14:paraId="10783D0D"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19080C">
              <w:rPr>
                <w:rFonts w:ascii="Times New Roman" w:eastAsia="Times New Roman" w:hAnsi="Times New Roman" w:cs="Times New Roman"/>
                <w:sz w:val="20"/>
                <w:szCs w:val="20"/>
                <w:lang w:eastAsia="es-PE"/>
              </w:rPr>
              <w:t>Alteración de la calidad del aire por emisión de material</w:t>
            </w:r>
            <w:r>
              <w:rPr>
                <w:rFonts w:ascii="Times New Roman" w:eastAsia="Times New Roman" w:hAnsi="Times New Roman" w:cs="Times New Roman"/>
                <w:sz w:val="20"/>
                <w:szCs w:val="20"/>
                <w:lang w:eastAsia="es-PE"/>
              </w:rPr>
              <w:t xml:space="preserve"> particulado </w:t>
            </w:r>
          </w:p>
        </w:tc>
        <w:tc>
          <w:tcPr>
            <w:tcW w:w="952" w:type="pct"/>
            <w:shd w:val="clear" w:color="auto" w:fill="auto"/>
            <w:vAlign w:val="center"/>
          </w:tcPr>
          <w:p w14:paraId="6FCAD9FC"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19080C">
              <w:rPr>
                <w:rFonts w:ascii="Times New Roman" w:eastAsia="Times New Roman" w:hAnsi="Times New Roman" w:cs="Times New Roman"/>
                <w:color w:val="000000"/>
                <w:sz w:val="20"/>
                <w:szCs w:val="20"/>
                <w:lang w:eastAsia="es-PE"/>
              </w:rPr>
              <w:t>Limpieza y desbroce de talud</w:t>
            </w:r>
          </w:p>
        </w:tc>
        <w:tc>
          <w:tcPr>
            <w:tcW w:w="451" w:type="pct"/>
            <w:gridSpan w:val="2"/>
            <w:shd w:val="clear" w:color="auto" w:fill="auto"/>
            <w:vAlign w:val="center"/>
          </w:tcPr>
          <w:p w14:paraId="54199693"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Área de proyecto</w:t>
            </w:r>
          </w:p>
        </w:tc>
        <w:tc>
          <w:tcPr>
            <w:tcW w:w="152" w:type="pct"/>
            <w:gridSpan w:val="2"/>
            <w:shd w:val="clear" w:color="auto" w:fill="auto"/>
            <w:noWrap/>
            <w:vAlign w:val="center"/>
          </w:tcPr>
          <w:p w14:paraId="74B27352" w14:textId="77777777" w:rsidR="00F17932" w:rsidRPr="00E21632" w:rsidRDefault="00F17932" w:rsidP="00177F2C">
            <w:pPr>
              <w:spacing w:after="0" w:line="240" w:lineRule="auto"/>
              <w:jc w:val="center"/>
              <w:rPr>
                <w:rFonts w:ascii="Times New Roman" w:eastAsia="Times New Roman" w:hAnsi="Times New Roman" w:cs="Times New Roman"/>
                <w:b/>
                <w:bCs/>
                <w:sz w:val="20"/>
                <w:szCs w:val="20"/>
                <w:lang w:eastAsia="es-PE"/>
              </w:rPr>
            </w:pPr>
            <w:r w:rsidRPr="00E21632">
              <w:rPr>
                <w:rFonts w:ascii="Times New Roman" w:eastAsia="Times New Roman" w:hAnsi="Times New Roman" w:cs="Times New Roman"/>
                <w:b/>
                <w:bCs/>
                <w:sz w:val="20"/>
                <w:szCs w:val="20"/>
                <w:lang w:eastAsia="es-PE"/>
              </w:rPr>
              <w:t xml:space="preserve"> -</w:t>
            </w:r>
          </w:p>
        </w:tc>
        <w:tc>
          <w:tcPr>
            <w:tcW w:w="156" w:type="pct"/>
            <w:gridSpan w:val="2"/>
            <w:shd w:val="clear" w:color="auto" w:fill="auto"/>
            <w:noWrap/>
            <w:vAlign w:val="center"/>
          </w:tcPr>
          <w:p w14:paraId="7CFEFC88"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3" w:type="pct"/>
            <w:shd w:val="clear" w:color="auto" w:fill="auto"/>
            <w:noWrap/>
            <w:vAlign w:val="center"/>
          </w:tcPr>
          <w:p w14:paraId="5D2AF566"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54153DF8"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1" w:type="pct"/>
            <w:shd w:val="clear" w:color="auto" w:fill="auto"/>
            <w:noWrap/>
            <w:vAlign w:val="center"/>
          </w:tcPr>
          <w:p w14:paraId="4DF72CDB"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1" w:type="pct"/>
            <w:shd w:val="clear" w:color="auto" w:fill="auto"/>
            <w:noWrap/>
            <w:vAlign w:val="center"/>
          </w:tcPr>
          <w:p w14:paraId="1E80BEA1"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4C1DDDA3"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30CC8411"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30F34F73"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noWrap/>
            <w:vAlign w:val="center"/>
          </w:tcPr>
          <w:p w14:paraId="013BCF5D"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6E8EDB6E"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93" w:type="pct"/>
            <w:shd w:val="clear" w:color="auto" w:fill="FBE4D5" w:themeFill="accent2" w:themeFillTint="33"/>
            <w:noWrap/>
            <w:vAlign w:val="center"/>
          </w:tcPr>
          <w:p w14:paraId="7984F116"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23</w:t>
            </w:r>
          </w:p>
        </w:tc>
      </w:tr>
      <w:tr w:rsidR="00F17932" w:rsidRPr="00E21632" w14:paraId="4641BFED" w14:textId="77777777" w:rsidTr="00361F0F">
        <w:trPr>
          <w:trHeight w:val="675"/>
        </w:trPr>
        <w:tc>
          <w:tcPr>
            <w:tcW w:w="380" w:type="pct"/>
            <w:vMerge/>
            <w:shd w:val="clear" w:color="auto" w:fill="auto"/>
            <w:noWrap/>
            <w:textDirection w:val="btLr"/>
            <w:vAlign w:val="center"/>
          </w:tcPr>
          <w:p w14:paraId="38E3ECEE" w14:textId="77777777" w:rsidR="00F17932" w:rsidRPr="00E21632" w:rsidRDefault="00F17932" w:rsidP="00177F2C">
            <w:pPr>
              <w:spacing w:after="0" w:line="240" w:lineRule="auto"/>
              <w:jc w:val="center"/>
              <w:rPr>
                <w:rFonts w:ascii="Times New Roman" w:eastAsia="Times New Roman" w:hAnsi="Times New Roman" w:cs="Times New Roman"/>
                <w:sz w:val="16"/>
                <w:szCs w:val="16"/>
                <w:lang w:eastAsia="es-PE"/>
              </w:rPr>
            </w:pPr>
          </w:p>
        </w:tc>
        <w:tc>
          <w:tcPr>
            <w:tcW w:w="478" w:type="pct"/>
            <w:vMerge/>
            <w:shd w:val="clear" w:color="auto" w:fill="auto"/>
            <w:noWrap/>
            <w:vAlign w:val="center"/>
          </w:tcPr>
          <w:p w14:paraId="1B0539DC"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p>
        </w:tc>
        <w:tc>
          <w:tcPr>
            <w:tcW w:w="871" w:type="pct"/>
            <w:shd w:val="clear" w:color="auto" w:fill="auto"/>
            <w:vAlign w:val="center"/>
          </w:tcPr>
          <w:p w14:paraId="328966C5"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19080C">
              <w:rPr>
                <w:rFonts w:ascii="Times New Roman" w:eastAsia="Times New Roman" w:hAnsi="Times New Roman" w:cs="Times New Roman"/>
                <w:sz w:val="20"/>
                <w:szCs w:val="20"/>
                <w:lang w:eastAsia="es-PE"/>
              </w:rPr>
              <w:t>Alteración de la calidad del aire por emisión de material particulado</w:t>
            </w:r>
          </w:p>
        </w:tc>
        <w:tc>
          <w:tcPr>
            <w:tcW w:w="952" w:type="pct"/>
            <w:shd w:val="clear" w:color="auto" w:fill="auto"/>
            <w:vAlign w:val="center"/>
          </w:tcPr>
          <w:p w14:paraId="5C384FBC"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19080C">
              <w:rPr>
                <w:rFonts w:ascii="Times New Roman" w:eastAsia="Times New Roman" w:hAnsi="Times New Roman" w:cs="Times New Roman"/>
                <w:sz w:val="20"/>
                <w:szCs w:val="20"/>
                <w:lang w:eastAsia="es-PE"/>
              </w:rPr>
              <w:t>Carguío y eliminación de material excedente de rio</w:t>
            </w:r>
          </w:p>
        </w:tc>
        <w:tc>
          <w:tcPr>
            <w:tcW w:w="451" w:type="pct"/>
            <w:gridSpan w:val="2"/>
            <w:shd w:val="clear" w:color="auto" w:fill="auto"/>
            <w:vAlign w:val="center"/>
          </w:tcPr>
          <w:p w14:paraId="7757B3AA"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Área de proyecto</w:t>
            </w:r>
          </w:p>
        </w:tc>
        <w:tc>
          <w:tcPr>
            <w:tcW w:w="152" w:type="pct"/>
            <w:gridSpan w:val="2"/>
            <w:shd w:val="clear" w:color="auto" w:fill="auto"/>
            <w:noWrap/>
            <w:vAlign w:val="center"/>
          </w:tcPr>
          <w:p w14:paraId="7A946ED3" w14:textId="77777777" w:rsidR="00F17932" w:rsidRPr="00E21632" w:rsidRDefault="00F17932" w:rsidP="00177F2C">
            <w:pPr>
              <w:spacing w:after="0" w:line="240" w:lineRule="auto"/>
              <w:jc w:val="center"/>
              <w:rPr>
                <w:rFonts w:ascii="Times New Roman" w:eastAsia="Times New Roman" w:hAnsi="Times New Roman" w:cs="Times New Roman"/>
                <w:b/>
                <w:bCs/>
                <w:sz w:val="20"/>
                <w:szCs w:val="20"/>
                <w:lang w:eastAsia="es-PE"/>
              </w:rPr>
            </w:pPr>
            <w:r w:rsidRPr="00E21632">
              <w:rPr>
                <w:rFonts w:ascii="Times New Roman" w:eastAsia="Times New Roman" w:hAnsi="Times New Roman" w:cs="Times New Roman"/>
                <w:b/>
                <w:bCs/>
                <w:sz w:val="20"/>
                <w:szCs w:val="20"/>
                <w:lang w:eastAsia="es-PE"/>
              </w:rPr>
              <w:t xml:space="preserve"> -</w:t>
            </w:r>
          </w:p>
        </w:tc>
        <w:tc>
          <w:tcPr>
            <w:tcW w:w="156" w:type="pct"/>
            <w:gridSpan w:val="2"/>
            <w:shd w:val="clear" w:color="auto" w:fill="auto"/>
            <w:noWrap/>
            <w:vAlign w:val="center"/>
          </w:tcPr>
          <w:p w14:paraId="2B6C8E6A"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3" w:type="pct"/>
            <w:shd w:val="clear" w:color="auto" w:fill="auto"/>
            <w:noWrap/>
            <w:vAlign w:val="center"/>
          </w:tcPr>
          <w:p w14:paraId="7EA0326D"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62BB6918"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1" w:type="pct"/>
            <w:shd w:val="clear" w:color="auto" w:fill="auto"/>
            <w:noWrap/>
            <w:vAlign w:val="center"/>
          </w:tcPr>
          <w:p w14:paraId="4ABBB454"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1" w:type="pct"/>
            <w:shd w:val="clear" w:color="auto" w:fill="auto"/>
            <w:noWrap/>
            <w:vAlign w:val="center"/>
          </w:tcPr>
          <w:p w14:paraId="1E01E8F6"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4A52F52A"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6B943741"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3018A124"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noWrap/>
            <w:vAlign w:val="center"/>
          </w:tcPr>
          <w:p w14:paraId="3BEAA48A"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33B72065"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93" w:type="pct"/>
            <w:shd w:val="clear" w:color="auto" w:fill="FBE4D5" w:themeFill="accent2" w:themeFillTint="33"/>
            <w:noWrap/>
            <w:vAlign w:val="center"/>
          </w:tcPr>
          <w:p w14:paraId="13628980" w14:textId="77777777" w:rsidR="00F17932" w:rsidRPr="00E21632" w:rsidRDefault="00F17932" w:rsidP="00177F2C">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23</w:t>
            </w:r>
          </w:p>
        </w:tc>
      </w:tr>
      <w:tr w:rsidR="00F17932" w:rsidRPr="00E21632" w14:paraId="0A0D2F5D" w14:textId="77777777" w:rsidTr="005E5EB1">
        <w:trPr>
          <w:trHeight w:val="211"/>
        </w:trPr>
        <w:tc>
          <w:tcPr>
            <w:tcW w:w="380" w:type="pct"/>
            <w:vMerge/>
            <w:shd w:val="clear" w:color="auto" w:fill="auto"/>
            <w:noWrap/>
            <w:textDirection w:val="btLr"/>
            <w:vAlign w:val="center"/>
          </w:tcPr>
          <w:p w14:paraId="636CCB6D" w14:textId="77777777" w:rsidR="00F17932" w:rsidRPr="00E21632" w:rsidRDefault="00F17932" w:rsidP="00F17932">
            <w:pPr>
              <w:spacing w:after="0" w:line="240" w:lineRule="auto"/>
              <w:jc w:val="center"/>
              <w:rPr>
                <w:rFonts w:ascii="Times New Roman" w:eastAsia="Times New Roman" w:hAnsi="Times New Roman" w:cs="Times New Roman"/>
                <w:sz w:val="16"/>
                <w:szCs w:val="16"/>
                <w:lang w:eastAsia="es-PE"/>
              </w:rPr>
            </w:pPr>
          </w:p>
        </w:tc>
        <w:tc>
          <w:tcPr>
            <w:tcW w:w="478" w:type="pct"/>
            <w:vMerge/>
            <w:shd w:val="clear" w:color="auto" w:fill="auto"/>
            <w:noWrap/>
            <w:vAlign w:val="center"/>
          </w:tcPr>
          <w:p w14:paraId="5FC4F6C1"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p>
        </w:tc>
        <w:tc>
          <w:tcPr>
            <w:tcW w:w="871" w:type="pct"/>
            <w:shd w:val="clear" w:color="auto" w:fill="auto"/>
            <w:vAlign w:val="center"/>
          </w:tcPr>
          <w:p w14:paraId="223B2202" w14:textId="77777777" w:rsidR="00F17932" w:rsidRPr="0019080C" w:rsidRDefault="00F17932" w:rsidP="00F17932">
            <w:pPr>
              <w:spacing w:after="0" w:line="240" w:lineRule="auto"/>
              <w:jc w:val="center"/>
              <w:rPr>
                <w:rFonts w:ascii="Times New Roman" w:eastAsia="Times New Roman" w:hAnsi="Times New Roman" w:cs="Times New Roman"/>
                <w:sz w:val="20"/>
                <w:szCs w:val="20"/>
                <w:lang w:eastAsia="es-PE"/>
              </w:rPr>
            </w:pPr>
            <w:r w:rsidRPr="0019080C">
              <w:rPr>
                <w:rFonts w:ascii="Times New Roman" w:eastAsia="Times New Roman" w:hAnsi="Times New Roman" w:cs="Times New Roman"/>
                <w:sz w:val="20"/>
                <w:szCs w:val="20"/>
                <w:lang w:eastAsia="es-PE"/>
              </w:rPr>
              <w:t>Alteración de la calidad del</w:t>
            </w:r>
          </w:p>
          <w:p w14:paraId="51945CAD" w14:textId="77777777" w:rsidR="00F17932" w:rsidRPr="0019080C" w:rsidRDefault="00F17932" w:rsidP="00F17932">
            <w:pPr>
              <w:spacing w:after="0" w:line="240" w:lineRule="auto"/>
              <w:jc w:val="center"/>
              <w:rPr>
                <w:rFonts w:ascii="Times New Roman" w:eastAsia="Times New Roman" w:hAnsi="Times New Roman" w:cs="Times New Roman"/>
                <w:sz w:val="20"/>
                <w:szCs w:val="20"/>
                <w:lang w:eastAsia="es-PE"/>
              </w:rPr>
            </w:pPr>
            <w:r w:rsidRPr="0019080C">
              <w:rPr>
                <w:rFonts w:ascii="Times New Roman" w:eastAsia="Times New Roman" w:hAnsi="Times New Roman" w:cs="Times New Roman"/>
                <w:sz w:val="20"/>
                <w:szCs w:val="20"/>
                <w:lang w:eastAsia="es-PE"/>
              </w:rPr>
              <w:t>aire por emisión de material</w:t>
            </w:r>
          </w:p>
          <w:p w14:paraId="43B42A4B"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19080C">
              <w:rPr>
                <w:rFonts w:ascii="Times New Roman" w:eastAsia="Times New Roman" w:hAnsi="Times New Roman" w:cs="Times New Roman"/>
                <w:sz w:val="20"/>
                <w:szCs w:val="20"/>
                <w:lang w:eastAsia="es-PE"/>
              </w:rPr>
              <w:t>particulado</w:t>
            </w:r>
          </w:p>
        </w:tc>
        <w:tc>
          <w:tcPr>
            <w:tcW w:w="952" w:type="pct"/>
            <w:shd w:val="clear" w:color="auto" w:fill="auto"/>
            <w:vAlign w:val="center"/>
          </w:tcPr>
          <w:p w14:paraId="71C76A17"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19080C">
              <w:rPr>
                <w:rFonts w:ascii="Times New Roman" w:eastAsia="Times New Roman" w:hAnsi="Times New Roman" w:cs="Times New Roman"/>
                <w:sz w:val="20"/>
                <w:szCs w:val="20"/>
                <w:lang w:eastAsia="es-PE"/>
              </w:rPr>
              <w:t>carguío y suministro de material (material de rio, roca, material afirmado y otros).</w:t>
            </w:r>
          </w:p>
        </w:tc>
        <w:tc>
          <w:tcPr>
            <w:tcW w:w="451" w:type="pct"/>
            <w:gridSpan w:val="2"/>
            <w:shd w:val="clear" w:color="auto" w:fill="auto"/>
            <w:vAlign w:val="center"/>
          </w:tcPr>
          <w:p w14:paraId="0A3DF55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Área de proyecto</w:t>
            </w:r>
          </w:p>
        </w:tc>
        <w:tc>
          <w:tcPr>
            <w:tcW w:w="152" w:type="pct"/>
            <w:gridSpan w:val="2"/>
            <w:shd w:val="clear" w:color="auto" w:fill="auto"/>
            <w:vAlign w:val="center"/>
          </w:tcPr>
          <w:p w14:paraId="05F8A268" w14:textId="77777777" w:rsidR="00F17932" w:rsidRPr="00E21632" w:rsidRDefault="00F17932" w:rsidP="00F17932">
            <w:pPr>
              <w:spacing w:after="0" w:line="240" w:lineRule="auto"/>
              <w:jc w:val="center"/>
              <w:rPr>
                <w:rFonts w:ascii="Times New Roman" w:eastAsia="Times New Roman" w:hAnsi="Times New Roman" w:cs="Times New Roman"/>
                <w:b/>
                <w:bCs/>
                <w:sz w:val="20"/>
                <w:szCs w:val="20"/>
                <w:lang w:eastAsia="es-PE"/>
              </w:rPr>
            </w:pPr>
            <w:r w:rsidRPr="00E21632">
              <w:rPr>
                <w:rFonts w:ascii="Times New Roman" w:eastAsia="Times New Roman" w:hAnsi="Times New Roman" w:cs="Times New Roman"/>
                <w:b/>
                <w:bCs/>
                <w:sz w:val="20"/>
                <w:szCs w:val="20"/>
                <w:lang w:eastAsia="es-PE"/>
              </w:rPr>
              <w:t xml:space="preserve"> -</w:t>
            </w:r>
          </w:p>
        </w:tc>
        <w:tc>
          <w:tcPr>
            <w:tcW w:w="156" w:type="pct"/>
            <w:gridSpan w:val="2"/>
            <w:shd w:val="clear" w:color="auto" w:fill="auto"/>
            <w:vAlign w:val="center"/>
          </w:tcPr>
          <w:p w14:paraId="2E7B26EE"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3" w:type="pct"/>
            <w:shd w:val="clear" w:color="auto" w:fill="auto"/>
            <w:vAlign w:val="center"/>
          </w:tcPr>
          <w:p w14:paraId="4591465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71433A55"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1" w:type="pct"/>
            <w:shd w:val="clear" w:color="auto" w:fill="auto"/>
            <w:vAlign w:val="center"/>
          </w:tcPr>
          <w:p w14:paraId="3B21D5D3"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1" w:type="pct"/>
            <w:shd w:val="clear" w:color="auto" w:fill="auto"/>
            <w:vAlign w:val="center"/>
          </w:tcPr>
          <w:p w14:paraId="1C14DEBD"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67B1BF6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29084B27"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3E37D941"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vAlign w:val="center"/>
          </w:tcPr>
          <w:p w14:paraId="7F96746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49FC221B"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93" w:type="pct"/>
            <w:shd w:val="clear" w:color="auto" w:fill="FBE4D5" w:themeFill="accent2" w:themeFillTint="33"/>
            <w:vAlign w:val="center"/>
          </w:tcPr>
          <w:p w14:paraId="68B5305C"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23</w:t>
            </w:r>
          </w:p>
        </w:tc>
      </w:tr>
      <w:tr w:rsidR="00F17932" w:rsidRPr="00E21632" w14:paraId="6038CA8F" w14:textId="77777777" w:rsidTr="005E5EB1">
        <w:trPr>
          <w:trHeight w:val="209"/>
        </w:trPr>
        <w:tc>
          <w:tcPr>
            <w:tcW w:w="380" w:type="pct"/>
            <w:vMerge/>
            <w:shd w:val="clear" w:color="auto" w:fill="auto"/>
            <w:noWrap/>
            <w:textDirection w:val="btLr"/>
            <w:vAlign w:val="center"/>
          </w:tcPr>
          <w:p w14:paraId="36DEB284" w14:textId="77777777" w:rsidR="00F17932" w:rsidRPr="00E21632" w:rsidRDefault="00F17932" w:rsidP="00F17932">
            <w:pPr>
              <w:spacing w:after="0" w:line="240" w:lineRule="auto"/>
              <w:jc w:val="center"/>
              <w:rPr>
                <w:rFonts w:ascii="Times New Roman" w:eastAsia="Times New Roman" w:hAnsi="Times New Roman" w:cs="Times New Roman"/>
                <w:sz w:val="16"/>
                <w:szCs w:val="16"/>
                <w:lang w:eastAsia="es-PE"/>
              </w:rPr>
            </w:pPr>
          </w:p>
        </w:tc>
        <w:tc>
          <w:tcPr>
            <w:tcW w:w="478" w:type="pct"/>
            <w:vMerge/>
            <w:shd w:val="clear" w:color="auto" w:fill="auto"/>
            <w:noWrap/>
            <w:vAlign w:val="center"/>
          </w:tcPr>
          <w:p w14:paraId="1873407B"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p>
        </w:tc>
        <w:tc>
          <w:tcPr>
            <w:tcW w:w="871" w:type="pct"/>
            <w:shd w:val="clear" w:color="auto" w:fill="auto"/>
            <w:vAlign w:val="center"/>
          </w:tcPr>
          <w:p w14:paraId="187D6FF3" w14:textId="77777777" w:rsidR="00F17932" w:rsidRPr="0019080C" w:rsidRDefault="00F17932" w:rsidP="00F17932">
            <w:pPr>
              <w:spacing w:after="0" w:line="240" w:lineRule="auto"/>
              <w:jc w:val="center"/>
              <w:rPr>
                <w:rFonts w:ascii="Times New Roman" w:eastAsia="Times New Roman" w:hAnsi="Times New Roman" w:cs="Times New Roman"/>
                <w:sz w:val="20"/>
                <w:szCs w:val="20"/>
                <w:lang w:eastAsia="es-PE"/>
              </w:rPr>
            </w:pPr>
            <w:r w:rsidRPr="0019080C">
              <w:rPr>
                <w:rFonts w:ascii="Times New Roman" w:eastAsia="Times New Roman" w:hAnsi="Times New Roman" w:cs="Times New Roman"/>
                <w:sz w:val="20"/>
                <w:szCs w:val="20"/>
                <w:lang w:eastAsia="es-PE"/>
              </w:rPr>
              <w:t>Alteración de la calidad del</w:t>
            </w:r>
          </w:p>
          <w:p w14:paraId="1F3C78C6" w14:textId="77777777" w:rsidR="00F17932" w:rsidRPr="0019080C" w:rsidRDefault="00F17932" w:rsidP="00F17932">
            <w:pPr>
              <w:spacing w:after="0" w:line="240" w:lineRule="auto"/>
              <w:jc w:val="center"/>
              <w:rPr>
                <w:rFonts w:ascii="Times New Roman" w:eastAsia="Times New Roman" w:hAnsi="Times New Roman" w:cs="Times New Roman"/>
                <w:sz w:val="20"/>
                <w:szCs w:val="20"/>
                <w:lang w:eastAsia="es-PE"/>
              </w:rPr>
            </w:pPr>
            <w:r w:rsidRPr="0019080C">
              <w:rPr>
                <w:rFonts w:ascii="Times New Roman" w:eastAsia="Times New Roman" w:hAnsi="Times New Roman" w:cs="Times New Roman"/>
                <w:sz w:val="20"/>
                <w:szCs w:val="20"/>
                <w:lang w:eastAsia="es-PE"/>
              </w:rPr>
              <w:t>aire por emisión de material</w:t>
            </w:r>
          </w:p>
          <w:p w14:paraId="6DF1FFF2"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19080C">
              <w:rPr>
                <w:rFonts w:ascii="Times New Roman" w:eastAsia="Times New Roman" w:hAnsi="Times New Roman" w:cs="Times New Roman"/>
                <w:sz w:val="20"/>
                <w:szCs w:val="20"/>
                <w:lang w:eastAsia="es-PE"/>
              </w:rPr>
              <w:t>particulado</w:t>
            </w:r>
          </w:p>
        </w:tc>
        <w:tc>
          <w:tcPr>
            <w:tcW w:w="952" w:type="pct"/>
            <w:shd w:val="clear" w:color="auto" w:fill="auto"/>
            <w:vAlign w:val="center"/>
          </w:tcPr>
          <w:p w14:paraId="77F4D3B5"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19080C">
              <w:rPr>
                <w:rFonts w:ascii="Times New Roman" w:eastAsia="Times New Roman" w:hAnsi="Times New Roman" w:cs="Times New Roman"/>
                <w:sz w:val="20"/>
                <w:szCs w:val="20"/>
                <w:lang w:eastAsia="es-PE"/>
              </w:rPr>
              <w:t>Extracción y preparación de roca</w:t>
            </w:r>
          </w:p>
        </w:tc>
        <w:tc>
          <w:tcPr>
            <w:tcW w:w="451" w:type="pct"/>
            <w:gridSpan w:val="2"/>
            <w:shd w:val="clear" w:color="auto" w:fill="auto"/>
            <w:vAlign w:val="center"/>
          </w:tcPr>
          <w:p w14:paraId="066ABD12"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Área de proyecto</w:t>
            </w:r>
          </w:p>
        </w:tc>
        <w:tc>
          <w:tcPr>
            <w:tcW w:w="152" w:type="pct"/>
            <w:gridSpan w:val="2"/>
            <w:shd w:val="clear" w:color="auto" w:fill="auto"/>
            <w:vAlign w:val="center"/>
          </w:tcPr>
          <w:p w14:paraId="47E407D2" w14:textId="77777777" w:rsidR="00F17932" w:rsidRPr="00E21632" w:rsidRDefault="00F17932" w:rsidP="00F17932">
            <w:pPr>
              <w:spacing w:after="0" w:line="240" w:lineRule="auto"/>
              <w:jc w:val="center"/>
              <w:rPr>
                <w:rFonts w:ascii="Times New Roman" w:eastAsia="Times New Roman" w:hAnsi="Times New Roman" w:cs="Times New Roman"/>
                <w:b/>
                <w:bCs/>
                <w:sz w:val="20"/>
                <w:szCs w:val="20"/>
                <w:lang w:eastAsia="es-PE"/>
              </w:rPr>
            </w:pPr>
            <w:r w:rsidRPr="00E21632">
              <w:rPr>
                <w:rFonts w:ascii="Times New Roman" w:eastAsia="Times New Roman" w:hAnsi="Times New Roman" w:cs="Times New Roman"/>
                <w:b/>
                <w:bCs/>
                <w:sz w:val="20"/>
                <w:szCs w:val="20"/>
                <w:lang w:eastAsia="es-PE"/>
              </w:rPr>
              <w:t xml:space="preserve"> -</w:t>
            </w:r>
          </w:p>
        </w:tc>
        <w:tc>
          <w:tcPr>
            <w:tcW w:w="156" w:type="pct"/>
            <w:gridSpan w:val="2"/>
            <w:shd w:val="clear" w:color="auto" w:fill="auto"/>
            <w:vAlign w:val="center"/>
          </w:tcPr>
          <w:p w14:paraId="120CEA8B"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3" w:type="pct"/>
            <w:shd w:val="clear" w:color="auto" w:fill="auto"/>
            <w:vAlign w:val="center"/>
          </w:tcPr>
          <w:p w14:paraId="148E958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3D0A9337"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1" w:type="pct"/>
            <w:shd w:val="clear" w:color="auto" w:fill="auto"/>
            <w:vAlign w:val="center"/>
          </w:tcPr>
          <w:p w14:paraId="59BE698A"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1" w:type="pct"/>
            <w:shd w:val="clear" w:color="auto" w:fill="auto"/>
            <w:vAlign w:val="center"/>
          </w:tcPr>
          <w:p w14:paraId="78E3B4B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5297B0CF"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2066CC31"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22B44939"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vAlign w:val="center"/>
          </w:tcPr>
          <w:p w14:paraId="7969C5E1"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69D92F17"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93" w:type="pct"/>
            <w:shd w:val="clear" w:color="auto" w:fill="FBE4D5" w:themeFill="accent2" w:themeFillTint="33"/>
            <w:vAlign w:val="center"/>
          </w:tcPr>
          <w:p w14:paraId="4BF063FD"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23</w:t>
            </w:r>
          </w:p>
        </w:tc>
      </w:tr>
      <w:tr w:rsidR="00F17932" w:rsidRPr="00E21632" w14:paraId="7B40C593" w14:textId="77777777" w:rsidTr="00361F0F">
        <w:trPr>
          <w:trHeight w:val="881"/>
        </w:trPr>
        <w:tc>
          <w:tcPr>
            <w:tcW w:w="380" w:type="pct"/>
            <w:vMerge/>
            <w:shd w:val="clear" w:color="auto" w:fill="auto"/>
            <w:noWrap/>
            <w:textDirection w:val="btLr"/>
            <w:vAlign w:val="center"/>
          </w:tcPr>
          <w:p w14:paraId="7DBFAE21" w14:textId="77777777" w:rsidR="00F17932" w:rsidRPr="00E21632" w:rsidRDefault="00F17932" w:rsidP="00F17932">
            <w:pPr>
              <w:spacing w:after="0" w:line="240" w:lineRule="auto"/>
              <w:jc w:val="center"/>
              <w:rPr>
                <w:rFonts w:ascii="Times New Roman" w:eastAsia="Times New Roman" w:hAnsi="Times New Roman" w:cs="Times New Roman"/>
                <w:sz w:val="16"/>
                <w:szCs w:val="16"/>
                <w:lang w:eastAsia="es-PE"/>
              </w:rPr>
            </w:pPr>
          </w:p>
        </w:tc>
        <w:tc>
          <w:tcPr>
            <w:tcW w:w="478" w:type="pct"/>
            <w:vMerge/>
            <w:shd w:val="clear" w:color="auto" w:fill="auto"/>
            <w:noWrap/>
            <w:vAlign w:val="center"/>
          </w:tcPr>
          <w:p w14:paraId="3D88348E"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p>
        </w:tc>
        <w:tc>
          <w:tcPr>
            <w:tcW w:w="871" w:type="pct"/>
            <w:shd w:val="clear" w:color="auto" w:fill="auto"/>
            <w:vAlign w:val="center"/>
          </w:tcPr>
          <w:p w14:paraId="2D54FC23" w14:textId="77777777" w:rsidR="00F17932" w:rsidRPr="0019080C" w:rsidRDefault="00F17932" w:rsidP="00F17932">
            <w:pPr>
              <w:spacing w:after="0" w:line="240" w:lineRule="auto"/>
              <w:jc w:val="center"/>
              <w:rPr>
                <w:rFonts w:ascii="Times New Roman" w:eastAsia="Times New Roman" w:hAnsi="Times New Roman" w:cs="Times New Roman"/>
                <w:sz w:val="20"/>
                <w:szCs w:val="20"/>
                <w:lang w:eastAsia="es-PE"/>
              </w:rPr>
            </w:pPr>
            <w:r w:rsidRPr="0019080C">
              <w:rPr>
                <w:rFonts w:ascii="Times New Roman" w:eastAsia="Times New Roman" w:hAnsi="Times New Roman" w:cs="Times New Roman"/>
                <w:sz w:val="20"/>
                <w:szCs w:val="20"/>
                <w:lang w:eastAsia="es-PE"/>
              </w:rPr>
              <w:t>Alteración de la calidad del</w:t>
            </w:r>
          </w:p>
          <w:p w14:paraId="3059884F" w14:textId="77777777" w:rsidR="00F17932" w:rsidRPr="0019080C" w:rsidRDefault="00F17932" w:rsidP="00F17932">
            <w:pPr>
              <w:spacing w:after="0" w:line="240" w:lineRule="auto"/>
              <w:jc w:val="center"/>
              <w:rPr>
                <w:rFonts w:ascii="Times New Roman" w:eastAsia="Times New Roman" w:hAnsi="Times New Roman" w:cs="Times New Roman"/>
                <w:sz w:val="20"/>
                <w:szCs w:val="20"/>
                <w:lang w:eastAsia="es-PE"/>
              </w:rPr>
            </w:pPr>
            <w:r w:rsidRPr="0019080C">
              <w:rPr>
                <w:rFonts w:ascii="Times New Roman" w:eastAsia="Times New Roman" w:hAnsi="Times New Roman" w:cs="Times New Roman"/>
                <w:sz w:val="20"/>
                <w:szCs w:val="20"/>
                <w:lang w:eastAsia="es-PE"/>
              </w:rPr>
              <w:t>aire por emisión de material</w:t>
            </w:r>
          </w:p>
          <w:p w14:paraId="75CEFE03"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19080C">
              <w:rPr>
                <w:rFonts w:ascii="Times New Roman" w:eastAsia="Times New Roman" w:hAnsi="Times New Roman" w:cs="Times New Roman"/>
                <w:sz w:val="20"/>
                <w:szCs w:val="20"/>
                <w:lang w:eastAsia="es-PE"/>
              </w:rPr>
              <w:t>particulado</w:t>
            </w:r>
          </w:p>
        </w:tc>
        <w:tc>
          <w:tcPr>
            <w:tcW w:w="952" w:type="pct"/>
            <w:shd w:val="clear" w:color="auto" w:fill="auto"/>
            <w:vAlign w:val="center"/>
          </w:tcPr>
          <w:p w14:paraId="20F3A597"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19080C">
              <w:rPr>
                <w:rFonts w:ascii="Times New Roman" w:eastAsia="Times New Roman" w:hAnsi="Times New Roman" w:cs="Times New Roman"/>
                <w:sz w:val="20"/>
                <w:szCs w:val="20"/>
                <w:lang w:eastAsia="es-PE"/>
              </w:rPr>
              <w:t>Carguío y transporte de roca</w:t>
            </w:r>
          </w:p>
        </w:tc>
        <w:tc>
          <w:tcPr>
            <w:tcW w:w="451" w:type="pct"/>
            <w:gridSpan w:val="2"/>
            <w:shd w:val="clear" w:color="auto" w:fill="auto"/>
            <w:vAlign w:val="center"/>
          </w:tcPr>
          <w:p w14:paraId="3E2445EE"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Área de proyecto</w:t>
            </w:r>
          </w:p>
        </w:tc>
        <w:tc>
          <w:tcPr>
            <w:tcW w:w="152" w:type="pct"/>
            <w:gridSpan w:val="2"/>
            <w:shd w:val="clear" w:color="auto" w:fill="auto"/>
            <w:vAlign w:val="center"/>
          </w:tcPr>
          <w:p w14:paraId="109B9E85"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b/>
                <w:bCs/>
                <w:sz w:val="20"/>
                <w:szCs w:val="20"/>
                <w:lang w:eastAsia="es-PE"/>
              </w:rPr>
              <w:t>-</w:t>
            </w:r>
          </w:p>
        </w:tc>
        <w:tc>
          <w:tcPr>
            <w:tcW w:w="156" w:type="pct"/>
            <w:gridSpan w:val="2"/>
            <w:shd w:val="clear" w:color="auto" w:fill="auto"/>
            <w:vAlign w:val="center"/>
          </w:tcPr>
          <w:p w14:paraId="3D1D0CBD"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3" w:type="pct"/>
            <w:shd w:val="clear" w:color="auto" w:fill="auto"/>
            <w:vAlign w:val="center"/>
          </w:tcPr>
          <w:p w14:paraId="1E7E7FE3"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75FCD70B"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1" w:type="pct"/>
            <w:shd w:val="clear" w:color="auto" w:fill="auto"/>
            <w:vAlign w:val="center"/>
          </w:tcPr>
          <w:p w14:paraId="7FD2A7F2"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1" w:type="pct"/>
            <w:shd w:val="clear" w:color="auto" w:fill="auto"/>
            <w:vAlign w:val="center"/>
          </w:tcPr>
          <w:p w14:paraId="4F81DEEE"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44523F9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225DF8EB"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0A231548"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vAlign w:val="center"/>
          </w:tcPr>
          <w:p w14:paraId="7EF430B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78FCBF5A"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93" w:type="pct"/>
            <w:shd w:val="clear" w:color="auto" w:fill="FBE4D5" w:themeFill="accent2" w:themeFillTint="33"/>
            <w:vAlign w:val="center"/>
          </w:tcPr>
          <w:p w14:paraId="1345E3CC"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23</w:t>
            </w:r>
          </w:p>
        </w:tc>
      </w:tr>
      <w:tr w:rsidR="00F17932" w:rsidRPr="00E21632" w14:paraId="262EE3F9" w14:textId="77777777" w:rsidTr="00361F0F">
        <w:trPr>
          <w:trHeight w:val="567"/>
        </w:trPr>
        <w:tc>
          <w:tcPr>
            <w:tcW w:w="380" w:type="pct"/>
            <w:vMerge/>
            <w:shd w:val="clear" w:color="auto" w:fill="auto"/>
            <w:noWrap/>
            <w:textDirection w:val="btLr"/>
            <w:vAlign w:val="center"/>
          </w:tcPr>
          <w:p w14:paraId="7EE888A4" w14:textId="77777777" w:rsidR="00F17932" w:rsidRPr="00E21632" w:rsidRDefault="00F17932" w:rsidP="00F17932">
            <w:pPr>
              <w:spacing w:after="0" w:line="240" w:lineRule="auto"/>
              <w:jc w:val="center"/>
              <w:rPr>
                <w:rFonts w:ascii="Times New Roman" w:eastAsia="Times New Roman" w:hAnsi="Times New Roman" w:cs="Times New Roman"/>
                <w:sz w:val="16"/>
                <w:szCs w:val="16"/>
                <w:lang w:eastAsia="es-PE"/>
              </w:rPr>
            </w:pPr>
          </w:p>
        </w:tc>
        <w:tc>
          <w:tcPr>
            <w:tcW w:w="478" w:type="pct"/>
            <w:vMerge w:val="restart"/>
            <w:shd w:val="clear" w:color="auto" w:fill="auto"/>
            <w:noWrap/>
            <w:vAlign w:val="center"/>
          </w:tcPr>
          <w:p w14:paraId="39CEFFAD"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Pr>
                <w:rFonts w:ascii="Times New Roman" w:eastAsia="Times New Roman" w:hAnsi="Times New Roman" w:cs="Times New Roman"/>
                <w:sz w:val="20"/>
                <w:szCs w:val="20"/>
                <w:lang w:eastAsia="es-PE"/>
              </w:rPr>
              <w:t xml:space="preserve">Suelo </w:t>
            </w:r>
          </w:p>
        </w:tc>
        <w:tc>
          <w:tcPr>
            <w:tcW w:w="871" w:type="pct"/>
            <w:shd w:val="clear" w:color="auto" w:fill="auto"/>
            <w:vAlign w:val="center"/>
          </w:tcPr>
          <w:p w14:paraId="553372AD" w14:textId="77777777" w:rsidR="00F17932" w:rsidRPr="0019080C" w:rsidRDefault="00F17932" w:rsidP="00F17932">
            <w:pPr>
              <w:spacing w:after="0" w:line="240" w:lineRule="auto"/>
              <w:jc w:val="center"/>
              <w:rPr>
                <w:rFonts w:ascii="Times New Roman" w:eastAsia="Times New Roman" w:hAnsi="Times New Roman" w:cs="Times New Roman"/>
                <w:sz w:val="20"/>
                <w:szCs w:val="20"/>
                <w:lang w:eastAsia="es-PE"/>
              </w:rPr>
            </w:pPr>
            <w:r>
              <w:rPr>
                <w:rFonts w:ascii="Times New Roman" w:eastAsia="Times New Roman" w:hAnsi="Times New Roman" w:cs="Times New Roman"/>
                <w:sz w:val="20"/>
                <w:szCs w:val="20"/>
                <w:lang w:eastAsia="es-PE"/>
              </w:rPr>
              <w:t xml:space="preserve">Alteración de la calidad de suelo </w:t>
            </w:r>
          </w:p>
        </w:tc>
        <w:tc>
          <w:tcPr>
            <w:tcW w:w="952" w:type="pct"/>
            <w:shd w:val="clear" w:color="auto" w:fill="auto"/>
            <w:vAlign w:val="center"/>
          </w:tcPr>
          <w:p w14:paraId="31C34717" w14:textId="77777777" w:rsidR="00F17932" w:rsidRPr="00E3136F" w:rsidRDefault="00F17932" w:rsidP="00F17932">
            <w:pPr>
              <w:spacing w:after="0" w:line="240" w:lineRule="auto"/>
              <w:rPr>
                <w:rFonts w:ascii="Times New Roman" w:eastAsia="Times New Roman" w:hAnsi="Times New Roman" w:cs="Times New Roman"/>
                <w:color w:val="000000"/>
                <w:sz w:val="18"/>
                <w:szCs w:val="18"/>
                <w:lang w:eastAsia="es-PE"/>
              </w:rPr>
            </w:pPr>
            <w:r w:rsidRPr="00F17932">
              <w:rPr>
                <w:rFonts w:ascii="Times New Roman" w:eastAsia="Times New Roman" w:hAnsi="Times New Roman" w:cs="Times New Roman"/>
                <w:color w:val="000000"/>
                <w:sz w:val="18"/>
                <w:szCs w:val="18"/>
                <w:lang w:eastAsia="es-PE"/>
              </w:rPr>
              <w:t>Manejo inadecuado de residuos sólidos</w:t>
            </w:r>
          </w:p>
        </w:tc>
        <w:tc>
          <w:tcPr>
            <w:tcW w:w="451" w:type="pct"/>
            <w:gridSpan w:val="2"/>
            <w:shd w:val="clear" w:color="auto" w:fill="auto"/>
            <w:vAlign w:val="center"/>
          </w:tcPr>
          <w:p w14:paraId="2B8B1AF1"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Área de proyecto</w:t>
            </w:r>
          </w:p>
        </w:tc>
        <w:tc>
          <w:tcPr>
            <w:tcW w:w="152" w:type="pct"/>
            <w:gridSpan w:val="2"/>
            <w:shd w:val="clear" w:color="auto" w:fill="auto"/>
            <w:vAlign w:val="center"/>
          </w:tcPr>
          <w:p w14:paraId="1295645F"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b/>
                <w:bCs/>
                <w:sz w:val="20"/>
                <w:szCs w:val="20"/>
                <w:lang w:eastAsia="es-PE"/>
              </w:rPr>
              <w:t>-</w:t>
            </w:r>
          </w:p>
        </w:tc>
        <w:tc>
          <w:tcPr>
            <w:tcW w:w="156" w:type="pct"/>
            <w:gridSpan w:val="2"/>
            <w:shd w:val="clear" w:color="auto" w:fill="auto"/>
            <w:vAlign w:val="center"/>
          </w:tcPr>
          <w:p w14:paraId="08385BAB"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3" w:type="pct"/>
            <w:shd w:val="clear" w:color="auto" w:fill="auto"/>
            <w:vAlign w:val="center"/>
          </w:tcPr>
          <w:p w14:paraId="752169B6"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1DE16CF8"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1" w:type="pct"/>
            <w:shd w:val="clear" w:color="auto" w:fill="auto"/>
            <w:vAlign w:val="center"/>
          </w:tcPr>
          <w:p w14:paraId="6C1E37B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1" w:type="pct"/>
            <w:shd w:val="clear" w:color="auto" w:fill="auto"/>
            <w:vAlign w:val="center"/>
          </w:tcPr>
          <w:p w14:paraId="5E4B53B8"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0AD7B28F"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0FE9BCF8"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15031F3B"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vAlign w:val="center"/>
          </w:tcPr>
          <w:p w14:paraId="33D1E98F"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16F9E599"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93" w:type="pct"/>
            <w:shd w:val="clear" w:color="auto" w:fill="FBE4D5" w:themeFill="accent2" w:themeFillTint="33"/>
            <w:vAlign w:val="center"/>
          </w:tcPr>
          <w:p w14:paraId="0BE9DF79"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23</w:t>
            </w:r>
          </w:p>
        </w:tc>
      </w:tr>
      <w:tr w:rsidR="00F17932" w:rsidRPr="00E21632" w14:paraId="088F6FC6" w14:textId="77777777" w:rsidTr="00361F0F">
        <w:trPr>
          <w:trHeight w:val="547"/>
        </w:trPr>
        <w:tc>
          <w:tcPr>
            <w:tcW w:w="380" w:type="pct"/>
            <w:vMerge/>
            <w:shd w:val="clear" w:color="auto" w:fill="auto"/>
            <w:noWrap/>
            <w:textDirection w:val="btLr"/>
            <w:vAlign w:val="center"/>
          </w:tcPr>
          <w:p w14:paraId="6FEC9814" w14:textId="77777777" w:rsidR="00F17932" w:rsidRPr="00E21632" w:rsidRDefault="00F17932" w:rsidP="00F17932">
            <w:pPr>
              <w:spacing w:after="0" w:line="240" w:lineRule="auto"/>
              <w:jc w:val="center"/>
              <w:rPr>
                <w:rFonts w:ascii="Times New Roman" w:eastAsia="Times New Roman" w:hAnsi="Times New Roman" w:cs="Times New Roman"/>
                <w:sz w:val="16"/>
                <w:szCs w:val="16"/>
                <w:lang w:eastAsia="es-PE"/>
              </w:rPr>
            </w:pPr>
          </w:p>
        </w:tc>
        <w:tc>
          <w:tcPr>
            <w:tcW w:w="478" w:type="pct"/>
            <w:vMerge/>
            <w:shd w:val="clear" w:color="auto" w:fill="auto"/>
            <w:noWrap/>
            <w:vAlign w:val="center"/>
          </w:tcPr>
          <w:p w14:paraId="6293223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p>
        </w:tc>
        <w:tc>
          <w:tcPr>
            <w:tcW w:w="871" w:type="pct"/>
            <w:shd w:val="clear" w:color="auto" w:fill="auto"/>
            <w:vAlign w:val="center"/>
          </w:tcPr>
          <w:p w14:paraId="41936D12" w14:textId="77777777" w:rsidR="00F17932" w:rsidRPr="0019080C" w:rsidRDefault="00F17932" w:rsidP="00F17932">
            <w:pPr>
              <w:spacing w:after="0" w:line="240" w:lineRule="auto"/>
              <w:jc w:val="center"/>
              <w:rPr>
                <w:rFonts w:ascii="Times New Roman" w:eastAsia="Times New Roman" w:hAnsi="Times New Roman" w:cs="Times New Roman"/>
                <w:sz w:val="20"/>
                <w:szCs w:val="20"/>
                <w:lang w:eastAsia="es-PE"/>
              </w:rPr>
            </w:pPr>
            <w:r>
              <w:rPr>
                <w:rFonts w:ascii="Times New Roman" w:eastAsia="Times New Roman" w:hAnsi="Times New Roman" w:cs="Times New Roman"/>
                <w:sz w:val="20"/>
                <w:szCs w:val="20"/>
                <w:lang w:eastAsia="es-PE"/>
              </w:rPr>
              <w:t>Alteración de la calidad de suelo</w:t>
            </w:r>
          </w:p>
        </w:tc>
        <w:tc>
          <w:tcPr>
            <w:tcW w:w="952" w:type="pct"/>
            <w:shd w:val="clear" w:color="auto" w:fill="auto"/>
            <w:vAlign w:val="center"/>
          </w:tcPr>
          <w:p w14:paraId="4FCC1904" w14:textId="77777777" w:rsidR="00F17932" w:rsidRPr="00E3136F" w:rsidRDefault="00F17932" w:rsidP="00F17932">
            <w:pPr>
              <w:spacing w:after="0" w:line="240" w:lineRule="auto"/>
              <w:rPr>
                <w:rFonts w:ascii="Times New Roman" w:eastAsia="Times New Roman" w:hAnsi="Times New Roman" w:cs="Times New Roman"/>
                <w:color w:val="000000"/>
                <w:sz w:val="18"/>
                <w:szCs w:val="18"/>
                <w:lang w:eastAsia="es-PE"/>
              </w:rPr>
            </w:pPr>
            <w:r w:rsidRPr="00F17932">
              <w:rPr>
                <w:rFonts w:ascii="Times New Roman" w:eastAsia="Times New Roman" w:hAnsi="Times New Roman" w:cs="Times New Roman"/>
                <w:color w:val="000000"/>
                <w:sz w:val="18"/>
                <w:szCs w:val="18"/>
                <w:lang w:eastAsia="es-PE"/>
              </w:rPr>
              <w:t>Derrame de materiales peligrosos</w:t>
            </w:r>
          </w:p>
        </w:tc>
        <w:tc>
          <w:tcPr>
            <w:tcW w:w="451" w:type="pct"/>
            <w:gridSpan w:val="2"/>
            <w:shd w:val="clear" w:color="auto" w:fill="auto"/>
            <w:vAlign w:val="center"/>
          </w:tcPr>
          <w:p w14:paraId="63E8813F"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Área de proyecto</w:t>
            </w:r>
          </w:p>
        </w:tc>
        <w:tc>
          <w:tcPr>
            <w:tcW w:w="152" w:type="pct"/>
            <w:gridSpan w:val="2"/>
            <w:shd w:val="clear" w:color="auto" w:fill="auto"/>
            <w:vAlign w:val="center"/>
          </w:tcPr>
          <w:p w14:paraId="69B34313"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b/>
                <w:bCs/>
                <w:sz w:val="20"/>
                <w:szCs w:val="20"/>
                <w:lang w:eastAsia="es-PE"/>
              </w:rPr>
              <w:t>-</w:t>
            </w:r>
          </w:p>
        </w:tc>
        <w:tc>
          <w:tcPr>
            <w:tcW w:w="156" w:type="pct"/>
            <w:gridSpan w:val="2"/>
            <w:shd w:val="clear" w:color="auto" w:fill="auto"/>
            <w:vAlign w:val="center"/>
          </w:tcPr>
          <w:p w14:paraId="1D210D0A"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3" w:type="pct"/>
            <w:shd w:val="clear" w:color="auto" w:fill="auto"/>
            <w:vAlign w:val="center"/>
          </w:tcPr>
          <w:p w14:paraId="17FE0A02"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07D2AC3F"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1" w:type="pct"/>
            <w:shd w:val="clear" w:color="auto" w:fill="auto"/>
            <w:vAlign w:val="center"/>
          </w:tcPr>
          <w:p w14:paraId="3826A53C"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1" w:type="pct"/>
            <w:shd w:val="clear" w:color="auto" w:fill="auto"/>
            <w:vAlign w:val="center"/>
          </w:tcPr>
          <w:p w14:paraId="3D9DB90D"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66D101C9"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7B3E6298"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2359549C"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vAlign w:val="center"/>
          </w:tcPr>
          <w:p w14:paraId="350FB406"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367A0B5E"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93" w:type="pct"/>
            <w:shd w:val="clear" w:color="auto" w:fill="FBE4D5" w:themeFill="accent2" w:themeFillTint="33"/>
            <w:vAlign w:val="center"/>
          </w:tcPr>
          <w:p w14:paraId="0312F00A"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23</w:t>
            </w:r>
          </w:p>
        </w:tc>
      </w:tr>
      <w:tr w:rsidR="00F17932" w:rsidRPr="00E21632" w14:paraId="42DF53E6" w14:textId="77777777" w:rsidTr="00361F0F">
        <w:trPr>
          <w:trHeight w:val="555"/>
        </w:trPr>
        <w:tc>
          <w:tcPr>
            <w:tcW w:w="380" w:type="pct"/>
            <w:vMerge/>
            <w:shd w:val="clear" w:color="auto" w:fill="auto"/>
            <w:noWrap/>
            <w:textDirection w:val="btLr"/>
            <w:vAlign w:val="center"/>
          </w:tcPr>
          <w:p w14:paraId="01BFC4FE" w14:textId="77777777" w:rsidR="00F17932" w:rsidRPr="00E21632" w:rsidRDefault="00F17932" w:rsidP="00F17932">
            <w:pPr>
              <w:spacing w:after="0" w:line="240" w:lineRule="auto"/>
              <w:jc w:val="center"/>
              <w:rPr>
                <w:rFonts w:ascii="Times New Roman" w:eastAsia="Times New Roman" w:hAnsi="Times New Roman" w:cs="Times New Roman"/>
                <w:sz w:val="16"/>
                <w:szCs w:val="16"/>
                <w:lang w:eastAsia="es-PE"/>
              </w:rPr>
            </w:pPr>
          </w:p>
        </w:tc>
        <w:tc>
          <w:tcPr>
            <w:tcW w:w="478" w:type="pct"/>
            <w:vMerge/>
            <w:shd w:val="clear" w:color="auto" w:fill="auto"/>
            <w:noWrap/>
            <w:vAlign w:val="center"/>
          </w:tcPr>
          <w:p w14:paraId="34F5086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p>
        </w:tc>
        <w:tc>
          <w:tcPr>
            <w:tcW w:w="871" w:type="pct"/>
            <w:shd w:val="clear" w:color="auto" w:fill="auto"/>
            <w:vAlign w:val="center"/>
          </w:tcPr>
          <w:p w14:paraId="374F19BB" w14:textId="77777777" w:rsidR="00F17932" w:rsidRPr="0019080C" w:rsidRDefault="00F17932" w:rsidP="00F17932">
            <w:pPr>
              <w:spacing w:after="0" w:line="240" w:lineRule="auto"/>
              <w:jc w:val="center"/>
              <w:rPr>
                <w:rFonts w:ascii="Times New Roman" w:eastAsia="Times New Roman" w:hAnsi="Times New Roman" w:cs="Times New Roman"/>
                <w:sz w:val="20"/>
                <w:szCs w:val="20"/>
                <w:lang w:eastAsia="es-PE"/>
              </w:rPr>
            </w:pPr>
            <w:r>
              <w:rPr>
                <w:rFonts w:ascii="Times New Roman" w:eastAsia="Times New Roman" w:hAnsi="Times New Roman" w:cs="Times New Roman"/>
                <w:sz w:val="20"/>
                <w:szCs w:val="20"/>
                <w:lang w:eastAsia="es-PE"/>
              </w:rPr>
              <w:t>Alteración de la calidad de suelo</w:t>
            </w:r>
          </w:p>
        </w:tc>
        <w:tc>
          <w:tcPr>
            <w:tcW w:w="952" w:type="pct"/>
            <w:shd w:val="clear" w:color="auto" w:fill="auto"/>
            <w:vAlign w:val="center"/>
          </w:tcPr>
          <w:p w14:paraId="709AF020" w14:textId="77777777" w:rsidR="00F17932" w:rsidRPr="006C7AD8" w:rsidRDefault="00F17932" w:rsidP="00F17932">
            <w:pPr>
              <w:spacing w:after="0" w:line="240" w:lineRule="auto"/>
              <w:rPr>
                <w:rFonts w:ascii="Times New Roman" w:eastAsia="Times New Roman" w:hAnsi="Times New Roman" w:cs="Times New Roman"/>
                <w:color w:val="000000"/>
                <w:sz w:val="18"/>
                <w:szCs w:val="18"/>
                <w:lang w:eastAsia="es-PE"/>
              </w:rPr>
            </w:pPr>
            <w:r>
              <w:rPr>
                <w:rFonts w:ascii="Times New Roman" w:eastAsia="Times New Roman" w:hAnsi="Times New Roman" w:cs="Times New Roman"/>
                <w:color w:val="000000"/>
                <w:sz w:val="18"/>
                <w:szCs w:val="18"/>
                <w:lang w:eastAsia="es-PE"/>
              </w:rPr>
              <w:t xml:space="preserve">Disposición inadecuada de efluentes domésticos </w:t>
            </w:r>
          </w:p>
        </w:tc>
        <w:tc>
          <w:tcPr>
            <w:tcW w:w="451" w:type="pct"/>
            <w:gridSpan w:val="2"/>
            <w:shd w:val="clear" w:color="auto" w:fill="auto"/>
            <w:vAlign w:val="center"/>
          </w:tcPr>
          <w:p w14:paraId="02FAE9A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Área de proyecto</w:t>
            </w:r>
          </w:p>
        </w:tc>
        <w:tc>
          <w:tcPr>
            <w:tcW w:w="152" w:type="pct"/>
            <w:gridSpan w:val="2"/>
            <w:shd w:val="clear" w:color="auto" w:fill="auto"/>
            <w:vAlign w:val="center"/>
          </w:tcPr>
          <w:p w14:paraId="6EE1451C"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b/>
                <w:bCs/>
                <w:sz w:val="20"/>
                <w:szCs w:val="20"/>
                <w:lang w:eastAsia="es-PE"/>
              </w:rPr>
              <w:t>-</w:t>
            </w:r>
          </w:p>
        </w:tc>
        <w:tc>
          <w:tcPr>
            <w:tcW w:w="156" w:type="pct"/>
            <w:gridSpan w:val="2"/>
            <w:shd w:val="clear" w:color="auto" w:fill="auto"/>
            <w:vAlign w:val="center"/>
          </w:tcPr>
          <w:p w14:paraId="532546E6"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3" w:type="pct"/>
            <w:shd w:val="clear" w:color="auto" w:fill="auto"/>
            <w:vAlign w:val="center"/>
          </w:tcPr>
          <w:p w14:paraId="581DBC8C"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07D71C48"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1" w:type="pct"/>
            <w:shd w:val="clear" w:color="auto" w:fill="auto"/>
            <w:vAlign w:val="center"/>
          </w:tcPr>
          <w:p w14:paraId="6264AC5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1" w:type="pct"/>
            <w:shd w:val="clear" w:color="auto" w:fill="auto"/>
            <w:vAlign w:val="center"/>
          </w:tcPr>
          <w:p w14:paraId="4B33F8DE"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23DF3B23"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45EC631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18A1433E"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vAlign w:val="center"/>
          </w:tcPr>
          <w:p w14:paraId="7D9D609C"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vAlign w:val="center"/>
          </w:tcPr>
          <w:p w14:paraId="19903EA1"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93" w:type="pct"/>
            <w:shd w:val="clear" w:color="auto" w:fill="FBE4D5" w:themeFill="accent2" w:themeFillTint="33"/>
            <w:vAlign w:val="center"/>
          </w:tcPr>
          <w:p w14:paraId="4DBF670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23</w:t>
            </w:r>
          </w:p>
        </w:tc>
      </w:tr>
      <w:tr w:rsidR="00F17932" w:rsidRPr="00E21632" w14:paraId="3F7DD936" w14:textId="77777777" w:rsidTr="00361F0F">
        <w:trPr>
          <w:trHeight w:val="691"/>
        </w:trPr>
        <w:tc>
          <w:tcPr>
            <w:tcW w:w="380" w:type="pct"/>
            <w:vMerge w:val="restart"/>
            <w:shd w:val="clear" w:color="auto" w:fill="auto"/>
            <w:noWrap/>
            <w:textDirection w:val="btLr"/>
            <w:vAlign w:val="center"/>
          </w:tcPr>
          <w:p w14:paraId="0CA283C9" w14:textId="77777777" w:rsidR="00F17932" w:rsidRPr="00E21632" w:rsidRDefault="00F17932" w:rsidP="00F17932">
            <w:pPr>
              <w:spacing w:after="0" w:line="240" w:lineRule="auto"/>
              <w:jc w:val="center"/>
              <w:rPr>
                <w:rFonts w:ascii="Times New Roman" w:eastAsia="Times New Roman" w:hAnsi="Times New Roman" w:cs="Times New Roman"/>
                <w:sz w:val="16"/>
                <w:szCs w:val="16"/>
                <w:lang w:eastAsia="es-PE"/>
              </w:rPr>
            </w:pPr>
            <w:r w:rsidRPr="00E21632">
              <w:rPr>
                <w:rFonts w:ascii="Times New Roman" w:eastAsia="Times New Roman" w:hAnsi="Times New Roman" w:cs="Times New Roman"/>
                <w:sz w:val="16"/>
                <w:szCs w:val="16"/>
                <w:lang w:eastAsia="es-PE"/>
              </w:rPr>
              <w:t xml:space="preserve">MEDIO BILÓGICO </w:t>
            </w:r>
          </w:p>
        </w:tc>
        <w:tc>
          <w:tcPr>
            <w:tcW w:w="478" w:type="pct"/>
            <w:vMerge w:val="restart"/>
            <w:shd w:val="clear" w:color="auto" w:fill="auto"/>
            <w:noWrap/>
            <w:vAlign w:val="center"/>
          </w:tcPr>
          <w:p w14:paraId="51A678B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 xml:space="preserve">Fauna </w:t>
            </w:r>
          </w:p>
        </w:tc>
        <w:tc>
          <w:tcPr>
            <w:tcW w:w="871" w:type="pct"/>
            <w:shd w:val="clear" w:color="auto" w:fill="auto"/>
            <w:vAlign w:val="center"/>
          </w:tcPr>
          <w:p w14:paraId="7A71848D"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B6247">
              <w:rPr>
                <w:rFonts w:ascii="Times New Roman" w:eastAsia="Times New Roman" w:hAnsi="Times New Roman" w:cs="Times New Roman"/>
                <w:sz w:val="20"/>
                <w:szCs w:val="20"/>
                <w:lang w:eastAsia="es-PE"/>
              </w:rPr>
              <w:t>Afectación de la Fauna por ruido</w:t>
            </w:r>
          </w:p>
        </w:tc>
        <w:tc>
          <w:tcPr>
            <w:tcW w:w="952" w:type="pct"/>
            <w:shd w:val="clear" w:color="auto" w:fill="auto"/>
            <w:vAlign w:val="center"/>
          </w:tcPr>
          <w:p w14:paraId="6FF71C6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B6247">
              <w:rPr>
                <w:rFonts w:ascii="Times New Roman" w:eastAsia="Times New Roman" w:hAnsi="Times New Roman" w:cs="Times New Roman"/>
                <w:sz w:val="20"/>
                <w:szCs w:val="20"/>
                <w:lang w:eastAsia="es-PE"/>
              </w:rPr>
              <w:t>Construcción, habilitación y mantenimiento de caminos y accesos</w:t>
            </w:r>
          </w:p>
        </w:tc>
        <w:tc>
          <w:tcPr>
            <w:tcW w:w="451" w:type="pct"/>
            <w:gridSpan w:val="2"/>
            <w:shd w:val="clear" w:color="auto" w:fill="auto"/>
            <w:vAlign w:val="center"/>
          </w:tcPr>
          <w:p w14:paraId="76091C3D"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Área de proyecto</w:t>
            </w:r>
          </w:p>
        </w:tc>
        <w:tc>
          <w:tcPr>
            <w:tcW w:w="156" w:type="pct"/>
            <w:gridSpan w:val="3"/>
            <w:shd w:val="clear" w:color="auto" w:fill="auto"/>
            <w:noWrap/>
            <w:vAlign w:val="center"/>
          </w:tcPr>
          <w:p w14:paraId="568D505D" w14:textId="77777777" w:rsidR="00F17932" w:rsidRPr="00E21632" w:rsidRDefault="00F17932" w:rsidP="00F17932">
            <w:pPr>
              <w:spacing w:after="0" w:line="240" w:lineRule="auto"/>
              <w:jc w:val="center"/>
              <w:rPr>
                <w:rFonts w:ascii="Times New Roman" w:eastAsia="Times New Roman" w:hAnsi="Times New Roman" w:cs="Times New Roman"/>
                <w:b/>
                <w:bCs/>
                <w:sz w:val="20"/>
                <w:szCs w:val="20"/>
                <w:lang w:eastAsia="es-PE"/>
              </w:rPr>
            </w:pPr>
            <w:r w:rsidRPr="00E21632">
              <w:rPr>
                <w:rFonts w:ascii="Times New Roman" w:eastAsia="Times New Roman" w:hAnsi="Times New Roman" w:cs="Times New Roman"/>
                <w:b/>
                <w:bCs/>
                <w:sz w:val="20"/>
                <w:szCs w:val="20"/>
                <w:lang w:eastAsia="es-PE"/>
              </w:rPr>
              <w:t xml:space="preserve"> -</w:t>
            </w:r>
          </w:p>
        </w:tc>
        <w:tc>
          <w:tcPr>
            <w:tcW w:w="152" w:type="pct"/>
            <w:shd w:val="clear" w:color="auto" w:fill="auto"/>
            <w:noWrap/>
            <w:vAlign w:val="center"/>
          </w:tcPr>
          <w:p w14:paraId="0650D189"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3" w:type="pct"/>
            <w:shd w:val="clear" w:color="auto" w:fill="auto"/>
            <w:noWrap/>
            <w:vAlign w:val="center"/>
          </w:tcPr>
          <w:p w14:paraId="65832EC3"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74A5DF4E"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1" w:type="pct"/>
            <w:shd w:val="clear" w:color="auto" w:fill="auto"/>
            <w:noWrap/>
            <w:vAlign w:val="center"/>
          </w:tcPr>
          <w:p w14:paraId="1A74A5D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1" w:type="pct"/>
            <w:shd w:val="clear" w:color="auto" w:fill="auto"/>
            <w:noWrap/>
            <w:vAlign w:val="center"/>
          </w:tcPr>
          <w:p w14:paraId="080A7E7A"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15A2B43D"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1DE93831"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171D73D7"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noWrap/>
            <w:vAlign w:val="center"/>
          </w:tcPr>
          <w:p w14:paraId="5FF1AFE2"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55F55475"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93" w:type="pct"/>
            <w:shd w:val="clear" w:color="auto" w:fill="FBE4D5" w:themeFill="accent2" w:themeFillTint="33"/>
            <w:noWrap/>
            <w:vAlign w:val="center"/>
          </w:tcPr>
          <w:p w14:paraId="3FB5E0CC"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23</w:t>
            </w:r>
          </w:p>
        </w:tc>
      </w:tr>
      <w:tr w:rsidR="00F17932" w:rsidRPr="00E21632" w14:paraId="080B584B" w14:textId="77777777" w:rsidTr="00361F0F">
        <w:trPr>
          <w:trHeight w:val="559"/>
        </w:trPr>
        <w:tc>
          <w:tcPr>
            <w:tcW w:w="380" w:type="pct"/>
            <w:vMerge/>
            <w:shd w:val="clear" w:color="auto" w:fill="auto"/>
            <w:noWrap/>
            <w:textDirection w:val="btLr"/>
            <w:vAlign w:val="center"/>
          </w:tcPr>
          <w:p w14:paraId="5A02C40F" w14:textId="77777777" w:rsidR="00F17932" w:rsidRPr="00E21632" w:rsidRDefault="00F17932" w:rsidP="00F17932">
            <w:pPr>
              <w:spacing w:after="0" w:line="240" w:lineRule="auto"/>
              <w:jc w:val="center"/>
              <w:rPr>
                <w:rFonts w:ascii="Times New Roman" w:eastAsia="Times New Roman" w:hAnsi="Times New Roman" w:cs="Times New Roman"/>
                <w:sz w:val="16"/>
                <w:szCs w:val="16"/>
                <w:lang w:eastAsia="es-PE"/>
              </w:rPr>
            </w:pPr>
          </w:p>
        </w:tc>
        <w:tc>
          <w:tcPr>
            <w:tcW w:w="478" w:type="pct"/>
            <w:vMerge/>
            <w:shd w:val="clear" w:color="auto" w:fill="auto"/>
            <w:noWrap/>
            <w:vAlign w:val="center"/>
          </w:tcPr>
          <w:p w14:paraId="37284C51"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p>
        </w:tc>
        <w:tc>
          <w:tcPr>
            <w:tcW w:w="871" w:type="pct"/>
            <w:shd w:val="clear" w:color="auto" w:fill="auto"/>
            <w:vAlign w:val="center"/>
          </w:tcPr>
          <w:p w14:paraId="2004833D"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B6247">
              <w:rPr>
                <w:rFonts w:ascii="Times New Roman" w:eastAsia="Times New Roman" w:hAnsi="Times New Roman" w:cs="Times New Roman"/>
                <w:sz w:val="20"/>
                <w:szCs w:val="20"/>
                <w:lang w:eastAsia="es-PE"/>
              </w:rPr>
              <w:t>Afectación de la Fauna por ruido</w:t>
            </w:r>
          </w:p>
        </w:tc>
        <w:tc>
          <w:tcPr>
            <w:tcW w:w="952" w:type="pct"/>
            <w:shd w:val="clear" w:color="auto" w:fill="auto"/>
            <w:vAlign w:val="center"/>
          </w:tcPr>
          <w:p w14:paraId="682B7D65"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B6247">
              <w:rPr>
                <w:rFonts w:ascii="Times New Roman" w:eastAsia="Times New Roman" w:hAnsi="Times New Roman" w:cs="Times New Roman"/>
                <w:sz w:val="20"/>
                <w:szCs w:val="20"/>
                <w:lang w:eastAsia="es-PE"/>
              </w:rPr>
              <w:t>Limpieza y desbroce de talud</w:t>
            </w:r>
          </w:p>
        </w:tc>
        <w:tc>
          <w:tcPr>
            <w:tcW w:w="451" w:type="pct"/>
            <w:gridSpan w:val="2"/>
            <w:shd w:val="clear" w:color="auto" w:fill="auto"/>
            <w:vAlign w:val="center"/>
          </w:tcPr>
          <w:p w14:paraId="67767B68"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Área de proyecto</w:t>
            </w:r>
          </w:p>
        </w:tc>
        <w:tc>
          <w:tcPr>
            <w:tcW w:w="156" w:type="pct"/>
            <w:gridSpan w:val="3"/>
            <w:shd w:val="clear" w:color="auto" w:fill="auto"/>
            <w:noWrap/>
            <w:vAlign w:val="center"/>
          </w:tcPr>
          <w:p w14:paraId="47693E51" w14:textId="77777777" w:rsidR="00F17932" w:rsidRPr="00E21632" w:rsidRDefault="00F17932" w:rsidP="00F17932">
            <w:pPr>
              <w:spacing w:after="0" w:line="240" w:lineRule="auto"/>
              <w:jc w:val="center"/>
              <w:rPr>
                <w:rFonts w:ascii="Times New Roman" w:eastAsia="Times New Roman" w:hAnsi="Times New Roman" w:cs="Times New Roman"/>
                <w:b/>
                <w:bCs/>
                <w:sz w:val="20"/>
                <w:szCs w:val="20"/>
                <w:lang w:eastAsia="es-PE"/>
              </w:rPr>
            </w:pPr>
            <w:r w:rsidRPr="00E21632">
              <w:rPr>
                <w:rFonts w:ascii="Times New Roman" w:eastAsia="Times New Roman" w:hAnsi="Times New Roman" w:cs="Times New Roman"/>
                <w:b/>
                <w:bCs/>
                <w:sz w:val="20"/>
                <w:szCs w:val="20"/>
                <w:lang w:eastAsia="es-PE"/>
              </w:rPr>
              <w:t xml:space="preserve"> -</w:t>
            </w:r>
          </w:p>
        </w:tc>
        <w:tc>
          <w:tcPr>
            <w:tcW w:w="152" w:type="pct"/>
            <w:shd w:val="clear" w:color="auto" w:fill="auto"/>
            <w:noWrap/>
            <w:vAlign w:val="center"/>
          </w:tcPr>
          <w:p w14:paraId="2B8874BB"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3" w:type="pct"/>
            <w:shd w:val="clear" w:color="auto" w:fill="auto"/>
            <w:noWrap/>
            <w:vAlign w:val="center"/>
          </w:tcPr>
          <w:p w14:paraId="2CF2F277"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7F4C9279"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1" w:type="pct"/>
            <w:shd w:val="clear" w:color="auto" w:fill="auto"/>
            <w:noWrap/>
            <w:vAlign w:val="center"/>
          </w:tcPr>
          <w:p w14:paraId="379C2498"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1" w:type="pct"/>
            <w:shd w:val="clear" w:color="auto" w:fill="auto"/>
            <w:noWrap/>
            <w:vAlign w:val="center"/>
          </w:tcPr>
          <w:p w14:paraId="7C349FC6"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09E276DA"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4FF64FDA"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3762430D"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noWrap/>
            <w:vAlign w:val="center"/>
          </w:tcPr>
          <w:p w14:paraId="4FB30FEE"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2376FEDF"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93" w:type="pct"/>
            <w:shd w:val="clear" w:color="auto" w:fill="FBE4D5" w:themeFill="accent2" w:themeFillTint="33"/>
            <w:noWrap/>
            <w:vAlign w:val="center"/>
          </w:tcPr>
          <w:p w14:paraId="271C6996"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23</w:t>
            </w:r>
          </w:p>
        </w:tc>
      </w:tr>
      <w:tr w:rsidR="00F17932" w:rsidRPr="00E21632" w14:paraId="78628DC3" w14:textId="77777777" w:rsidTr="00361F0F">
        <w:trPr>
          <w:trHeight w:val="553"/>
        </w:trPr>
        <w:tc>
          <w:tcPr>
            <w:tcW w:w="380" w:type="pct"/>
            <w:vMerge/>
            <w:shd w:val="clear" w:color="auto" w:fill="auto"/>
            <w:noWrap/>
            <w:textDirection w:val="btLr"/>
            <w:vAlign w:val="center"/>
          </w:tcPr>
          <w:p w14:paraId="3646DC96" w14:textId="77777777" w:rsidR="00F17932" w:rsidRPr="00E21632" w:rsidRDefault="00F17932" w:rsidP="00F17932">
            <w:pPr>
              <w:spacing w:after="0" w:line="240" w:lineRule="auto"/>
              <w:jc w:val="center"/>
              <w:rPr>
                <w:rFonts w:ascii="Times New Roman" w:eastAsia="Times New Roman" w:hAnsi="Times New Roman" w:cs="Times New Roman"/>
                <w:sz w:val="16"/>
                <w:szCs w:val="16"/>
                <w:lang w:eastAsia="es-PE"/>
              </w:rPr>
            </w:pPr>
          </w:p>
        </w:tc>
        <w:tc>
          <w:tcPr>
            <w:tcW w:w="478" w:type="pct"/>
            <w:vMerge/>
            <w:shd w:val="clear" w:color="auto" w:fill="auto"/>
            <w:noWrap/>
            <w:vAlign w:val="center"/>
          </w:tcPr>
          <w:p w14:paraId="578927D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p>
        </w:tc>
        <w:tc>
          <w:tcPr>
            <w:tcW w:w="871" w:type="pct"/>
            <w:shd w:val="clear" w:color="auto" w:fill="auto"/>
            <w:vAlign w:val="center"/>
          </w:tcPr>
          <w:p w14:paraId="43C9D8D7"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B6247">
              <w:rPr>
                <w:rFonts w:ascii="Times New Roman" w:eastAsia="Times New Roman" w:hAnsi="Times New Roman" w:cs="Times New Roman"/>
                <w:sz w:val="20"/>
                <w:szCs w:val="20"/>
                <w:lang w:eastAsia="es-PE"/>
              </w:rPr>
              <w:t>Afectación de la Fauna por ruido</w:t>
            </w:r>
          </w:p>
        </w:tc>
        <w:tc>
          <w:tcPr>
            <w:tcW w:w="952" w:type="pct"/>
            <w:shd w:val="clear" w:color="auto" w:fill="auto"/>
            <w:vAlign w:val="center"/>
          </w:tcPr>
          <w:p w14:paraId="31908E5E"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B6247">
              <w:rPr>
                <w:rFonts w:ascii="Times New Roman" w:eastAsia="Times New Roman" w:hAnsi="Times New Roman" w:cs="Times New Roman"/>
                <w:sz w:val="20"/>
                <w:szCs w:val="20"/>
                <w:lang w:eastAsia="es-PE"/>
              </w:rPr>
              <w:t>Carguío y eliminación de material excedente de rio</w:t>
            </w:r>
          </w:p>
        </w:tc>
        <w:tc>
          <w:tcPr>
            <w:tcW w:w="451" w:type="pct"/>
            <w:gridSpan w:val="2"/>
            <w:shd w:val="clear" w:color="auto" w:fill="auto"/>
            <w:vAlign w:val="center"/>
          </w:tcPr>
          <w:p w14:paraId="11B272F5"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Área de proyecto</w:t>
            </w:r>
          </w:p>
        </w:tc>
        <w:tc>
          <w:tcPr>
            <w:tcW w:w="156" w:type="pct"/>
            <w:gridSpan w:val="3"/>
            <w:shd w:val="clear" w:color="auto" w:fill="auto"/>
            <w:noWrap/>
            <w:vAlign w:val="center"/>
          </w:tcPr>
          <w:p w14:paraId="05F0ED6F" w14:textId="77777777" w:rsidR="00F17932" w:rsidRPr="00E21632" w:rsidRDefault="00F17932" w:rsidP="00F17932">
            <w:pPr>
              <w:spacing w:after="0" w:line="240" w:lineRule="auto"/>
              <w:jc w:val="center"/>
              <w:rPr>
                <w:rFonts w:ascii="Times New Roman" w:eastAsia="Times New Roman" w:hAnsi="Times New Roman" w:cs="Times New Roman"/>
                <w:b/>
                <w:bCs/>
                <w:sz w:val="20"/>
                <w:szCs w:val="20"/>
                <w:lang w:eastAsia="es-PE"/>
              </w:rPr>
            </w:pPr>
            <w:r w:rsidRPr="00E21632">
              <w:rPr>
                <w:rFonts w:ascii="Times New Roman" w:eastAsia="Times New Roman" w:hAnsi="Times New Roman" w:cs="Times New Roman"/>
                <w:b/>
                <w:bCs/>
                <w:sz w:val="20"/>
                <w:szCs w:val="20"/>
                <w:lang w:eastAsia="es-PE"/>
              </w:rPr>
              <w:t>-</w:t>
            </w:r>
          </w:p>
        </w:tc>
        <w:tc>
          <w:tcPr>
            <w:tcW w:w="152" w:type="pct"/>
            <w:shd w:val="clear" w:color="auto" w:fill="auto"/>
            <w:noWrap/>
            <w:vAlign w:val="center"/>
          </w:tcPr>
          <w:p w14:paraId="06D1794B"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3" w:type="pct"/>
            <w:shd w:val="clear" w:color="auto" w:fill="auto"/>
            <w:noWrap/>
            <w:vAlign w:val="center"/>
          </w:tcPr>
          <w:p w14:paraId="2D26EE0A"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4986CD86"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1" w:type="pct"/>
            <w:shd w:val="clear" w:color="auto" w:fill="auto"/>
            <w:noWrap/>
            <w:vAlign w:val="center"/>
          </w:tcPr>
          <w:p w14:paraId="538769FE"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1" w:type="pct"/>
            <w:shd w:val="clear" w:color="auto" w:fill="auto"/>
            <w:noWrap/>
            <w:vAlign w:val="center"/>
          </w:tcPr>
          <w:p w14:paraId="0CFA06B9"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6EE0ABB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3C277FE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52621888"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noWrap/>
            <w:vAlign w:val="center"/>
          </w:tcPr>
          <w:p w14:paraId="1853F6EB"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68346338"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93" w:type="pct"/>
            <w:shd w:val="clear" w:color="auto" w:fill="FBE4D5" w:themeFill="accent2" w:themeFillTint="33"/>
            <w:noWrap/>
            <w:vAlign w:val="center"/>
          </w:tcPr>
          <w:p w14:paraId="3CCF50FB" w14:textId="77777777" w:rsidR="00F17932" w:rsidRPr="00E21632" w:rsidRDefault="00F17932" w:rsidP="00F17932">
            <w:pPr>
              <w:spacing w:after="0" w:line="240" w:lineRule="auto"/>
              <w:rPr>
                <w:rFonts w:ascii="Times New Roman" w:eastAsia="Times New Roman" w:hAnsi="Times New Roman" w:cs="Times New Roman"/>
                <w:sz w:val="20"/>
                <w:szCs w:val="20"/>
                <w:lang w:eastAsia="es-PE"/>
              </w:rPr>
            </w:pPr>
            <w:r>
              <w:rPr>
                <w:rFonts w:ascii="Times New Roman" w:eastAsia="Times New Roman" w:hAnsi="Times New Roman" w:cs="Times New Roman"/>
                <w:sz w:val="20"/>
                <w:szCs w:val="20"/>
                <w:lang w:eastAsia="es-PE"/>
              </w:rPr>
              <w:t>23</w:t>
            </w:r>
          </w:p>
        </w:tc>
      </w:tr>
      <w:tr w:rsidR="00F17932" w:rsidRPr="00E21632" w14:paraId="618B97CB" w14:textId="77777777" w:rsidTr="001A40B5">
        <w:trPr>
          <w:trHeight w:val="697"/>
        </w:trPr>
        <w:tc>
          <w:tcPr>
            <w:tcW w:w="380" w:type="pct"/>
            <w:vMerge/>
            <w:shd w:val="clear" w:color="auto" w:fill="auto"/>
            <w:noWrap/>
            <w:textDirection w:val="btLr"/>
            <w:vAlign w:val="center"/>
          </w:tcPr>
          <w:p w14:paraId="77E57736" w14:textId="77777777" w:rsidR="00F17932" w:rsidRPr="00E21632" w:rsidRDefault="00F17932" w:rsidP="00F17932">
            <w:pPr>
              <w:spacing w:after="0" w:line="240" w:lineRule="auto"/>
              <w:jc w:val="center"/>
              <w:rPr>
                <w:rFonts w:ascii="Times New Roman" w:eastAsia="Times New Roman" w:hAnsi="Times New Roman" w:cs="Times New Roman"/>
                <w:sz w:val="16"/>
                <w:szCs w:val="16"/>
                <w:lang w:eastAsia="es-PE"/>
              </w:rPr>
            </w:pPr>
          </w:p>
        </w:tc>
        <w:tc>
          <w:tcPr>
            <w:tcW w:w="478" w:type="pct"/>
            <w:vMerge/>
            <w:shd w:val="clear" w:color="auto" w:fill="auto"/>
            <w:noWrap/>
            <w:vAlign w:val="center"/>
          </w:tcPr>
          <w:p w14:paraId="391B38BF"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p>
        </w:tc>
        <w:tc>
          <w:tcPr>
            <w:tcW w:w="871" w:type="pct"/>
            <w:shd w:val="clear" w:color="auto" w:fill="auto"/>
            <w:vAlign w:val="center"/>
          </w:tcPr>
          <w:p w14:paraId="645CC10A"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B6247">
              <w:rPr>
                <w:rFonts w:ascii="Times New Roman" w:eastAsia="Times New Roman" w:hAnsi="Times New Roman" w:cs="Times New Roman"/>
                <w:sz w:val="20"/>
                <w:szCs w:val="20"/>
                <w:lang w:eastAsia="es-PE"/>
              </w:rPr>
              <w:t>Afectación de la Fauna por ruido</w:t>
            </w:r>
          </w:p>
        </w:tc>
        <w:tc>
          <w:tcPr>
            <w:tcW w:w="952" w:type="pct"/>
            <w:shd w:val="clear" w:color="auto" w:fill="auto"/>
            <w:vAlign w:val="center"/>
          </w:tcPr>
          <w:p w14:paraId="55668BAD"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B6247">
              <w:rPr>
                <w:rFonts w:ascii="Times New Roman" w:eastAsia="Times New Roman" w:hAnsi="Times New Roman" w:cs="Times New Roman"/>
                <w:sz w:val="20"/>
                <w:szCs w:val="20"/>
                <w:lang w:eastAsia="es-PE"/>
              </w:rPr>
              <w:t>Carguío</w:t>
            </w:r>
            <w:r>
              <w:rPr>
                <w:rFonts w:ascii="Times New Roman" w:eastAsia="Times New Roman" w:hAnsi="Times New Roman" w:cs="Times New Roman"/>
                <w:sz w:val="20"/>
                <w:szCs w:val="20"/>
                <w:lang w:eastAsia="es-PE"/>
              </w:rPr>
              <w:t xml:space="preserve"> </w:t>
            </w:r>
            <w:r w:rsidRPr="00EB6247">
              <w:rPr>
                <w:rFonts w:ascii="Times New Roman" w:eastAsia="Times New Roman" w:hAnsi="Times New Roman" w:cs="Times New Roman"/>
                <w:sz w:val="20"/>
                <w:szCs w:val="20"/>
                <w:lang w:eastAsia="es-PE"/>
              </w:rPr>
              <w:t>y suministro de material (material de rio, roca, material afirmado y otros).</w:t>
            </w:r>
          </w:p>
        </w:tc>
        <w:tc>
          <w:tcPr>
            <w:tcW w:w="451" w:type="pct"/>
            <w:gridSpan w:val="2"/>
            <w:shd w:val="clear" w:color="auto" w:fill="auto"/>
            <w:vAlign w:val="center"/>
          </w:tcPr>
          <w:p w14:paraId="5A094D07"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Área de proyecto</w:t>
            </w:r>
          </w:p>
        </w:tc>
        <w:tc>
          <w:tcPr>
            <w:tcW w:w="156" w:type="pct"/>
            <w:gridSpan w:val="3"/>
            <w:shd w:val="clear" w:color="auto" w:fill="auto"/>
            <w:noWrap/>
            <w:vAlign w:val="center"/>
          </w:tcPr>
          <w:p w14:paraId="31DCF5F0" w14:textId="77777777" w:rsidR="00F17932" w:rsidRPr="00E21632" w:rsidRDefault="00F17932" w:rsidP="00F17932">
            <w:pPr>
              <w:spacing w:after="0" w:line="240" w:lineRule="auto"/>
              <w:jc w:val="center"/>
              <w:rPr>
                <w:rFonts w:ascii="Times New Roman" w:eastAsia="Times New Roman" w:hAnsi="Times New Roman" w:cs="Times New Roman"/>
                <w:b/>
                <w:bCs/>
                <w:sz w:val="20"/>
                <w:szCs w:val="20"/>
                <w:lang w:eastAsia="es-PE"/>
              </w:rPr>
            </w:pPr>
            <w:r w:rsidRPr="00E21632">
              <w:rPr>
                <w:rFonts w:ascii="Times New Roman" w:eastAsia="Times New Roman" w:hAnsi="Times New Roman" w:cs="Times New Roman"/>
                <w:b/>
                <w:bCs/>
                <w:sz w:val="20"/>
                <w:szCs w:val="20"/>
                <w:lang w:eastAsia="es-PE"/>
              </w:rPr>
              <w:t>-</w:t>
            </w:r>
          </w:p>
        </w:tc>
        <w:tc>
          <w:tcPr>
            <w:tcW w:w="152" w:type="pct"/>
            <w:shd w:val="clear" w:color="auto" w:fill="auto"/>
            <w:noWrap/>
            <w:vAlign w:val="center"/>
          </w:tcPr>
          <w:p w14:paraId="04D3BD5A"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3" w:type="pct"/>
            <w:shd w:val="clear" w:color="auto" w:fill="auto"/>
            <w:noWrap/>
            <w:vAlign w:val="center"/>
          </w:tcPr>
          <w:p w14:paraId="4A13CBE9"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7482758B"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1" w:type="pct"/>
            <w:shd w:val="clear" w:color="auto" w:fill="auto"/>
            <w:noWrap/>
            <w:vAlign w:val="center"/>
          </w:tcPr>
          <w:p w14:paraId="4BE455C6"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1" w:type="pct"/>
            <w:shd w:val="clear" w:color="auto" w:fill="auto"/>
            <w:noWrap/>
            <w:vAlign w:val="center"/>
          </w:tcPr>
          <w:p w14:paraId="11BB6593"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5D34674E"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3E6C104D"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52BA223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noWrap/>
            <w:vAlign w:val="center"/>
          </w:tcPr>
          <w:p w14:paraId="49BF02A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3FD496E1"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93" w:type="pct"/>
            <w:shd w:val="clear" w:color="auto" w:fill="FBE4D5" w:themeFill="accent2" w:themeFillTint="33"/>
            <w:noWrap/>
            <w:vAlign w:val="center"/>
          </w:tcPr>
          <w:p w14:paraId="59AD1F03" w14:textId="77777777" w:rsidR="00F17932" w:rsidRPr="00E21632" w:rsidRDefault="00F17932" w:rsidP="00F17932">
            <w:pPr>
              <w:spacing w:after="0" w:line="240" w:lineRule="auto"/>
              <w:rPr>
                <w:rFonts w:ascii="Times New Roman" w:eastAsia="Times New Roman" w:hAnsi="Times New Roman" w:cs="Times New Roman"/>
                <w:sz w:val="20"/>
                <w:szCs w:val="20"/>
                <w:lang w:eastAsia="es-PE"/>
              </w:rPr>
            </w:pPr>
            <w:r>
              <w:rPr>
                <w:rFonts w:ascii="Times New Roman" w:eastAsia="Times New Roman" w:hAnsi="Times New Roman" w:cs="Times New Roman"/>
                <w:sz w:val="20"/>
                <w:szCs w:val="20"/>
                <w:lang w:eastAsia="es-PE"/>
              </w:rPr>
              <w:t>23</w:t>
            </w:r>
          </w:p>
        </w:tc>
      </w:tr>
      <w:tr w:rsidR="00F17932" w:rsidRPr="00E21632" w14:paraId="30853061" w14:textId="77777777" w:rsidTr="00361F0F">
        <w:trPr>
          <w:trHeight w:val="699"/>
        </w:trPr>
        <w:tc>
          <w:tcPr>
            <w:tcW w:w="380" w:type="pct"/>
            <w:vMerge/>
            <w:shd w:val="clear" w:color="auto" w:fill="auto"/>
            <w:noWrap/>
            <w:textDirection w:val="btLr"/>
            <w:vAlign w:val="center"/>
          </w:tcPr>
          <w:p w14:paraId="434B418E" w14:textId="77777777" w:rsidR="00F17932" w:rsidRPr="00E21632" w:rsidRDefault="00F17932" w:rsidP="00F17932">
            <w:pPr>
              <w:spacing w:after="0" w:line="240" w:lineRule="auto"/>
              <w:jc w:val="center"/>
              <w:rPr>
                <w:rFonts w:ascii="Times New Roman" w:eastAsia="Times New Roman" w:hAnsi="Times New Roman" w:cs="Times New Roman"/>
                <w:sz w:val="16"/>
                <w:szCs w:val="16"/>
                <w:lang w:eastAsia="es-PE"/>
              </w:rPr>
            </w:pPr>
          </w:p>
        </w:tc>
        <w:tc>
          <w:tcPr>
            <w:tcW w:w="478" w:type="pct"/>
            <w:vMerge/>
            <w:shd w:val="clear" w:color="auto" w:fill="auto"/>
            <w:noWrap/>
            <w:vAlign w:val="center"/>
          </w:tcPr>
          <w:p w14:paraId="391EB343"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p>
        </w:tc>
        <w:tc>
          <w:tcPr>
            <w:tcW w:w="871" w:type="pct"/>
            <w:shd w:val="clear" w:color="auto" w:fill="auto"/>
            <w:vAlign w:val="center"/>
          </w:tcPr>
          <w:p w14:paraId="69CFE089" w14:textId="77777777" w:rsidR="00F17932" w:rsidRPr="00EB6247" w:rsidRDefault="00F17932" w:rsidP="00F17932">
            <w:pPr>
              <w:spacing w:after="0" w:line="240" w:lineRule="auto"/>
              <w:jc w:val="center"/>
              <w:rPr>
                <w:rFonts w:ascii="Times New Roman" w:eastAsia="Times New Roman" w:hAnsi="Times New Roman" w:cs="Times New Roman"/>
                <w:sz w:val="20"/>
                <w:szCs w:val="20"/>
                <w:lang w:eastAsia="es-PE"/>
              </w:rPr>
            </w:pPr>
            <w:r>
              <w:rPr>
                <w:rFonts w:ascii="Times New Roman" w:eastAsia="Times New Roman" w:hAnsi="Times New Roman" w:cs="Times New Roman"/>
                <w:sz w:val="20"/>
                <w:szCs w:val="20"/>
                <w:lang w:eastAsia="es-PE"/>
              </w:rPr>
              <w:t xml:space="preserve">Afectación de la Fauna por </w:t>
            </w:r>
            <w:r w:rsidRPr="00EB6247">
              <w:rPr>
                <w:rFonts w:ascii="Times New Roman" w:eastAsia="Times New Roman" w:hAnsi="Times New Roman" w:cs="Times New Roman"/>
                <w:sz w:val="20"/>
                <w:szCs w:val="20"/>
                <w:lang w:eastAsia="es-PE"/>
              </w:rPr>
              <w:t>ruido</w:t>
            </w:r>
          </w:p>
        </w:tc>
        <w:tc>
          <w:tcPr>
            <w:tcW w:w="952" w:type="pct"/>
            <w:shd w:val="clear" w:color="auto" w:fill="auto"/>
            <w:vAlign w:val="center"/>
          </w:tcPr>
          <w:p w14:paraId="66E5E7BF"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B6247">
              <w:rPr>
                <w:rFonts w:ascii="Times New Roman" w:eastAsia="Times New Roman" w:hAnsi="Times New Roman" w:cs="Times New Roman"/>
                <w:sz w:val="20"/>
                <w:szCs w:val="20"/>
                <w:lang w:eastAsia="es-PE"/>
              </w:rPr>
              <w:t>Extracción y preparación de roca</w:t>
            </w:r>
          </w:p>
        </w:tc>
        <w:tc>
          <w:tcPr>
            <w:tcW w:w="451" w:type="pct"/>
            <w:gridSpan w:val="2"/>
            <w:shd w:val="clear" w:color="auto" w:fill="auto"/>
            <w:vAlign w:val="center"/>
          </w:tcPr>
          <w:p w14:paraId="1CF86D85"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177F2C">
              <w:rPr>
                <w:rFonts w:ascii="Times New Roman" w:eastAsia="Times New Roman" w:hAnsi="Times New Roman" w:cs="Times New Roman"/>
                <w:sz w:val="20"/>
                <w:szCs w:val="20"/>
                <w:lang w:eastAsia="es-PE"/>
              </w:rPr>
              <w:t>Área de proyecto</w:t>
            </w:r>
          </w:p>
        </w:tc>
        <w:tc>
          <w:tcPr>
            <w:tcW w:w="156" w:type="pct"/>
            <w:gridSpan w:val="3"/>
            <w:shd w:val="clear" w:color="auto" w:fill="auto"/>
            <w:noWrap/>
            <w:vAlign w:val="center"/>
          </w:tcPr>
          <w:p w14:paraId="018E46B6" w14:textId="77777777" w:rsidR="00F17932" w:rsidRPr="00E21632" w:rsidRDefault="00F17932" w:rsidP="00F17932">
            <w:pPr>
              <w:spacing w:after="0" w:line="240" w:lineRule="auto"/>
              <w:jc w:val="center"/>
              <w:rPr>
                <w:rFonts w:ascii="Times New Roman" w:eastAsia="Times New Roman" w:hAnsi="Times New Roman" w:cs="Times New Roman"/>
                <w:b/>
                <w:bCs/>
                <w:sz w:val="20"/>
                <w:szCs w:val="20"/>
                <w:lang w:eastAsia="es-PE"/>
              </w:rPr>
            </w:pPr>
            <w:r w:rsidRPr="00E21632">
              <w:rPr>
                <w:rFonts w:ascii="Times New Roman" w:eastAsia="Times New Roman" w:hAnsi="Times New Roman" w:cs="Times New Roman"/>
                <w:b/>
                <w:bCs/>
                <w:sz w:val="20"/>
                <w:szCs w:val="20"/>
                <w:lang w:eastAsia="es-PE"/>
              </w:rPr>
              <w:t>-</w:t>
            </w:r>
          </w:p>
        </w:tc>
        <w:tc>
          <w:tcPr>
            <w:tcW w:w="152" w:type="pct"/>
            <w:shd w:val="clear" w:color="auto" w:fill="auto"/>
            <w:noWrap/>
            <w:vAlign w:val="center"/>
          </w:tcPr>
          <w:p w14:paraId="4A3B5ADB"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3" w:type="pct"/>
            <w:shd w:val="clear" w:color="auto" w:fill="auto"/>
            <w:noWrap/>
            <w:vAlign w:val="center"/>
          </w:tcPr>
          <w:p w14:paraId="621959E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0199D546"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1" w:type="pct"/>
            <w:shd w:val="clear" w:color="auto" w:fill="auto"/>
            <w:noWrap/>
            <w:vAlign w:val="center"/>
          </w:tcPr>
          <w:p w14:paraId="05978B51"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1" w:type="pct"/>
            <w:shd w:val="clear" w:color="auto" w:fill="auto"/>
            <w:noWrap/>
            <w:vAlign w:val="center"/>
          </w:tcPr>
          <w:p w14:paraId="21C84E56"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1C720927"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5DD5D16E"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6ED04A41"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noWrap/>
            <w:vAlign w:val="center"/>
          </w:tcPr>
          <w:p w14:paraId="47BD875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4CFCF0E3"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93" w:type="pct"/>
            <w:shd w:val="clear" w:color="auto" w:fill="FBE4D5" w:themeFill="accent2" w:themeFillTint="33"/>
            <w:noWrap/>
            <w:vAlign w:val="center"/>
          </w:tcPr>
          <w:p w14:paraId="1EB212BA"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23</w:t>
            </w:r>
          </w:p>
        </w:tc>
      </w:tr>
      <w:tr w:rsidR="00F17932" w:rsidRPr="00E21632" w14:paraId="523E78AF" w14:textId="77777777" w:rsidTr="00361F0F">
        <w:trPr>
          <w:trHeight w:val="707"/>
        </w:trPr>
        <w:tc>
          <w:tcPr>
            <w:tcW w:w="380" w:type="pct"/>
            <w:vMerge/>
            <w:shd w:val="clear" w:color="auto" w:fill="auto"/>
            <w:noWrap/>
            <w:textDirection w:val="btLr"/>
            <w:vAlign w:val="center"/>
          </w:tcPr>
          <w:p w14:paraId="009DC5AB" w14:textId="77777777" w:rsidR="00F17932" w:rsidRPr="00E21632" w:rsidRDefault="00F17932" w:rsidP="00F17932">
            <w:pPr>
              <w:spacing w:after="0" w:line="240" w:lineRule="auto"/>
              <w:jc w:val="center"/>
              <w:rPr>
                <w:rFonts w:ascii="Times New Roman" w:eastAsia="Times New Roman" w:hAnsi="Times New Roman" w:cs="Times New Roman"/>
                <w:sz w:val="16"/>
                <w:szCs w:val="16"/>
                <w:lang w:eastAsia="es-PE"/>
              </w:rPr>
            </w:pPr>
          </w:p>
        </w:tc>
        <w:tc>
          <w:tcPr>
            <w:tcW w:w="478" w:type="pct"/>
            <w:vMerge/>
            <w:shd w:val="clear" w:color="auto" w:fill="auto"/>
            <w:noWrap/>
            <w:vAlign w:val="center"/>
          </w:tcPr>
          <w:p w14:paraId="3FB4EF16"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p>
        </w:tc>
        <w:tc>
          <w:tcPr>
            <w:tcW w:w="871" w:type="pct"/>
            <w:shd w:val="clear" w:color="auto" w:fill="auto"/>
            <w:vAlign w:val="center"/>
          </w:tcPr>
          <w:p w14:paraId="1B450127"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B6247">
              <w:rPr>
                <w:rFonts w:ascii="Times New Roman" w:eastAsia="Times New Roman" w:hAnsi="Times New Roman" w:cs="Times New Roman"/>
                <w:sz w:val="20"/>
                <w:szCs w:val="20"/>
                <w:lang w:eastAsia="es-PE"/>
              </w:rPr>
              <w:t>Afec</w:t>
            </w:r>
            <w:r>
              <w:rPr>
                <w:rFonts w:ascii="Times New Roman" w:eastAsia="Times New Roman" w:hAnsi="Times New Roman" w:cs="Times New Roman"/>
                <w:sz w:val="20"/>
                <w:szCs w:val="20"/>
                <w:lang w:eastAsia="es-PE"/>
              </w:rPr>
              <w:t xml:space="preserve">tación de la Fauna por </w:t>
            </w:r>
            <w:r w:rsidRPr="00EB6247">
              <w:rPr>
                <w:rFonts w:ascii="Times New Roman" w:eastAsia="Times New Roman" w:hAnsi="Times New Roman" w:cs="Times New Roman"/>
                <w:sz w:val="20"/>
                <w:szCs w:val="20"/>
                <w:lang w:eastAsia="es-PE"/>
              </w:rPr>
              <w:t>ruido</w:t>
            </w:r>
          </w:p>
        </w:tc>
        <w:tc>
          <w:tcPr>
            <w:tcW w:w="952" w:type="pct"/>
            <w:shd w:val="clear" w:color="auto" w:fill="auto"/>
            <w:vAlign w:val="center"/>
          </w:tcPr>
          <w:p w14:paraId="4149F229"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B6247">
              <w:rPr>
                <w:rFonts w:ascii="Times New Roman" w:eastAsia="Times New Roman" w:hAnsi="Times New Roman" w:cs="Times New Roman"/>
                <w:sz w:val="20"/>
                <w:szCs w:val="20"/>
                <w:lang w:eastAsia="es-PE"/>
              </w:rPr>
              <w:t>Carguío y transporte de roca</w:t>
            </w:r>
          </w:p>
        </w:tc>
        <w:tc>
          <w:tcPr>
            <w:tcW w:w="451" w:type="pct"/>
            <w:gridSpan w:val="2"/>
            <w:shd w:val="clear" w:color="auto" w:fill="auto"/>
            <w:vAlign w:val="center"/>
          </w:tcPr>
          <w:p w14:paraId="4CDBE33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Área de proyecto</w:t>
            </w:r>
          </w:p>
        </w:tc>
        <w:tc>
          <w:tcPr>
            <w:tcW w:w="156" w:type="pct"/>
            <w:gridSpan w:val="3"/>
            <w:shd w:val="clear" w:color="auto" w:fill="auto"/>
            <w:noWrap/>
            <w:vAlign w:val="center"/>
          </w:tcPr>
          <w:p w14:paraId="2AA78F8A" w14:textId="77777777" w:rsidR="00F17932" w:rsidRPr="00E21632" w:rsidRDefault="00F17932" w:rsidP="00F17932">
            <w:pPr>
              <w:spacing w:after="0" w:line="240" w:lineRule="auto"/>
              <w:jc w:val="center"/>
              <w:rPr>
                <w:rFonts w:ascii="Times New Roman" w:eastAsia="Times New Roman" w:hAnsi="Times New Roman" w:cs="Times New Roman"/>
                <w:b/>
                <w:bCs/>
                <w:sz w:val="20"/>
                <w:szCs w:val="20"/>
                <w:lang w:eastAsia="es-PE"/>
              </w:rPr>
            </w:pPr>
            <w:r w:rsidRPr="00E21632">
              <w:rPr>
                <w:rFonts w:ascii="Times New Roman" w:eastAsia="Times New Roman" w:hAnsi="Times New Roman" w:cs="Times New Roman"/>
                <w:b/>
                <w:bCs/>
                <w:sz w:val="20"/>
                <w:szCs w:val="20"/>
                <w:lang w:eastAsia="es-PE"/>
              </w:rPr>
              <w:t>-</w:t>
            </w:r>
          </w:p>
        </w:tc>
        <w:tc>
          <w:tcPr>
            <w:tcW w:w="152" w:type="pct"/>
            <w:shd w:val="clear" w:color="auto" w:fill="auto"/>
            <w:noWrap/>
            <w:vAlign w:val="center"/>
          </w:tcPr>
          <w:p w14:paraId="793A7892"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3" w:type="pct"/>
            <w:shd w:val="clear" w:color="auto" w:fill="auto"/>
            <w:noWrap/>
            <w:vAlign w:val="center"/>
          </w:tcPr>
          <w:p w14:paraId="5330784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0582B308"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1" w:type="pct"/>
            <w:shd w:val="clear" w:color="auto" w:fill="auto"/>
            <w:noWrap/>
            <w:vAlign w:val="center"/>
          </w:tcPr>
          <w:p w14:paraId="021AE3B8"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1" w:type="pct"/>
            <w:shd w:val="clear" w:color="auto" w:fill="auto"/>
            <w:noWrap/>
            <w:vAlign w:val="center"/>
          </w:tcPr>
          <w:p w14:paraId="5C9ECAF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52DCECED"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007A1B5D"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67787B66"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noWrap/>
            <w:vAlign w:val="center"/>
          </w:tcPr>
          <w:p w14:paraId="1422F63D"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1C4D3C9B"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93" w:type="pct"/>
            <w:shd w:val="clear" w:color="auto" w:fill="FBE4D5" w:themeFill="accent2" w:themeFillTint="33"/>
            <w:noWrap/>
            <w:vAlign w:val="center"/>
          </w:tcPr>
          <w:p w14:paraId="5A1AD3DC"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23</w:t>
            </w:r>
          </w:p>
        </w:tc>
      </w:tr>
      <w:tr w:rsidR="00F17932" w:rsidRPr="00E21632" w14:paraId="0C6E14CB" w14:textId="77777777" w:rsidTr="00985D17">
        <w:trPr>
          <w:trHeight w:val="695"/>
        </w:trPr>
        <w:tc>
          <w:tcPr>
            <w:tcW w:w="380" w:type="pct"/>
            <w:vMerge w:val="restart"/>
            <w:shd w:val="clear" w:color="auto" w:fill="auto"/>
            <w:noWrap/>
            <w:textDirection w:val="btLr"/>
            <w:vAlign w:val="center"/>
          </w:tcPr>
          <w:p w14:paraId="41A8C2A4" w14:textId="77777777" w:rsidR="00F17932" w:rsidRPr="00E21632" w:rsidRDefault="00F17932" w:rsidP="00F17932">
            <w:pPr>
              <w:spacing w:after="0" w:line="240" w:lineRule="auto"/>
              <w:jc w:val="center"/>
              <w:rPr>
                <w:rFonts w:ascii="Times New Roman" w:eastAsia="Times New Roman" w:hAnsi="Times New Roman" w:cs="Times New Roman"/>
                <w:sz w:val="16"/>
                <w:szCs w:val="16"/>
                <w:lang w:eastAsia="es-PE"/>
              </w:rPr>
            </w:pPr>
            <w:r w:rsidRPr="00E21632">
              <w:rPr>
                <w:rFonts w:ascii="Times New Roman" w:eastAsia="Times New Roman" w:hAnsi="Times New Roman" w:cs="Times New Roman"/>
                <w:sz w:val="16"/>
                <w:szCs w:val="16"/>
                <w:lang w:eastAsia="es-PE"/>
              </w:rPr>
              <w:lastRenderedPageBreak/>
              <w:t>MEDIO SOCIOECONÓMICO Y CULTURAL</w:t>
            </w:r>
          </w:p>
        </w:tc>
        <w:tc>
          <w:tcPr>
            <w:tcW w:w="478" w:type="pct"/>
            <w:shd w:val="clear" w:color="auto" w:fill="auto"/>
            <w:noWrap/>
            <w:vAlign w:val="center"/>
          </w:tcPr>
          <w:p w14:paraId="023FEB18"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 xml:space="preserve">Empleo </w:t>
            </w:r>
          </w:p>
        </w:tc>
        <w:tc>
          <w:tcPr>
            <w:tcW w:w="871" w:type="pct"/>
            <w:shd w:val="clear" w:color="auto" w:fill="auto"/>
            <w:vAlign w:val="center"/>
          </w:tcPr>
          <w:p w14:paraId="692A9F3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Generación de empleo</w:t>
            </w:r>
          </w:p>
        </w:tc>
        <w:tc>
          <w:tcPr>
            <w:tcW w:w="952" w:type="pct"/>
            <w:shd w:val="clear" w:color="auto" w:fill="auto"/>
            <w:vAlign w:val="center"/>
          </w:tcPr>
          <w:p w14:paraId="232A8388"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Todas las actividades constructivas</w:t>
            </w:r>
          </w:p>
        </w:tc>
        <w:tc>
          <w:tcPr>
            <w:tcW w:w="451" w:type="pct"/>
            <w:gridSpan w:val="2"/>
            <w:shd w:val="clear" w:color="auto" w:fill="auto"/>
            <w:vAlign w:val="center"/>
          </w:tcPr>
          <w:p w14:paraId="3104C9A1"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Área de influencia</w:t>
            </w:r>
          </w:p>
        </w:tc>
        <w:tc>
          <w:tcPr>
            <w:tcW w:w="156" w:type="pct"/>
            <w:gridSpan w:val="3"/>
            <w:shd w:val="clear" w:color="auto" w:fill="auto"/>
            <w:noWrap/>
            <w:vAlign w:val="center"/>
          </w:tcPr>
          <w:p w14:paraId="1FB7FB6F" w14:textId="77777777" w:rsidR="00F17932" w:rsidRPr="00E21632" w:rsidRDefault="00F17932" w:rsidP="00F17932">
            <w:pPr>
              <w:spacing w:after="0" w:line="240" w:lineRule="auto"/>
              <w:jc w:val="center"/>
              <w:rPr>
                <w:rFonts w:ascii="Times New Roman" w:eastAsia="Times New Roman" w:hAnsi="Times New Roman" w:cs="Times New Roman"/>
                <w:b/>
                <w:bCs/>
                <w:sz w:val="20"/>
                <w:szCs w:val="20"/>
                <w:lang w:eastAsia="es-PE"/>
              </w:rPr>
            </w:pPr>
            <w:r w:rsidRPr="00E21632">
              <w:rPr>
                <w:rFonts w:ascii="Times New Roman" w:eastAsia="Times New Roman" w:hAnsi="Times New Roman" w:cs="Times New Roman"/>
                <w:b/>
                <w:bCs/>
                <w:sz w:val="20"/>
                <w:szCs w:val="20"/>
                <w:lang w:eastAsia="es-PE"/>
              </w:rPr>
              <w:t xml:space="preserve"> </w:t>
            </w:r>
            <w:r>
              <w:rPr>
                <w:rFonts w:ascii="Times New Roman" w:eastAsia="Times New Roman" w:hAnsi="Times New Roman" w:cs="Times New Roman"/>
                <w:b/>
                <w:bCs/>
                <w:sz w:val="20"/>
                <w:szCs w:val="20"/>
                <w:lang w:eastAsia="es-PE"/>
              </w:rPr>
              <w:t>+</w:t>
            </w:r>
          </w:p>
        </w:tc>
        <w:tc>
          <w:tcPr>
            <w:tcW w:w="152" w:type="pct"/>
            <w:shd w:val="clear" w:color="auto" w:fill="auto"/>
            <w:noWrap/>
            <w:vAlign w:val="center"/>
          </w:tcPr>
          <w:p w14:paraId="703591E9"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3" w:type="pct"/>
            <w:shd w:val="clear" w:color="auto" w:fill="auto"/>
            <w:noWrap/>
            <w:vAlign w:val="center"/>
          </w:tcPr>
          <w:p w14:paraId="522B8783"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2" w:type="pct"/>
            <w:shd w:val="clear" w:color="auto" w:fill="auto"/>
            <w:noWrap/>
            <w:vAlign w:val="center"/>
          </w:tcPr>
          <w:p w14:paraId="6AFA8DC5"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3</w:t>
            </w:r>
          </w:p>
        </w:tc>
        <w:tc>
          <w:tcPr>
            <w:tcW w:w="151" w:type="pct"/>
            <w:shd w:val="clear" w:color="auto" w:fill="auto"/>
            <w:noWrap/>
            <w:vAlign w:val="center"/>
          </w:tcPr>
          <w:p w14:paraId="291DAEF6"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1" w:type="pct"/>
            <w:shd w:val="clear" w:color="auto" w:fill="auto"/>
            <w:noWrap/>
            <w:vAlign w:val="center"/>
          </w:tcPr>
          <w:p w14:paraId="72CDD886"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5DF87F9E"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2144C2D1"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65F28D69"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noWrap/>
            <w:vAlign w:val="center"/>
          </w:tcPr>
          <w:p w14:paraId="2527EBE8"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0791F94D"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93" w:type="pct"/>
            <w:shd w:val="clear" w:color="auto" w:fill="BDD6EE" w:themeFill="accent1" w:themeFillTint="66"/>
            <w:noWrap/>
            <w:vAlign w:val="center"/>
          </w:tcPr>
          <w:p w14:paraId="0615C688"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26</w:t>
            </w:r>
          </w:p>
        </w:tc>
      </w:tr>
      <w:tr w:rsidR="00F17932" w:rsidRPr="00E21632" w14:paraId="2ED8E203" w14:textId="77777777" w:rsidTr="00985D17">
        <w:trPr>
          <w:trHeight w:val="703"/>
        </w:trPr>
        <w:tc>
          <w:tcPr>
            <w:tcW w:w="380" w:type="pct"/>
            <w:vMerge/>
            <w:shd w:val="clear" w:color="auto" w:fill="auto"/>
            <w:noWrap/>
            <w:textDirection w:val="btLr"/>
            <w:vAlign w:val="center"/>
          </w:tcPr>
          <w:p w14:paraId="76206ADD" w14:textId="77777777" w:rsidR="00F17932" w:rsidRPr="00E21632" w:rsidRDefault="00F17932" w:rsidP="00F17932">
            <w:pPr>
              <w:spacing w:after="0" w:line="240" w:lineRule="auto"/>
              <w:jc w:val="center"/>
              <w:rPr>
                <w:rFonts w:ascii="Times New Roman" w:eastAsia="Times New Roman" w:hAnsi="Times New Roman" w:cs="Times New Roman"/>
                <w:sz w:val="16"/>
                <w:szCs w:val="16"/>
                <w:lang w:eastAsia="es-PE"/>
              </w:rPr>
            </w:pPr>
          </w:p>
        </w:tc>
        <w:tc>
          <w:tcPr>
            <w:tcW w:w="478" w:type="pct"/>
            <w:shd w:val="clear" w:color="auto" w:fill="auto"/>
            <w:noWrap/>
            <w:vAlign w:val="center"/>
          </w:tcPr>
          <w:p w14:paraId="54B0863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 xml:space="preserve">Economía </w:t>
            </w:r>
          </w:p>
        </w:tc>
        <w:tc>
          <w:tcPr>
            <w:tcW w:w="871" w:type="pct"/>
            <w:shd w:val="clear" w:color="auto" w:fill="auto"/>
            <w:vAlign w:val="center"/>
          </w:tcPr>
          <w:p w14:paraId="1318BA7A"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Dinamización de la economía local</w:t>
            </w:r>
          </w:p>
        </w:tc>
        <w:tc>
          <w:tcPr>
            <w:tcW w:w="952" w:type="pct"/>
            <w:shd w:val="clear" w:color="auto" w:fill="auto"/>
            <w:vAlign w:val="center"/>
          </w:tcPr>
          <w:p w14:paraId="36B6A866"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Todas las actividades constructivas</w:t>
            </w:r>
          </w:p>
        </w:tc>
        <w:tc>
          <w:tcPr>
            <w:tcW w:w="451" w:type="pct"/>
            <w:gridSpan w:val="2"/>
            <w:shd w:val="clear" w:color="auto" w:fill="auto"/>
            <w:vAlign w:val="center"/>
          </w:tcPr>
          <w:p w14:paraId="18670EE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Área de influencia</w:t>
            </w:r>
          </w:p>
        </w:tc>
        <w:tc>
          <w:tcPr>
            <w:tcW w:w="156" w:type="pct"/>
            <w:gridSpan w:val="3"/>
            <w:shd w:val="clear" w:color="auto" w:fill="auto"/>
            <w:noWrap/>
            <w:vAlign w:val="center"/>
          </w:tcPr>
          <w:p w14:paraId="44B2553B" w14:textId="77777777" w:rsidR="00F17932" w:rsidRPr="00E21632" w:rsidRDefault="00F17932" w:rsidP="00F17932">
            <w:pPr>
              <w:spacing w:after="0" w:line="240" w:lineRule="auto"/>
              <w:jc w:val="center"/>
              <w:rPr>
                <w:rFonts w:ascii="Times New Roman" w:eastAsia="Times New Roman" w:hAnsi="Times New Roman" w:cs="Times New Roman"/>
                <w:b/>
                <w:bCs/>
                <w:sz w:val="20"/>
                <w:szCs w:val="20"/>
                <w:lang w:eastAsia="es-PE"/>
              </w:rPr>
            </w:pPr>
            <w:r w:rsidRPr="00E21632">
              <w:rPr>
                <w:rFonts w:ascii="Times New Roman" w:eastAsia="Times New Roman" w:hAnsi="Times New Roman" w:cs="Times New Roman"/>
                <w:b/>
                <w:bCs/>
                <w:sz w:val="20"/>
                <w:szCs w:val="20"/>
                <w:lang w:eastAsia="es-PE"/>
              </w:rPr>
              <w:t xml:space="preserve"> </w:t>
            </w:r>
            <w:r>
              <w:rPr>
                <w:rFonts w:ascii="Times New Roman" w:eastAsia="Times New Roman" w:hAnsi="Times New Roman" w:cs="Times New Roman"/>
                <w:b/>
                <w:bCs/>
                <w:sz w:val="20"/>
                <w:szCs w:val="20"/>
                <w:lang w:eastAsia="es-PE"/>
              </w:rPr>
              <w:t>+</w:t>
            </w:r>
          </w:p>
        </w:tc>
        <w:tc>
          <w:tcPr>
            <w:tcW w:w="152" w:type="pct"/>
            <w:shd w:val="clear" w:color="auto" w:fill="auto"/>
            <w:noWrap/>
            <w:vAlign w:val="center"/>
          </w:tcPr>
          <w:p w14:paraId="087C9892"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3" w:type="pct"/>
            <w:shd w:val="clear" w:color="auto" w:fill="auto"/>
            <w:noWrap/>
            <w:vAlign w:val="center"/>
          </w:tcPr>
          <w:p w14:paraId="2EF5CE3D"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2" w:type="pct"/>
            <w:shd w:val="clear" w:color="auto" w:fill="auto"/>
            <w:noWrap/>
            <w:vAlign w:val="center"/>
          </w:tcPr>
          <w:p w14:paraId="26F5D2A7"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3</w:t>
            </w:r>
          </w:p>
        </w:tc>
        <w:tc>
          <w:tcPr>
            <w:tcW w:w="151" w:type="pct"/>
            <w:shd w:val="clear" w:color="auto" w:fill="auto"/>
            <w:noWrap/>
            <w:vAlign w:val="center"/>
          </w:tcPr>
          <w:p w14:paraId="3F9F180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1" w:type="pct"/>
            <w:shd w:val="clear" w:color="auto" w:fill="auto"/>
            <w:noWrap/>
            <w:vAlign w:val="center"/>
          </w:tcPr>
          <w:p w14:paraId="55688ED7"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273CBBF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60033E0E"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777084B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noWrap/>
            <w:vAlign w:val="center"/>
          </w:tcPr>
          <w:p w14:paraId="329F3977"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216C68DE"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93" w:type="pct"/>
            <w:shd w:val="clear" w:color="auto" w:fill="BDD6EE" w:themeFill="accent1" w:themeFillTint="66"/>
            <w:noWrap/>
            <w:vAlign w:val="center"/>
          </w:tcPr>
          <w:p w14:paraId="56FFCFEF"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26</w:t>
            </w:r>
          </w:p>
        </w:tc>
      </w:tr>
      <w:tr w:rsidR="00F17932" w:rsidRPr="00E21632" w14:paraId="698B1702" w14:textId="77777777" w:rsidTr="00E322E5">
        <w:trPr>
          <w:trHeight w:val="411"/>
        </w:trPr>
        <w:tc>
          <w:tcPr>
            <w:tcW w:w="5000" w:type="pct"/>
            <w:gridSpan w:val="20"/>
            <w:shd w:val="clear" w:color="auto" w:fill="auto"/>
            <w:noWrap/>
            <w:vAlign w:val="center"/>
            <w:hideMark/>
          </w:tcPr>
          <w:p w14:paraId="51634CEE" w14:textId="77777777" w:rsidR="00F17932" w:rsidRPr="00E21632" w:rsidRDefault="00F17932" w:rsidP="00F17932">
            <w:pPr>
              <w:spacing w:after="0" w:line="240" w:lineRule="auto"/>
              <w:rPr>
                <w:rFonts w:ascii="Times New Roman" w:eastAsia="Times New Roman" w:hAnsi="Times New Roman" w:cs="Times New Roman"/>
                <w:b/>
                <w:sz w:val="20"/>
                <w:szCs w:val="20"/>
                <w:lang w:eastAsia="es-PE"/>
              </w:rPr>
            </w:pPr>
            <w:r w:rsidRPr="00E21632">
              <w:rPr>
                <w:rFonts w:ascii="Times New Roman" w:eastAsia="Times New Roman" w:hAnsi="Times New Roman" w:cs="Times New Roman"/>
                <w:b/>
                <w:sz w:val="20"/>
                <w:szCs w:val="20"/>
                <w:lang w:eastAsia="es-PE"/>
              </w:rPr>
              <w:t xml:space="preserve">ETAPA DE OPERACIÓN </w:t>
            </w:r>
            <w:r>
              <w:rPr>
                <w:rFonts w:ascii="Times New Roman" w:eastAsia="Times New Roman" w:hAnsi="Times New Roman" w:cs="Times New Roman"/>
                <w:b/>
                <w:sz w:val="20"/>
                <w:szCs w:val="20"/>
                <w:lang w:eastAsia="es-PE"/>
              </w:rPr>
              <w:t xml:space="preserve">Y MANTENIMIENTO </w:t>
            </w:r>
          </w:p>
        </w:tc>
      </w:tr>
      <w:tr w:rsidR="00F17932" w:rsidRPr="00E21632" w14:paraId="3A4039BA" w14:textId="77777777" w:rsidTr="0007160F">
        <w:trPr>
          <w:trHeight w:val="720"/>
        </w:trPr>
        <w:tc>
          <w:tcPr>
            <w:tcW w:w="380" w:type="pct"/>
            <w:vAlign w:val="center"/>
          </w:tcPr>
          <w:p w14:paraId="17FE8BAF" w14:textId="77777777" w:rsidR="00F17932" w:rsidRPr="00E21632" w:rsidRDefault="00F17932" w:rsidP="00F17932">
            <w:pPr>
              <w:spacing w:after="0" w:line="240" w:lineRule="auto"/>
              <w:rPr>
                <w:rFonts w:ascii="Times New Roman" w:eastAsia="Times New Roman" w:hAnsi="Times New Roman" w:cs="Times New Roman"/>
                <w:sz w:val="16"/>
                <w:szCs w:val="16"/>
                <w:lang w:eastAsia="es-PE"/>
              </w:rPr>
            </w:pPr>
            <w:r>
              <w:rPr>
                <w:rFonts w:ascii="Times New Roman" w:eastAsia="Times New Roman" w:hAnsi="Times New Roman" w:cs="Times New Roman"/>
                <w:sz w:val="16"/>
                <w:szCs w:val="16"/>
                <w:lang w:eastAsia="es-PE"/>
              </w:rPr>
              <w:t>MEDIO FISICO</w:t>
            </w:r>
          </w:p>
        </w:tc>
        <w:tc>
          <w:tcPr>
            <w:tcW w:w="478" w:type="pct"/>
            <w:shd w:val="clear" w:color="auto" w:fill="auto"/>
            <w:noWrap/>
            <w:vAlign w:val="center"/>
          </w:tcPr>
          <w:p w14:paraId="1B4177E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Pr>
                <w:rFonts w:ascii="Times New Roman" w:eastAsia="Times New Roman" w:hAnsi="Times New Roman" w:cs="Times New Roman"/>
                <w:sz w:val="20"/>
                <w:szCs w:val="20"/>
                <w:lang w:eastAsia="es-PE"/>
              </w:rPr>
              <w:t xml:space="preserve">Aire </w:t>
            </w:r>
          </w:p>
        </w:tc>
        <w:tc>
          <w:tcPr>
            <w:tcW w:w="871" w:type="pct"/>
            <w:shd w:val="clear" w:color="auto" w:fill="auto"/>
            <w:noWrap/>
            <w:vAlign w:val="center"/>
          </w:tcPr>
          <w:p w14:paraId="39A12BF6" w14:textId="77777777" w:rsidR="00F17932" w:rsidRPr="00EB6247" w:rsidRDefault="00F17932" w:rsidP="00F17932">
            <w:pPr>
              <w:spacing w:after="0" w:line="240" w:lineRule="auto"/>
              <w:jc w:val="center"/>
              <w:rPr>
                <w:rFonts w:ascii="Times New Roman" w:eastAsia="Times New Roman" w:hAnsi="Times New Roman" w:cs="Times New Roman"/>
                <w:color w:val="000000"/>
                <w:sz w:val="20"/>
                <w:szCs w:val="20"/>
                <w:lang w:eastAsia="es-PE"/>
              </w:rPr>
            </w:pPr>
            <w:r w:rsidRPr="00EB6247">
              <w:rPr>
                <w:rFonts w:ascii="Times New Roman" w:eastAsia="Times New Roman" w:hAnsi="Times New Roman" w:cs="Times New Roman"/>
                <w:color w:val="000000"/>
                <w:sz w:val="20"/>
                <w:szCs w:val="20"/>
                <w:lang w:eastAsia="es-PE"/>
              </w:rPr>
              <w:t>Alteración de la calidad del</w:t>
            </w:r>
          </w:p>
          <w:p w14:paraId="772056CD" w14:textId="77777777" w:rsidR="00F17932" w:rsidRPr="00EB6247" w:rsidRDefault="00F17932" w:rsidP="00F17932">
            <w:pPr>
              <w:spacing w:after="0" w:line="240" w:lineRule="auto"/>
              <w:jc w:val="center"/>
              <w:rPr>
                <w:rFonts w:ascii="Times New Roman" w:eastAsia="Times New Roman" w:hAnsi="Times New Roman" w:cs="Times New Roman"/>
                <w:color w:val="000000"/>
                <w:sz w:val="20"/>
                <w:szCs w:val="20"/>
                <w:lang w:eastAsia="es-PE"/>
              </w:rPr>
            </w:pPr>
            <w:r w:rsidRPr="00EB6247">
              <w:rPr>
                <w:rFonts w:ascii="Times New Roman" w:eastAsia="Times New Roman" w:hAnsi="Times New Roman" w:cs="Times New Roman"/>
                <w:color w:val="000000"/>
                <w:sz w:val="20"/>
                <w:szCs w:val="20"/>
                <w:lang w:eastAsia="es-PE"/>
              </w:rPr>
              <w:t>aire por emisión de material</w:t>
            </w:r>
          </w:p>
          <w:p w14:paraId="2EAEFFE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B6247">
              <w:rPr>
                <w:rFonts w:ascii="Times New Roman" w:eastAsia="Times New Roman" w:hAnsi="Times New Roman" w:cs="Times New Roman"/>
                <w:color w:val="000000"/>
                <w:sz w:val="20"/>
                <w:szCs w:val="20"/>
                <w:lang w:eastAsia="es-PE"/>
              </w:rPr>
              <w:t>particulado</w:t>
            </w:r>
          </w:p>
        </w:tc>
        <w:tc>
          <w:tcPr>
            <w:tcW w:w="961" w:type="pct"/>
            <w:gridSpan w:val="2"/>
            <w:shd w:val="clear" w:color="auto" w:fill="auto"/>
            <w:noWrap/>
            <w:vAlign w:val="center"/>
          </w:tcPr>
          <w:p w14:paraId="0A9BACC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B6247">
              <w:rPr>
                <w:rFonts w:ascii="Times New Roman" w:eastAsia="Times New Roman" w:hAnsi="Times New Roman" w:cs="Times New Roman"/>
                <w:color w:val="000000"/>
                <w:sz w:val="20"/>
                <w:szCs w:val="20"/>
                <w:lang w:eastAsia="es-PE"/>
              </w:rPr>
              <w:t xml:space="preserve">Trabajos de mantenimiento   </w:t>
            </w:r>
          </w:p>
        </w:tc>
        <w:tc>
          <w:tcPr>
            <w:tcW w:w="457" w:type="pct"/>
            <w:gridSpan w:val="2"/>
            <w:shd w:val="clear" w:color="auto" w:fill="auto"/>
            <w:vAlign w:val="center"/>
          </w:tcPr>
          <w:p w14:paraId="113F9401"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Área de proyecto</w:t>
            </w:r>
          </w:p>
        </w:tc>
        <w:tc>
          <w:tcPr>
            <w:tcW w:w="141" w:type="pct"/>
            <w:gridSpan w:val="2"/>
            <w:shd w:val="clear" w:color="auto" w:fill="auto"/>
            <w:noWrap/>
            <w:vAlign w:val="center"/>
          </w:tcPr>
          <w:p w14:paraId="4F1D91B3" w14:textId="77777777" w:rsidR="00F17932" w:rsidRPr="00E21632" w:rsidRDefault="00F17932" w:rsidP="00F17932">
            <w:pPr>
              <w:spacing w:after="0" w:line="240" w:lineRule="auto"/>
              <w:jc w:val="center"/>
              <w:rPr>
                <w:rFonts w:ascii="Times New Roman" w:eastAsia="Times New Roman" w:hAnsi="Times New Roman" w:cs="Times New Roman"/>
                <w:b/>
                <w:bCs/>
                <w:sz w:val="20"/>
                <w:szCs w:val="20"/>
                <w:lang w:eastAsia="es-PE"/>
              </w:rPr>
            </w:pPr>
            <w:r w:rsidRPr="00E21632">
              <w:rPr>
                <w:rFonts w:ascii="Times New Roman" w:eastAsia="Times New Roman" w:hAnsi="Times New Roman" w:cs="Times New Roman"/>
                <w:b/>
                <w:bCs/>
                <w:sz w:val="20"/>
                <w:szCs w:val="20"/>
                <w:lang w:eastAsia="es-PE"/>
              </w:rPr>
              <w:t>-</w:t>
            </w:r>
          </w:p>
        </w:tc>
        <w:tc>
          <w:tcPr>
            <w:tcW w:w="152" w:type="pct"/>
            <w:shd w:val="clear" w:color="auto" w:fill="auto"/>
            <w:noWrap/>
            <w:vAlign w:val="center"/>
          </w:tcPr>
          <w:p w14:paraId="3C6B67BB"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3" w:type="pct"/>
            <w:shd w:val="clear" w:color="auto" w:fill="auto"/>
            <w:noWrap/>
            <w:vAlign w:val="center"/>
          </w:tcPr>
          <w:p w14:paraId="7F77336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2" w:type="pct"/>
            <w:shd w:val="clear" w:color="auto" w:fill="auto"/>
            <w:noWrap/>
            <w:vAlign w:val="center"/>
          </w:tcPr>
          <w:p w14:paraId="1AFB87F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3</w:t>
            </w:r>
          </w:p>
        </w:tc>
        <w:tc>
          <w:tcPr>
            <w:tcW w:w="151" w:type="pct"/>
            <w:shd w:val="clear" w:color="auto" w:fill="auto"/>
            <w:noWrap/>
            <w:vAlign w:val="center"/>
          </w:tcPr>
          <w:p w14:paraId="3E9B6299"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1" w:type="pct"/>
            <w:shd w:val="clear" w:color="auto" w:fill="auto"/>
            <w:noWrap/>
            <w:vAlign w:val="center"/>
          </w:tcPr>
          <w:p w14:paraId="6A2261F1"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44145D0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5C40ABE7"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380FB421"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noWrap/>
            <w:vAlign w:val="center"/>
          </w:tcPr>
          <w:p w14:paraId="4D7E2F7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7CEF4A55"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93" w:type="pct"/>
            <w:shd w:val="clear" w:color="auto" w:fill="FBE4D5" w:themeFill="accent2" w:themeFillTint="33"/>
            <w:noWrap/>
            <w:vAlign w:val="center"/>
          </w:tcPr>
          <w:p w14:paraId="03038CE1"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Pr>
                <w:rFonts w:ascii="Times New Roman" w:eastAsia="Times New Roman" w:hAnsi="Times New Roman" w:cs="Times New Roman"/>
                <w:sz w:val="20"/>
                <w:szCs w:val="20"/>
                <w:lang w:eastAsia="es-PE"/>
              </w:rPr>
              <w:t>23</w:t>
            </w:r>
          </w:p>
        </w:tc>
      </w:tr>
      <w:tr w:rsidR="00F17932" w:rsidRPr="00E21632" w14:paraId="3266B4BE" w14:textId="77777777" w:rsidTr="00EC085E">
        <w:trPr>
          <w:trHeight w:val="300"/>
        </w:trPr>
        <w:tc>
          <w:tcPr>
            <w:tcW w:w="5000" w:type="pct"/>
            <w:gridSpan w:val="20"/>
            <w:shd w:val="clear" w:color="auto" w:fill="auto"/>
            <w:noWrap/>
            <w:vAlign w:val="center"/>
            <w:hideMark/>
          </w:tcPr>
          <w:p w14:paraId="4CF371EF" w14:textId="77777777" w:rsidR="00F17932" w:rsidRPr="00E21632" w:rsidRDefault="00F17932" w:rsidP="00F17932">
            <w:pPr>
              <w:spacing w:after="0" w:line="240" w:lineRule="auto"/>
              <w:rPr>
                <w:rFonts w:ascii="Times New Roman" w:eastAsia="Times New Roman" w:hAnsi="Times New Roman" w:cs="Times New Roman"/>
                <w:b/>
                <w:sz w:val="20"/>
                <w:szCs w:val="20"/>
                <w:lang w:eastAsia="es-PE"/>
              </w:rPr>
            </w:pPr>
            <w:r w:rsidRPr="00E21632">
              <w:rPr>
                <w:rFonts w:ascii="Times New Roman" w:eastAsia="Times New Roman" w:hAnsi="Times New Roman" w:cs="Times New Roman"/>
                <w:b/>
                <w:sz w:val="20"/>
                <w:szCs w:val="20"/>
                <w:lang w:eastAsia="es-PE"/>
              </w:rPr>
              <w:t xml:space="preserve">ETAPA DE CIERRE DE TRABAJOS DE OBRA </w:t>
            </w:r>
          </w:p>
        </w:tc>
      </w:tr>
      <w:tr w:rsidR="00F17932" w:rsidRPr="00E21632" w14:paraId="119CDA7E" w14:textId="77777777" w:rsidTr="00985D17">
        <w:trPr>
          <w:trHeight w:val="465"/>
        </w:trPr>
        <w:tc>
          <w:tcPr>
            <w:tcW w:w="380" w:type="pct"/>
            <w:vMerge w:val="restart"/>
            <w:shd w:val="clear" w:color="auto" w:fill="auto"/>
            <w:noWrap/>
            <w:vAlign w:val="center"/>
            <w:hideMark/>
          </w:tcPr>
          <w:p w14:paraId="2930AB7A" w14:textId="77777777" w:rsidR="00F17932" w:rsidRPr="00E21632" w:rsidRDefault="00F17932" w:rsidP="00F17932">
            <w:pPr>
              <w:spacing w:after="0" w:line="240" w:lineRule="auto"/>
              <w:jc w:val="center"/>
              <w:rPr>
                <w:rFonts w:ascii="Times New Roman" w:eastAsia="Times New Roman" w:hAnsi="Times New Roman" w:cs="Times New Roman"/>
                <w:sz w:val="16"/>
                <w:szCs w:val="16"/>
                <w:lang w:eastAsia="es-PE"/>
              </w:rPr>
            </w:pPr>
            <w:r w:rsidRPr="00E21632">
              <w:rPr>
                <w:rFonts w:ascii="Times New Roman" w:eastAsia="Times New Roman" w:hAnsi="Times New Roman" w:cs="Times New Roman"/>
                <w:sz w:val="16"/>
                <w:szCs w:val="16"/>
                <w:lang w:eastAsia="es-PE"/>
              </w:rPr>
              <w:t xml:space="preserve">PAISAJE </w:t>
            </w:r>
          </w:p>
        </w:tc>
        <w:tc>
          <w:tcPr>
            <w:tcW w:w="478" w:type="pct"/>
            <w:shd w:val="clear" w:color="auto" w:fill="auto"/>
            <w:noWrap/>
            <w:vAlign w:val="center"/>
            <w:hideMark/>
          </w:tcPr>
          <w:p w14:paraId="4B2F219D"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 xml:space="preserve">Cualidad natural </w:t>
            </w:r>
          </w:p>
        </w:tc>
        <w:tc>
          <w:tcPr>
            <w:tcW w:w="871" w:type="pct"/>
            <w:shd w:val="clear" w:color="auto" w:fill="auto"/>
            <w:vAlign w:val="center"/>
            <w:hideMark/>
          </w:tcPr>
          <w:p w14:paraId="6A296A03"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Mejorar calidad natural</w:t>
            </w:r>
          </w:p>
        </w:tc>
        <w:tc>
          <w:tcPr>
            <w:tcW w:w="961" w:type="pct"/>
            <w:gridSpan w:val="2"/>
            <w:shd w:val="clear" w:color="auto" w:fill="auto"/>
            <w:noWrap/>
            <w:vAlign w:val="center"/>
            <w:hideMark/>
          </w:tcPr>
          <w:p w14:paraId="51D4D718"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color w:val="000000"/>
                <w:sz w:val="20"/>
                <w:szCs w:val="20"/>
                <w:lang w:eastAsia="es-PE"/>
              </w:rPr>
              <w:t>Limpieza de obra,</w:t>
            </w:r>
          </w:p>
        </w:tc>
        <w:tc>
          <w:tcPr>
            <w:tcW w:w="457" w:type="pct"/>
            <w:gridSpan w:val="2"/>
            <w:shd w:val="clear" w:color="auto" w:fill="auto"/>
            <w:vAlign w:val="center"/>
            <w:hideMark/>
          </w:tcPr>
          <w:p w14:paraId="6D4CA409"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Área de influencia del Py</w:t>
            </w:r>
          </w:p>
        </w:tc>
        <w:tc>
          <w:tcPr>
            <w:tcW w:w="141" w:type="pct"/>
            <w:gridSpan w:val="2"/>
            <w:shd w:val="clear" w:color="auto" w:fill="auto"/>
            <w:noWrap/>
            <w:vAlign w:val="center"/>
          </w:tcPr>
          <w:p w14:paraId="303DD1D3" w14:textId="77777777" w:rsidR="00F17932" w:rsidRPr="00E21632" w:rsidRDefault="00F17932" w:rsidP="00F17932">
            <w:pPr>
              <w:spacing w:after="0" w:line="240" w:lineRule="auto"/>
              <w:jc w:val="center"/>
              <w:rPr>
                <w:rFonts w:ascii="Times New Roman" w:eastAsia="Times New Roman" w:hAnsi="Times New Roman" w:cs="Times New Roman"/>
                <w:b/>
                <w:bCs/>
                <w:sz w:val="20"/>
                <w:szCs w:val="20"/>
                <w:lang w:eastAsia="es-PE"/>
              </w:rPr>
            </w:pPr>
            <w:r w:rsidRPr="00E21632">
              <w:rPr>
                <w:rFonts w:ascii="Times New Roman" w:eastAsia="Times New Roman" w:hAnsi="Times New Roman" w:cs="Times New Roman"/>
                <w:b/>
                <w:bCs/>
                <w:sz w:val="20"/>
                <w:szCs w:val="20"/>
                <w:lang w:eastAsia="es-PE"/>
              </w:rPr>
              <w:t xml:space="preserve"> +</w:t>
            </w:r>
          </w:p>
        </w:tc>
        <w:tc>
          <w:tcPr>
            <w:tcW w:w="152" w:type="pct"/>
            <w:shd w:val="clear" w:color="auto" w:fill="auto"/>
            <w:noWrap/>
            <w:vAlign w:val="center"/>
          </w:tcPr>
          <w:p w14:paraId="4EA75C8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3" w:type="pct"/>
            <w:shd w:val="clear" w:color="auto" w:fill="auto"/>
            <w:noWrap/>
            <w:vAlign w:val="center"/>
          </w:tcPr>
          <w:p w14:paraId="059473F8"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2" w:type="pct"/>
            <w:shd w:val="clear" w:color="auto" w:fill="auto"/>
            <w:noWrap/>
            <w:vAlign w:val="center"/>
          </w:tcPr>
          <w:p w14:paraId="2B319FED"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1" w:type="pct"/>
            <w:shd w:val="clear" w:color="auto" w:fill="auto"/>
            <w:noWrap/>
            <w:vAlign w:val="center"/>
          </w:tcPr>
          <w:p w14:paraId="29D10EBB"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1" w:type="pct"/>
            <w:shd w:val="clear" w:color="auto" w:fill="auto"/>
            <w:noWrap/>
            <w:vAlign w:val="center"/>
          </w:tcPr>
          <w:p w14:paraId="542EE849"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269215E2"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noWrap/>
            <w:vAlign w:val="center"/>
          </w:tcPr>
          <w:p w14:paraId="4D5E3F04"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33A453F8"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noWrap/>
            <w:vAlign w:val="center"/>
          </w:tcPr>
          <w:p w14:paraId="423630ED"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33FFDA27"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93" w:type="pct"/>
            <w:shd w:val="clear" w:color="auto" w:fill="BDD6EE" w:themeFill="accent1" w:themeFillTint="66"/>
            <w:noWrap/>
            <w:vAlign w:val="center"/>
          </w:tcPr>
          <w:p w14:paraId="7960CCC7"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28</w:t>
            </w:r>
          </w:p>
        </w:tc>
      </w:tr>
      <w:tr w:rsidR="00F17932" w:rsidRPr="00E21632" w14:paraId="07C8EC30" w14:textId="77777777" w:rsidTr="00985D17">
        <w:trPr>
          <w:trHeight w:val="465"/>
        </w:trPr>
        <w:tc>
          <w:tcPr>
            <w:tcW w:w="380" w:type="pct"/>
            <w:vMerge/>
            <w:shd w:val="clear" w:color="auto" w:fill="auto"/>
            <w:noWrap/>
            <w:vAlign w:val="center"/>
          </w:tcPr>
          <w:p w14:paraId="4976D257" w14:textId="77777777" w:rsidR="00F17932" w:rsidRPr="00E21632" w:rsidRDefault="00F17932" w:rsidP="00F17932">
            <w:pPr>
              <w:spacing w:after="0" w:line="240" w:lineRule="auto"/>
              <w:jc w:val="center"/>
              <w:rPr>
                <w:rFonts w:ascii="Times New Roman" w:eastAsia="Times New Roman" w:hAnsi="Times New Roman" w:cs="Times New Roman"/>
                <w:sz w:val="16"/>
                <w:szCs w:val="16"/>
                <w:lang w:eastAsia="es-PE"/>
              </w:rPr>
            </w:pPr>
          </w:p>
        </w:tc>
        <w:tc>
          <w:tcPr>
            <w:tcW w:w="478" w:type="pct"/>
            <w:shd w:val="clear" w:color="auto" w:fill="auto"/>
            <w:noWrap/>
            <w:vAlign w:val="center"/>
          </w:tcPr>
          <w:p w14:paraId="6E7020C7"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Cualidad natural</w:t>
            </w:r>
          </w:p>
        </w:tc>
        <w:tc>
          <w:tcPr>
            <w:tcW w:w="871" w:type="pct"/>
            <w:shd w:val="clear" w:color="auto" w:fill="auto"/>
            <w:vAlign w:val="center"/>
          </w:tcPr>
          <w:p w14:paraId="5EA675F1"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Mejorar calidad natural</w:t>
            </w:r>
          </w:p>
        </w:tc>
        <w:tc>
          <w:tcPr>
            <w:tcW w:w="961" w:type="pct"/>
            <w:gridSpan w:val="2"/>
            <w:shd w:val="clear" w:color="auto" w:fill="auto"/>
            <w:noWrap/>
            <w:vAlign w:val="center"/>
          </w:tcPr>
          <w:p w14:paraId="33077DF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Desmontaje de oficina</w:t>
            </w:r>
            <w:r>
              <w:rPr>
                <w:rFonts w:ascii="Times New Roman" w:eastAsia="Times New Roman" w:hAnsi="Times New Roman" w:cs="Times New Roman"/>
                <w:sz w:val="20"/>
                <w:szCs w:val="20"/>
                <w:lang w:eastAsia="es-PE"/>
              </w:rPr>
              <w:t>s temporales</w:t>
            </w:r>
            <w:r w:rsidRPr="00E21632">
              <w:rPr>
                <w:rFonts w:ascii="Times New Roman" w:eastAsia="Times New Roman" w:hAnsi="Times New Roman" w:cs="Times New Roman"/>
                <w:sz w:val="20"/>
                <w:szCs w:val="20"/>
                <w:lang w:eastAsia="es-PE"/>
              </w:rPr>
              <w:t xml:space="preserve">, SSHH, </w:t>
            </w:r>
            <w:r>
              <w:rPr>
                <w:rFonts w:ascii="Times New Roman" w:eastAsia="Times New Roman" w:hAnsi="Times New Roman" w:cs="Times New Roman"/>
                <w:sz w:val="20"/>
                <w:szCs w:val="20"/>
                <w:lang w:eastAsia="es-PE"/>
              </w:rPr>
              <w:t>otros.</w:t>
            </w:r>
          </w:p>
        </w:tc>
        <w:tc>
          <w:tcPr>
            <w:tcW w:w="457" w:type="pct"/>
            <w:gridSpan w:val="2"/>
            <w:shd w:val="clear" w:color="auto" w:fill="auto"/>
            <w:vAlign w:val="center"/>
          </w:tcPr>
          <w:p w14:paraId="41771C6E"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Área de influencia del Py</w:t>
            </w:r>
          </w:p>
        </w:tc>
        <w:tc>
          <w:tcPr>
            <w:tcW w:w="141" w:type="pct"/>
            <w:gridSpan w:val="2"/>
            <w:shd w:val="clear" w:color="auto" w:fill="auto"/>
            <w:noWrap/>
            <w:vAlign w:val="center"/>
          </w:tcPr>
          <w:p w14:paraId="118A834D" w14:textId="77777777" w:rsidR="00F17932" w:rsidRPr="00E21632" w:rsidRDefault="00F17932" w:rsidP="00F17932">
            <w:pPr>
              <w:spacing w:after="0" w:line="240" w:lineRule="auto"/>
              <w:jc w:val="center"/>
              <w:rPr>
                <w:rFonts w:ascii="Times New Roman" w:eastAsia="Times New Roman" w:hAnsi="Times New Roman" w:cs="Times New Roman"/>
                <w:b/>
                <w:bCs/>
                <w:sz w:val="20"/>
                <w:szCs w:val="20"/>
                <w:lang w:eastAsia="es-PE"/>
              </w:rPr>
            </w:pPr>
            <w:r w:rsidRPr="00E21632">
              <w:rPr>
                <w:rFonts w:ascii="Times New Roman" w:eastAsia="Times New Roman" w:hAnsi="Times New Roman" w:cs="Times New Roman"/>
                <w:b/>
                <w:bCs/>
                <w:sz w:val="20"/>
                <w:szCs w:val="20"/>
                <w:lang w:eastAsia="es-PE"/>
              </w:rPr>
              <w:t xml:space="preserve"> +</w:t>
            </w:r>
          </w:p>
        </w:tc>
        <w:tc>
          <w:tcPr>
            <w:tcW w:w="152" w:type="pct"/>
            <w:shd w:val="clear" w:color="auto" w:fill="auto"/>
            <w:noWrap/>
            <w:vAlign w:val="center"/>
          </w:tcPr>
          <w:p w14:paraId="09DBE49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3" w:type="pct"/>
            <w:shd w:val="clear" w:color="auto" w:fill="auto"/>
            <w:noWrap/>
            <w:vAlign w:val="center"/>
          </w:tcPr>
          <w:p w14:paraId="53DC15A5"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52" w:type="pct"/>
            <w:shd w:val="clear" w:color="auto" w:fill="auto"/>
            <w:noWrap/>
            <w:vAlign w:val="center"/>
          </w:tcPr>
          <w:p w14:paraId="3D3730A9"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1" w:type="pct"/>
            <w:shd w:val="clear" w:color="auto" w:fill="auto"/>
            <w:noWrap/>
            <w:vAlign w:val="center"/>
          </w:tcPr>
          <w:p w14:paraId="09529572"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1" w:type="pct"/>
            <w:shd w:val="clear" w:color="auto" w:fill="auto"/>
            <w:noWrap/>
            <w:vAlign w:val="center"/>
          </w:tcPr>
          <w:p w14:paraId="403BE5EB"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54F0485A"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noWrap/>
            <w:vAlign w:val="center"/>
          </w:tcPr>
          <w:p w14:paraId="211498B0"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2E32524F"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4</w:t>
            </w:r>
          </w:p>
        </w:tc>
        <w:tc>
          <w:tcPr>
            <w:tcW w:w="152" w:type="pct"/>
            <w:shd w:val="clear" w:color="auto" w:fill="auto"/>
            <w:noWrap/>
            <w:vAlign w:val="center"/>
          </w:tcPr>
          <w:p w14:paraId="5B8C6748"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1</w:t>
            </w:r>
          </w:p>
        </w:tc>
        <w:tc>
          <w:tcPr>
            <w:tcW w:w="152" w:type="pct"/>
            <w:shd w:val="clear" w:color="auto" w:fill="auto"/>
            <w:noWrap/>
            <w:vAlign w:val="center"/>
          </w:tcPr>
          <w:p w14:paraId="3463130B"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w:t>
            </w:r>
          </w:p>
        </w:tc>
        <w:tc>
          <w:tcPr>
            <w:tcW w:w="193" w:type="pct"/>
            <w:shd w:val="clear" w:color="auto" w:fill="BDD6EE" w:themeFill="accent1" w:themeFillTint="66"/>
            <w:noWrap/>
            <w:vAlign w:val="center"/>
          </w:tcPr>
          <w:p w14:paraId="57DE5753" w14:textId="77777777" w:rsidR="00F17932" w:rsidRPr="00E21632" w:rsidRDefault="00F17932" w:rsidP="00F17932">
            <w:pPr>
              <w:spacing w:after="0" w:line="240" w:lineRule="auto"/>
              <w:jc w:val="center"/>
              <w:rPr>
                <w:rFonts w:ascii="Times New Roman" w:eastAsia="Times New Roman" w:hAnsi="Times New Roman" w:cs="Times New Roman"/>
                <w:sz w:val="20"/>
                <w:szCs w:val="20"/>
                <w:lang w:eastAsia="es-PE"/>
              </w:rPr>
            </w:pPr>
            <w:r w:rsidRPr="00E21632">
              <w:rPr>
                <w:rFonts w:ascii="Times New Roman" w:eastAsia="Times New Roman" w:hAnsi="Times New Roman" w:cs="Times New Roman"/>
                <w:sz w:val="20"/>
                <w:szCs w:val="20"/>
                <w:lang w:eastAsia="es-PE"/>
              </w:rPr>
              <w:t>28</w:t>
            </w:r>
          </w:p>
        </w:tc>
      </w:tr>
    </w:tbl>
    <w:bookmarkEnd w:id="113"/>
    <w:p w14:paraId="4219A988" w14:textId="77777777" w:rsidR="00067CE8" w:rsidRDefault="00067CE8" w:rsidP="00067CE8">
      <w:pPr>
        <w:spacing w:after="200" w:line="600" w:lineRule="auto"/>
        <w:contextualSpacing/>
        <w:rPr>
          <w:rFonts w:ascii="Times New Roman" w:eastAsia="Calibri" w:hAnsi="Times New Roman" w:cs="Times New Roman"/>
          <w:sz w:val="18"/>
          <w:szCs w:val="18"/>
          <w:lang w:eastAsia="es-PE"/>
        </w:rPr>
      </w:pPr>
      <w:r w:rsidRPr="00067CE8">
        <w:rPr>
          <w:rFonts w:ascii="Times New Roman" w:eastAsia="Calibri" w:hAnsi="Times New Roman" w:cs="Times New Roman"/>
          <w:sz w:val="18"/>
          <w:szCs w:val="18"/>
          <w:lang w:eastAsia="es-PE"/>
        </w:rPr>
        <w:t>Elaboración: ECO PLANET EIRL</w:t>
      </w:r>
    </w:p>
    <w:p w14:paraId="6D8993CE" w14:textId="77777777" w:rsidR="00067CE8" w:rsidRPr="00067CE8" w:rsidRDefault="00067CE8" w:rsidP="00067CE8">
      <w:pPr>
        <w:spacing w:after="200" w:line="360" w:lineRule="auto"/>
        <w:contextualSpacing/>
        <w:rPr>
          <w:rFonts w:ascii="Times New Roman" w:eastAsia="Calibri" w:hAnsi="Times New Roman" w:cs="Times New Roman"/>
          <w:sz w:val="18"/>
          <w:szCs w:val="18"/>
          <w:lang w:eastAsia="es-PE"/>
        </w:rPr>
      </w:pPr>
    </w:p>
    <w:tbl>
      <w:tblPr>
        <w:tblW w:w="7446" w:type="dxa"/>
        <w:tblInd w:w="-5" w:type="dxa"/>
        <w:tblCellMar>
          <w:left w:w="70" w:type="dxa"/>
          <w:right w:w="70" w:type="dxa"/>
        </w:tblCellMar>
        <w:tblLook w:val="04A0" w:firstRow="1" w:lastRow="0" w:firstColumn="1" w:lastColumn="0" w:noHBand="0" w:noVBand="1"/>
      </w:tblPr>
      <w:tblGrid>
        <w:gridCol w:w="1387"/>
        <w:gridCol w:w="3224"/>
        <w:gridCol w:w="1418"/>
        <w:gridCol w:w="1417"/>
      </w:tblGrid>
      <w:tr w:rsidR="00E21632" w:rsidRPr="00E21632" w14:paraId="4EF630DC" w14:textId="77777777" w:rsidTr="00EC085E">
        <w:trPr>
          <w:trHeight w:val="279"/>
        </w:trPr>
        <w:tc>
          <w:tcPr>
            <w:tcW w:w="1387"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14:paraId="51F83807" w14:textId="77777777" w:rsidR="00E21632" w:rsidRPr="00E21632" w:rsidRDefault="00E21632" w:rsidP="00E21632">
            <w:pPr>
              <w:spacing w:after="0" w:line="240" w:lineRule="auto"/>
              <w:jc w:val="center"/>
              <w:rPr>
                <w:rFonts w:ascii="Times New Roman" w:eastAsia="Times New Roman" w:hAnsi="Times New Roman" w:cs="Times New Roman"/>
                <w:b/>
                <w:color w:val="000000"/>
                <w:sz w:val="20"/>
                <w:szCs w:val="20"/>
                <w:lang w:eastAsia="es-PE"/>
              </w:rPr>
            </w:pPr>
            <w:r w:rsidRPr="00E21632">
              <w:rPr>
                <w:rFonts w:ascii="Times New Roman" w:eastAsia="Times New Roman" w:hAnsi="Times New Roman" w:cs="Times New Roman"/>
                <w:b/>
                <w:color w:val="000000"/>
                <w:sz w:val="20"/>
                <w:szCs w:val="20"/>
                <w:lang w:eastAsia="es-PE"/>
              </w:rPr>
              <w:t>Valoración</w:t>
            </w:r>
          </w:p>
        </w:tc>
        <w:tc>
          <w:tcPr>
            <w:tcW w:w="3224"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3A8A377D" w14:textId="77777777" w:rsidR="00E21632" w:rsidRPr="00E21632" w:rsidRDefault="00E21632" w:rsidP="00E21632">
            <w:pPr>
              <w:spacing w:after="0" w:line="240" w:lineRule="auto"/>
              <w:jc w:val="center"/>
              <w:rPr>
                <w:rFonts w:ascii="Times New Roman" w:eastAsia="Times New Roman" w:hAnsi="Times New Roman" w:cs="Times New Roman"/>
                <w:b/>
                <w:color w:val="000000"/>
                <w:sz w:val="20"/>
                <w:szCs w:val="20"/>
                <w:lang w:eastAsia="es-PE"/>
              </w:rPr>
            </w:pPr>
            <w:r w:rsidRPr="00E21632">
              <w:rPr>
                <w:rFonts w:ascii="Times New Roman" w:eastAsia="Times New Roman" w:hAnsi="Times New Roman" w:cs="Times New Roman"/>
                <w:b/>
                <w:color w:val="000000"/>
                <w:sz w:val="20"/>
                <w:szCs w:val="20"/>
                <w:lang w:eastAsia="es-PE"/>
              </w:rPr>
              <w:t>Clasificación</w:t>
            </w:r>
          </w:p>
        </w:tc>
        <w:tc>
          <w:tcPr>
            <w:tcW w:w="1418"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637F932B" w14:textId="77777777" w:rsidR="00E21632" w:rsidRPr="00E21632" w:rsidRDefault="00E21632" w:rsidP="00E21632">
            <w:pPr>
              <w:spacing w:after="0" w:line="240" w:lineRule="auto"/>
              <w:jc w:val="center"/>
              <w:rPr>
                <w:rFonts w:ascii="Times New Roman" w:eastAsia="Times New Roman" w:hAnsi="Times New Roman" w:cs="Times New Roman"/>
                <w:b/>
                <w:color w:val="000000"/>
                <w:sz w:val="20"/>
                <w:szCs w:val="20"/>
                <w:lang w:eastAsia="es-PE"/>
              </w:rPr>
            </w:pPr>
            <w:r w:rsidRPr="00E21632">
              <w:rPr>
                <w:rFonts w:ascii="Times New Roman" w:eastAsia="Times New Roman" w:hAnsi="Times New Roman" w:cs="Times New Roman"/>
                <w:b/>
                <w:color w:val="000000"/>
                <w:sz w:val="20"/>
                <w:szCs w:val="20"/>
                <w:lang w:eastAsia="es-PE"/>
              </w:rPr>
              <w:t>Rangos Negativos</w:t>
            </w:r>
          </w:p>
        </w:tc>
        <w:tc>
          <w:tcPr>
            <w:tcW w:w="1417"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303DD3E1" w14:textId="77777777" w:rsidR="00E21632" w:rsidRPr="00E21632" w:rsidRDefault="00E21632" w:rsidP="00E21632">
            <w:pPr>
              <w:spacing w:after="0" w:line="240" w:lineRule="auto"/>
              <w:jc w:val="center"/>
              <w:rPr>
                <w:rFonts w:ascii="Times New Roman" w:eastAsia="Times New Roman" w:hAnsi="Times New Roman" w:cs="Times New Roman"/>
                <w:b/>
                <w:color w:val="000000"/>
                <w:sz w:val="20"/>
                <w:szCs w:val="20"/>
                <w:lang w:eastAsia="es-PE"/>
              </w:rPr>
            </w:pPr>
            <w:r w:rsidRPr="00E21632">
              <w:rPr>
                <w:rFonts w:ascii="Times New Roman" w:eastAsia="Times New Roman" w:hAnsi="Times New Roman" w:cs="Times New Roman"/>
                <w:b/>
                <w:color w:val="000000"/>
                <w:sz w:val="20"/>
                <w:szCs w:val="20"/>
                <w:lang w:eastAsia="es-PE"/>
              </w:rPr>
              <w:t>Rangos Positivos</w:t>
            </w:r>
          </w:p>
        </w:tc>
      </w:tr>
      <w:tr w:rsidR="00E21632" w:rsidRPr="00E21632" w14:paraId="304E1AA8" w14:textId="77777777" w:rsidTr="00EC085E">
        <w:trPr>
          <w:trHeight w:val="326"/>
        </w:trPr>
        <w:tc>
          <w:tcPr>
            <w:tcW w:w="1387" w:type="dxa"/>
            <w:vMerge w:val="restart"/>
            <w:tcBorders>
              <w:top w:val="nil"/>
              <w:left w:val="single" w:sz="4" w:space="0" w:color="auto"/>
              <w:bottom w:val="single" w:sz="4" w:space="0" w:color="000000"/>
              <w:right w:val="single" w:sz="4" w:space="0" w:color="auto"/>
            </w:tcBorders>
            <w:shd w:val="clear" w:color="auto" w:fill="C5E0B3" w:themeFill="accent6" w:themeFillTint="66"/>
            <w:vAlign w:val="center"/>
            <w:hideMark/>
          </w:tcPr>
          <w:p w14:paraId="55BD44C2" w14:textId="77777777" w:rsidR="00E21632" w:rsidRPr="00E21632" w:rsidRDefault="00E21632" w:rsidP="00E21632">
            <w:pPr>
              <w:spacing w:after="0" w:line="240" w:lineRule="auto"/>
              <w:jc w:val="center"/>
              <w:rPr>
                <w:rFonts w:ascii="Times New Roman" w:eastAsia="Times New Roman" w:hAnsi="Times New Roman" w:cs="Times New Roman"/>
                <w:color w:val="000000"/>
                <w:sz w:val="16"/>
                <w:szCs w:val="16"/>
                <w:lang w:eastAsia="es-PE"/>
              </w:rPr>
            </w:pPr>
            <w:r w:rsidRPr="00E21632">
              <w:rPr>
                <w:rFonts w:ascii="Times New Roman" w:eastAsia="Times New Roman" w:hAnsi="Times New Roman" w:cs="Times New Roman"/>
                <w:b/>
                <w:color w:val="000000"/>
                <w:sz w:val="16"/>
                <w:szCs w:val="16"/>
                <w:lang w:eastAsia="es-PE"/>
              </w:rPr>
              <w:t xml:space="preserve">Importancia del </w:t>
            </w:r>
            <w:r w:rsidRPr="00E21632">
              <w:rPr>
                <w:rFonts w:ascii="Times New Roman" w:eastAsia="Times New Roman" w:hAnsi="Times New Roman" w:cs="Times New Roman"/>
                <w:b/>
                <w:color w:val="000000"/>
                <w:sz w:val="16"/>
                <w:szCs w:val="16"/>
                <w:lang w:eastAsia="es-PE"/>
              </w:rPr>
              <w:br/>
              <w:t>Impacto Ambiental (IM</w:t>
            </w:r>
            <w:r w:rsidRPr="00E21632">
              <w:rPr>
                <w:rFonts w:ascii="Times New Roman" w:eastAsia="Times New Roman" w:hAnsi="Times New Roman" w:cs="Times New Roman"/>
                <w:color w:val="000000"/>
                <w:sz w:val="16"/>
                <w:szCs w:val="16"/>
                <w:lang w:eastAsia="es-PE"/>
              </w:rPr>
              <w:t>)</w:t>
            </w:r>
          </w:p>
        </w:tc>
        <w:tc>
          <w:tcPr>
            <w:tcW w:w="3224" w:type="dxa"/>
            <w:tcBorders>
              <w:top w:val="nil"/>
              <w:left w:val="nil"/>
              <w:bottom w:val="single" w:sz="4" w:space="0" w:color="auto"/>
              <w:right w:val="single" w:sz="4" w:space="0" w:color="auto"/>
            </w:tcBorders>
            <w:shd w:val="clear" w:color="auto" w:fill="auto"/>
            <w:vAlign w:val="center"/>
            <w:hideMark/>
          </w:tcPr>
          <w:p w14:paraId="5903A256" w14:textId="77777777" w:rsidR="00E21632" w:rsidRPr="00E21632" w:rsidRDefault="00E21632" w:rsidP="00E21632">
            <w:pPr>
              <w:spacing w:after="0" w:line="240" w:lineRule="auto"/>
              <w:jc w:val="center"/>
              <w:rPr>
                <w:rFonts w:ascii="Times New Roman" w:eastAsia="Times New Roman" w:hAnsi="Times New Roman" w:cs="Times New Roman"/>
                <w:color w:val="000000"/>
                <w:sz w:val="20"/>
                <w:szCs w:val="20"/>
                <w:lang w:eastAsia="es-PE"/>
              </w:rPr>
            </w:pPr>
            <w:r w:rsidRPr="00E21632">
              <w:rPr>
                <w:rFonts w:ascii="Times New Roman" w:eastAsia="Times New Roman" w:hAnsi="Times New Roman" w:cs="Times New Roman"/>
                <w:color w:val="000000"/>
                <w:sz w:val="20"/>
                <w:szCs w:val="20"/>
                <w:lang w:eastAsia="es-PE"/>
              </w:rPr>
              <w:t>Impacto Ambiental Leve</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14:paraId="7B77B19A" w14:textId="77777777" w:rsidR="00E21632" w:rsidRPr="003459D5" w:rsidRDefault="00E21632" w:rsidP="00E21632">
            <w:pPr>
              <w:spacing w:after="0" w:line="240" w:lineRule="auto"/>
              <w:jc w:val="center"/>
              <w:rPr>
                <w:rFonts w:ascii="Times New Roman" w:eastAsia="Times New Roman" w:hAnsi="Times New Roman" w:cs="Times New Roman"/>
                <w:b/>
                <w:color w:val="000000"/>
                <w:sz w:val="16"/>
                <w:szCs w:val="16"/>
                <w:lang w:eastAsia="es-PE"/>
              </w:rPr>
            </w:pPr>
            <w:r w:rsidRPr="003459D5">
              <w:rPr>
                <w:rFonts w:ascii="Times New Roman" w:eastAsia="Times New Roman" w:hAnsi="Times New Roman" w:cs="Times New Roman"/>
                <w:b/>
                <w:color w:val="000000"/>
                <w:sz w:val="16"/>
                <w:szCs w:val="16"/>
                <w:lang w:eastAsia="es-PE"/>
              </w:rPr>
              <w:t>13-24</w:t>
            </w:r>
          </w:p>
        </w:tc>
        <w:tc>
          <w:tcPr>
            <w:tcW w:w="1417" w:type="dxa"/>
            <w:tcBorders>
              <w:top w:val="nil"/>
              <w:left w:val="nil"/>
              <w:bottom w:val="single" w:sz="4" w:space="0" w:color="auto"/>
              <w:right w:val="single" w:sz="4" w:space="0" w:color="auto"/>
            </w:tcBorders>
            <w:shd w:val="clear" w:color="auto" w:fill="DEEAF6" w:themeFill="accent1" w:themeFillTint="33"/>
            <w:noWrap/>
            <w:vAlign w:val="center"/>
            <w:hideMark/>
          </w:tcPr>
          <w:p w14:paraId="39E56485" w14:textId="77777777" w:rsidR="00E21632" w:rsidRPr="003459D5" w:rsidRDefault="00E21632" w:rsidP="00E21632">
            <w:pPr>
              <w:spacing w:after="0" w:line="240" w:lineRule="auto"/>
              <w:jc w:val="center"/>
              <w:rPr>
                <w:rFonts w:ascii="Times New Roman" w:eastAsia="Times New Roman" w:hAnsi="Times New Roman" w:cs="Times New Roman"/>
                <w:b/>
                <w:color w:val="000000"/>
                <w:sz w:val="16"/>
                <w:szCs w:val="16"/>
                <w:lang w:eastAsia="es-PE"/>
              </w:rPr>
            </w:pPr>
            <w:r w:rsidRPr="003459D5">
              <w:rPr>
                <w:rFonts w:ascii="Times New Roman" w:eastAsia="Times New Roman" w:hAnsi="Times New Roman" w:cs="Times New Roman"/>
                <w:b/>
                <w:color w:val="000000"/>
                <w:sz w:val="16"/>
                <w:szCs w:val="16"/>
                <w:lang w:eastAsia="es-PE"/>
              </w:rPr>
              <w:t>13-24</w:t>
            </w:r>
          </w:p>
        </w:tc>
      </w:tr>
      <w:tr w:rsidR="00E21632" w:rsidRPr="00E21632" w14:paraId="158C2BE9" w14:textId="77777777" w:rsidTr="00EC085E">
        <w:trPr>
          <w:trHeight w:val="273"/>
        </w:trPr>
        <w:tc>
          <w:tcPr>
            <w:tcW w:w="1387" w:type="dxa"/>
            <w:vMerge/>
            <w:tcBorders>
              <w:top w:val="nil"/>
              <w:left w:val="single" w:sz="4" w:space="0" w:color="auto"/>
              <w:bottom w:val="single" w:sz="4" w:space="0" w:color="000000"/>
              <w:right w:val="single" w:sz="4" w:space="0" w:color="auto"/>
            </w:tcBorders>
            <w:shd w:val="clear" w:color="auto" w:fill="C5E0B3" w:themeFill="accent6" w:themeFillTint="66"/>
            <w:vAlign w:val="center"/>
            <w:hideMark/>
          </w:tcPr>
          <w:p w14:paraId="3F617ECA" w14:textId="77777777" w:rsidR="00E21632" w:rsidRPr="00E21632" w:rsidRDefault="00E21632" w:rsidP="00E21632">
            <w:pPr>
              <w:spacing w:after="0" w:line="240" w:lineRule="auto"/>
              <w:jc w:val="center"/>
              <w:rPr>
                <w:rFonts w:ascii="Times New Roman" w:eastAsia="Times New Roman" w:hAnsi="Times New Roman" w:cs="Times New Roman"/>
                <w:color w:val="000000"/>
                <w:sz w:val="16"/>
                <w:szCs w:val="16"/>
                <w:lang w:eastAsia="es-PE"/>
              </w:rPr>
            </w:pPr>
          </w:p>
        </w:tc>
        <w:tc>
          <w:tcPr>
            <w:tcW w:w="3224" w:type="dxa"/>
            <w:tcBorders>
              <w:top w:val="nil"/>
              <w:left w:val="nil"/>
              <w:bottom w:val="single" w:sz="4" w:space="0" w:color="auto"/>
              <w:right w:val="single" w:sz="4" w:space="0" w:color="auto"/>
            </w:tcBorders>
            <w:shd w:val="clear" w:color="auto" w:fill="auto"/>
            <w:vAlign w:val="center"/>
            <w:hideMark/>
          </w:tcPr>
          <w:p w14:paraId="1A49EA78" w14:textId="77777777" w:rsidR="00E21632" w:rsidRPr="00E21632" w:rsidRDefault="00E21632" w:rsidP="00E21632">
            <w:pPr>
              <w:spacing w:after="0" w:line="240" w:lineRule="auto"/>
              <w:jc w:val="center"/>
              <w:rPr>
                <w:rFonts w:ascii="Times New Roman" w:eastAsia="Times New Roman" w:hAnsi="Times New Roman" w:cs="Times New Roman"/>
                <w:color w:val="000000"/>
                <w:sz w:val="20"/>
                <w:szCs w:val="20"/>
                <w:lang w:eastAsia="es-PE"/>
              </w:rPr>
            </w:pPr>
            <w:r w:rsidRPr="00E21632">
              <w:rPr>
                <w:rFonts w:ascii="Times New Roman" w:eastAsia="Times New Roman" w:hAnsi="Times New Roman" w:cs="Times New Roman"/>
                <w:color w:val="000000"/>
                <w:sz w:val="20"/>
                <w:szCs w:val="20"/>
                <w:lang w:eastAsia="es-PE"/>
              </w:rPr>
              <w:t>Impacto Ambiental Moderado</w:t>
            </w:r>
          </w:p>
        </w:tc>
        <w:tc>
          <w:tcPr>
            <w:tcW w:w="1418" w:type="dxa"/>
            <w:tcBorders>
              <w:top w:val="nil"/>
              <w:left w:val="nil"/>
              <w:bottom w:val="single" w:sz="4" w:space="0" w:color="auto"/>
              <w:right w:val="single" w:sz="4" w:space="0" w:color="auto"/>
            </w:tcBorders>
            <w:shd w:val="clear" w:color="auto" w:fill="F7CAAC" w:themeFill="accent2" w:themeFillTint="66"/>
            <w:noWrap/>
            <w:vAlign w:val="center"/>
            <w:hideMark/>
          </w:tcPr>
          <w:p w14:paraId="20B4C454" w14:textId="77777777" w:rsidR="00E21632" w:rsidRPr="003459D5" w:rsidRDefault="00E21632" w:rsidP="00E21632">
            <w:pPr>
              <w:spacing w:after="0" w:line="240" w:lineRule="auto"/>
              <w:jc w:val="center"/>
              <w:rPr>
                <w:rFonts w:ascii="Times New Roman" w:eastAsia="Times New Roman" w:hAnsi="Times New Roman" w:cs="Times New Roman"/>
                <w:b/>
                <w:color w:val="000000"/>
                <w:sz w:val="16"/>
                <w:szCs w:val="16"/>
                <w:lang w:eastAsia="es-PE"/>
              </w:rPr>
            </w:pPr>
            <w:r w:rsidRPr="003459D5">
              <w:rPr>
                <w:rFonts w:ascii="Times New Roman" w:eastAsia="Times New Roman" w:hAnsi="Times New Roman" w:cs="Times New Roman"/>
                <w:b/>
                <w:color w:val="000000"/>
                <w:sz w:val="16"/>
                <w:szCs w:val="16"/>
                <w:lang w:eastAsia="es-PE"/>
              </w:rPr>
              <w:t>25-50</w:t>
            </w:r>
          </w:p>
        </w:tc>
        <w:tc>
          <w:tcPr>
            <w:tcW w:w="1417" w:type="dxa"/>
            <w:tcBorders>
              <w:top w:val="nil"/>
              <w:left w:val="nil"/>
              <w:bottom w:val="single" w:sz="4" w:space="0" w:color="auto"/>
              <w:right w:val="single" w:sz="4" w:space="0" w:color="auto"/>
            </w:tcBorders>
            <w:shd w:val="clear" w:color="auto" w:fill="BDD6EE" w:themeFill="accent1" w:themeFillTint="66"/>
            <w:noWrap/>
            <w:vAlign w:val="center"/>
            <w:hideMark/>
          </w:tcPr>
          <w:p w14:paraId="51DC8FF9" w14:textId="77777777" w:rsidR="00E21632" w:rsidRPr="003459D5" w:rsidRDefault="00E21632" w:rsidP="00E21632">
            <w:pPr>
              <w:spacing w:after="0" w:line="240" w:lineRule="auto"/>
              <w:jc w:val="center"/>
              <w:rPr>
                <w:rFonts w:ascii="Times New Roman" w:eastAsia="Times New Roman" w:hAnsi="Times New Roman" w:cs="Times New Roman"/>
                <w:b/>
                <w:color w:val="000000"/>
                <w:sz w:val="16"/>
                <w:szCs w:val="16"/>
                <w:lang w:eastAsia="es-PE"/>
              </w:rPr>
            </w:pPr>
            <w:r w:rsidRPr="003459D5">
              <w:rPr>
                <w:rFonts w:ascii="Times New Roman" w:eastAsia="Times New Roman" w:hAnsi="Times New Roman" w:cs="Times New Roman"/>
                <w:b/>
                <w:color w:val="000000"/>
                <w:sz w:val="16"/>
                <w:szCs w:val="16"/>
                <w:lang w:eastAsia="es-PE"/>
              </w:rPr>
              <w:t>25-50</w:t>
            </w:r>
          </w:p>
        </w:tc>
      </w:tr>
      <w:tr w:rsidR="00E21632" w:rsidRPr="00E21632" w14:paraId="1123DB46" w14:textId="77777777" w:rsidTr="00EC085E">
        <w:trPr>
          <w:trHeight w:val="276"/>
        </w:trPr>
        <w:tc>
          <w:tcPr>
            <w:tcW w:w="1387" w:type="dxa"/>
            <w:vMerge/>
            <w:tcBorders>
              <w:top w:val="nil"/>
              <w:left w:val="single" w:sz="4" w:space="0" w:color="auto"/>
              <w:bottom w:val="single" w:sz="4" w:space="0" w:color="000000"/>
              <w:right w:val="single" w:sz="4" w:space="0" w:color="auto"/>
            </w:tcBorders>
            <w:shd w:val="clear" w:color="auto" w:fill="C5E0B3" w:themeFill="accent6" w:themeFillTint="66"/>
            <w:vAlign w:val="center"/>
            <w:hideMark/>
          </w:tcPr>
          <w:p w14:paraId="3D7D4510" w14:textId="77777777" w:rsidR="00E21632" w:rsidRPr="00E21632" w:rsidRDefault="00E21632" w:rsidP="00E21632">
            <w:pPr>
              <w:spacing w:after="0" w:line="240" w:lineRule="auto"/>
              <w:jc w:val="center"/>
              <w:rPr>
                <w:rFonts w:ascii="Times New Roman" w:eastAsia="Times New Roman" w:hAnsi="Times New Roman" w:cs="Times New Roman"/>
                <w:color w:val="000000"/>
                <w:sz w:val="16"/>
                <w:szCs w:val="16"/>
                <w:lang w:eastAsia="es-PE"/>
              </w:rPr>
            </w:pPr>
          </w:p>
        </w:tc>
        <w:tc>
          <w:tcPr>
            <w:tcW w:w="3224" w:type="dxa"/>
            <w:tcBorders>
              <w:top w:val="nil"/>
              <w:left w:val="nil"/>
              <w:bottom w:val="single" w:sz="4" w:space="0" w:color="auto"/>
              <w:right w:val="single" w:sz="4" w:space="0" w:color="auto"/>
            </w:tcBorders>
            <w:shd w:val="clear" w:color="auto" w:fill="auto"/>
            <w:vAlign w:val="center"/>
            <w:hideMark/>
          </w:tcPr>
          <w:p w14:paraId="09CF523B" w14:textId="77777777" w:rsidR="00E21632" w:rsidRPr="00E21632" w:rsidRDefault="00E21632" w:rsidP="00E21632">
            <w:pPr>
              <w:spacing w:after="0" w:line="240" w:lineRule="auto"/>
              <w:jc w:val="center"/>
              <w:rPr>
                <w:rFonts w:ascii="Times New Roman" w:eastAsia="Times New Roman" w:hAnsi="Times New Roman" w:cs="Times New Roman"/>
                <w:color w:val="000000"/>
                <w:sz w:val="20"/>
                <w:szCs w:val="20"/>
                <w:lang w:eastAsia="es-PE"/>
              </w:rPr>
            </w:pPr>
            <w:r w:rsidRPr="00E21632">
              <w:rPr>
                <w:rFonts w:ascii="Times New Roman" w:eastAsia="Times New Roman" w:hAnsi="Times New Roman" w:cs="Times New Roman"/>
                <w:color w:val="000000"/>
                <w:sz w:val="20"/>
                <w:szCs w:val="20"/>
                <w:lang w:eastAsia="es-PE"/>
              </w:rPr>
              <w:t>Impacto Ambiental Significativo</w:t>
            </w:r>
          </w:p>
        </w:tc>
        <w:tc>
          <w:tcPr>
            <w:tcW w:w="1418" w:type="dxa"/>
            <w:tcBorders>
              <w:top w:val="nil"/>
              <w:left w:val="nil"/>
              <w:bottom w:val="single" w:sz="4" w:space="0" w:color="auto"/>
              <w:right w:val="single" w:sz="4" w:space="0" w:color="auto"/>
            </w:tcBorders>
            <w:shd w:val="clear" w:color="auto" w:fill="F4B083" w:themeFill="accent2" w:themeFillTint="99"/>
            <w:noWrap/>
            <w:vAlign w:val="center"/>
            <w:hideMark/>
          </w:tcPr>
          <w:p w14:paraId="7192459F" w14:textId="77777777" w:rsidR="00E21632" w:rsidRPr="003459D5" w:rsidRDefault="00E21632" w:rsidP="00E21632">
            <w:pPr>
              <w:spacing w:after="0" w:line="240" w:lineRule="auto"/>
              <w:jc w:val="center"/>
              <w:rPr>
                <w:rFonts w:ascii="Times New Roman" w:eastAsia="Times New Roman" w:hAnsi="Times New Roman" w:cs="Times New Roman"/>
                <w:b/>
                <w:color w:val="000000"/>
                <w:sz w:val="16"/>
                <w:szCs w:val="16"/>
                <w:lang w:eastAsia="es-PE"/>
              </w:rPr>
            </w:pPr>
            <w:r w:rsidRPr="003459D5">
              <w:rPr>
                <w:rFonts w:ascii="Times New Roman" w:eastAsia="Times New Roman" w:hAnsi="Times New Roman" w:cs="Times New Roman"/>
                <w:b/>
                <w:color w:val="000000"/>
                <w:sz w:val="16"/>
                <w:szCs w:val="16"/>
                <w:lang w:eastAsia="es-PE"/>
              </w:rPr>
              <w:t>51-75</w:t>
            </w:r>
          </w:p>
        </w:tc>
        <w:tc>
          <w:tcPr>
            <w:tcW w:w="1417" w:type="dxa"/>
            <w:tcBorders>
              <w:top w:val="nil"/>
              <w:left w:val="nil"/>
              <w:bottom w:val="single" w:sz="4" w:space="0" w:color="auto"/>
              <w:right w:val="single" w:sz="4" w:space="0" w:color="auto"/>
            </w:tcBorders>
            <w:shd w:val="clear" w:color="auto" w:fill="9CC2E5" w:themeFill="accent1" w:themeFillTint="99"/>
            <w:noWrap/>
            <w:vAlign w:val="center"/>
            <w:hideMark/>
          </w:tcPr>
          <w:p w14:paraId="1385DAB4" w14:textId="77777777" w:rsidR="00E21632" w:rsidRPr="003459D5" w:rsidRDefault="00E21632" w:rsidP="00E21632">
            <w:pPr>
              <w:spacing w:after="0" w:line="240" w:lineRule="auto"/>
              <w:jc w:val="center"/>
              <w:rPr>
                <w:rFonts w:ascii="Times New Roman" w:eastAsia="Times New Roman" w:hAnsi="Times New Roman" w:cs="Times New Roman"/>
                <w:b/>
                <w:color w:val="000000"/>
                <w:sz w:val="16"/>
                <w:szCs w:val="16"/>
                <w:lang w:eastAsia="es-PE"/>
              </w:rPr>
            </w:pPr>
            <w:r w:rsidRPr="003459D5">
              <w:rPr>
                <w:rFonts w:ascii="Times New Roman" w:eastAsia="Times New Roman" w:hAnsi="Times New Roman" w:cs="Times New Roman"/>
                <w:b/>
                <w:color w:val="000000"/>
                <w:sz w:val="16"/>
                <w:szCs w:val="16"/>
                <w:lang w:eastAsia="es-PE"/>
              </w:rPr>
              <w:t>51-75</w:t>
            </w:r>
          </w:p>
        </w:tc>
      </w:tr>
      <w:tr w:rsidR="00E21632" w:rsidRPr="00E21632" w14:paraId="58F3C505" w14:textId="77777777" w:rsidTr="00EC085E">
        <w:trPr>
          <w:trHeight w:val="234"/>
        </w:trPr>
        <w:tc>
          <w:tcPr>
            <w:tcW w:w="1387" w:type="dxa"/>
            <w:vMerge/>
            <w:tcBorders>
              <w:top w:val="nil"/>
              <w:left w:val="single" w:sz="4" w:space="0" w:color="auto"/>
              <w:bottom w:val="single" w:sz="4" w:space="0" w:color="000000"/>
              <w:right w:val="single" w:sz="4" w:space="0" w:color="auto"/>
            </w:tcBorders>
            <w:shd w:val="clear" w:color="auto" w:fill="C5E0B3" w:themeFill="accent6" w:themeFillTint="66"/>
            <w:vAlign w:val="center"/>
            <w:hideMark/>
          </w:tcPr>
          <w:p w14:paraId="279FC288" w14:textId="77777777" w:rsidR="00E21632" w:rsidRPr="00E21632" w:rsidRDefault="00E21632" w:rsidP="00E21632">
            <w:pPr>
              <w:spacing w:after="0" w:line="240" w:lineRule="auto"/>
              <w:jc w:val="center"/>
              <w:rPr>
                <w:rFonts w:ascii="Times New Roman" w:eastAsia="Times New Roman" w:hAnsi="Times New Roman" w:cs="Times New Roman"/>
                <w:color w:val="000000"/>
                <w:sz w:val="16"/>
                <w:szCs w:val="16"/>
                <w:lang w:eastAsia="es-PE"/>
              </w:rPr>
            </w:pPr>
          </w:p>
        </w:tc>
        <w:tc>
          <w:tcPr>
            <w:tcW w:w="3224" w:type="dxa"/>
            <w:tcBorders>
              <w:top w:val="nil"/>
              <w:left w:val="nil"/>
              <w:bottom w:val="single" w:sz="4" w:space="0" w:color="auto"/>
              <w:right w:val="single" w:sz="4" w:space="0" w:color="auto"/>
            </w:tcBorders>
            <w:shd w:val="clear" w:color="auto" w:fill="auto"/>
            <w:vAlign w:val="center"/>
            <w:hideMark/>
          </w:tcPr>
          <w:p w14:paraId="36F6946D" w14:textId="77777777" w:rsidR="00E21632" w:rsidRPr="00E21632" w:rsidRDefault="00E21632" w:rsidP="00E21632">
            <w:pPr>
              <w:spacing w:after="0" w:line="240" w:lineRule="auto"/>
              <w:jc w:val="center"/>
              <w:rPr>
                <w:rFonts w:ascii="Times New Roman" w:eastAsia="Times New Roman" w:hAnsi="Times New Roman" w:cs="Times New Roman"/>
                <w:color w:val="000000"/>
                <w:sz w:val="20"/>
                <w:szCs w:val="20"/>
                <w:lang w:eastAsia="es-PE"/>
              </w:rPr>
            </w:pPr>
            <w:r w:rsidRPr="00E21632">
              <w:rPr>
                <w:rFonts w:ascii="Times New Roman" w:eastAsia="Times New Roman" w:hAnsi="Times New Roman" w:cs="Times New Roman"/>
                <w:color w:val="000000"/>
                <w:sz w:val="20"/>
                <w:szCs w:val="20"/>
                <w:lang w:eastAsia="es-PE"/>
              </w:rPr>
              <w:t>Impacto Ambiental Critico</w:t>
            </w:r>
          </w:p>
        </w:tc>
        <w:tc>
          <w:tcPr>
            <w:tcW w:w="1418" w:type="dxa"/>
            <w:tcBorders>
              <w:top w:val="nil"/>
              <w:left w:val="nil"/>
              <w:bottom w:val="single" w:sz="4" w:space="0" w:color="auto"/>
              <w:right w:val="single" w:sz="4" w:space="0" w:color="auto"/>
            </w:tcBorders>
            <w:shd w:val="clear" w:color="auto" w:fill="C00000"/>
            <w:noWrap/>
            <w:vAlign w:val="center"/>
            <w:hideMark/>
          </w:tcPr>
          <w:p w14:paraId="2CA8FC34" w14:textId="77777777" w:rsidR="00E21632" w:rsidRPr="003459D5" w:rsidRDefault="00E21632" w:rsidP="00E21632">
            <w:pPr>
              <w:spacing w:after="0" w:line="240" w:lineRule="auto"/>
              <w:jc w:val="center"/>
              <w:rPr>
                <w:rFonts w:ascii="Times New Roman" w:eastAsia="Times New Roman" w:hAnsi="Times New Roman" w:cs="Times New Roman"/>
                <w:color w:val="FFFFFF" w:themeColor="background1"/>
                <w:sz w:val="16"/>
                <w:szCs w:val="16"/>
                <w:lang w:eastAsia="es-PE"/>
              </w:rPr>
            </w:pPr>
            <w:r w:rsidRPr="003459D5">
              <w:rPr>
                <w:rFonts w:ascii="Times New Roman" w:eastAsia="Times New Roman" w:hAnsi="Times New Roman" w:cs="Times New Roman"/>
                <w:color w:val="FFFFFF" w:themeColor="background1"/>
                <w:sz w:val="16"/>
                <w:szCs w:val="16"/>
                <w:lang w:eastAsia="es-PE"/>
              </w:rPr>
              <w:t>&gt;75-100</w:t>
            </w:r>
          </w:p>
        </w:tc>
        <w:tc>
          <w:tcPr>
            <w:tcW w:w="1417" w:type="dxa"/>
            <w:tcBorders>
              <w:top w:val="nil"/>
              <w:left w:val="nil"/>
              <w:bottom w:val="single" w:sz="4" w:space="0" w:color="auto"/>
              <w:right w:val="single" w:sz="4" w:space="0" w:color="auto"/>
            </w:tcBorders>
            <w:shd w:val="clear" w:color="auto" w:fill="2E74B5" w:themeFill="accent1" w:themeFillShade="BF"/>
            <w:noWrap/>
            <w:vAlign w:val="center"/>
            <w:hideMark/>
          </w:tcPr>
          <w:p w14:paraId="69E0323A" w14:textId="77777777" w:rsidR="00E21632" w:rsidRPr="003459D5" w:rsidRDefault="00E21632" w:rsidP="00E21632">
            <w:pPr>
              <w:spacing w:after="0" w:line="240" w:lineRule="auto"/>
              <w:jc w:val="center"/>
              <w:rPr>
                <w:rFonts w:ascii="Times New Roman" w:eastAsia="Times New Roman" w:hAnsi="Times New Roman" w:cs="Times New Roman"/>
                <w:color w:val="FFFFFF" w:themeColor="background1"/>
                <w:sz w:val="16"/>
                <w:szCs w:val="16"/>
                <w:lang w:eastAsia="es-PE"/>
              </w:rPr>
            </w:pPr>
            <w:r w:rsidRPr="003459D5">
              <w:rPr>
                <w:rFonts w:ascii="Times New Roman" w:eastAsia="Times New Roman" w:hAnsi="Times New Roman" w:cs="Times New Roman"/>
                <w:color w:val="FFFFFF" w:themeColor="background1"/>
                <w:sz w:val="16"/>
                <w:szCs w:val="16"/>
                <w:lang w:eastAsia="es-PE"/>
              </w:rPr>
              <w:t>&gt;75-100</w:t>
            </w:r>
          </w:p>
        </w:tc>
      </w:tr>
    </w:tbl>
    <w:p w14:paraId="1ADA2484" w14:textId="77777777" w:rsidR="00E21632" w:rsidRPr="00067CE8" w:rsidRDefault="00E21632" w:rsidP="00E21632">
      <w:pPr>
        <w:spacing w:after="200" w:line="600" w:lineRule="auto"/>
        <w:contextualSpacing/>
        <w:rPr>
          <w:rFonts w:ascii="Times New Roman" w:eastAsia="Calibri" w:hAnsi="Times New Roman" w:cs="Times New Roman"/>
          <w:sz w:val="18"/>
          <w:szCs w:val="18"/>
          <w:lang w:eastAsia="es-PE"/>
        </w:rPr>
      </w:pPr>
      <w:r w:rsidRPr="00067CE8">
        <w:rPr>
          <w:rFonts w:ascii="Times New Roman" w:eastAsia="Calibri" w:hAnsi="Times New Roman" w:cs="Times New Roman"/>
          <w:sz w:val="18"/>
          <w:szCs w:val="18"/>
          <w:lang w:eastAsia="es-PE"/>
        </w:rPr>
        <w:t>Elabo</w:t>
      </w:r>
      <w:r w:rsidR="00067CE8" w:rsidRPr="00067CE8">
        <w:rPr>
          <w:rFonts w:ascii="Times New Roman" w:eastAsia="Calibri" w:hAnsi="Times New Roman" w:cs="Times New Roman"/>
          <w:sz w:val="18"/>
          <w:szCs w:val="18"/>
          <w:lang w:eastAsia="es-PE"/>
        </w:rPr>
        <w:t>ración: ECO PLANET EIRL</w:t>
      </w:r>
    </w:p>
    <w:p w14:paraId="3DB78B4F" w14:textId="77777777" w:rsidR="00E21632" w:rsidRDefault="00E21632" w:rsidP="007104C8">
      <w:pPr>
        <w:autoSpaceDE w:val="0"/>
        <w:autoSpaceDN w:val="0"/>
        <w:adjustRightInd w:val="0"/>
        <w:spacing w:after="0" w:line="360" w:lineRule="auto"/>
        <w:ind w:left="284"/>
        <w:contextualSpacing/>
        <w:jc w:val="both"/>
        <w:rPr>
          <w:rFonts w:ascii="Times New Roman" w:eastAsia="Times New Roman" w:hAnsi="Times New Roman" w:cs="Times New Roman"/>
          <w:sz w:val="24"/>
          <w:szCs w:val="24"/>
          <w:lang w:val="es-ES" w:eastAsia="es-ES"/>
        </w:rPr>
        <w:sectPr w:rsidR="00E21632" w:rsidSect="006E0CBF">
          <w:headerReference w:type="default" r:id="rId50"/>
          <w:pgSz w:w="16839" w:h="11907" w:orient="landscape" w:code="9"/>
          <w:pgMar w:top="1701" w:right="1418" w:bottom="1418" w:left="1418" w:header="709" w:footer="567" w:gutter="0"/>
          <w:pgNumType w:start="83"/>
          <w:cols w:space="708"/>
          <w:docGrid w:linePitch="360"/>
        </w:sectPr>
      </w:pPr>
    </w:p>
    <w:p w14:paraId="456827BF" w14:textId="77777777" w:rsidR="009E5A9B" w:rsidRPr="00CF1E1E" w:rsidRDefault="00F17932" w:rsidP="003976F4">
      <w:pPr>
        <w:pStyle w:val="Prrafodelista"/>
        <w:numPr>
          <w:ilvl w:val="0"/>
          <w:numId w:val="2"/>
        </w:numPr>
        <w:spacing w:after="0" w:line="600" w:lineRule="auto"/>
        <w:jc w:val="center"/>
        <w:outlineLvl w:val="0"/>
        <w:rPr>
          <w:rFonts w:ascii="Times New Roman" w:eastAsia="Calibri" w:hAnsi="Times New Roman" w:cs="Times New Roman"/>
          <w:b/>
          <w:sz w:val="24"/>
          <w:szCs w:val="24"/>
        </w:rPr>
      </w:pPr>
      <w:bookmarkStart w:id="114" w:name="_Toc55166110"/>
      <w:r>
        <w:rPr>
          <w:rFonts w:ascii="Times New Roman" w:eastAsia="Calibri" w:hAnsi="Times New Roman" w:cs="Times New Roman"/>
          <w:b/>
          <w:sz w:val="24"/>
          <w:szCs w:val="24"/>
        </w:rPr>
        <w:lastRenderedPageBreak/>
        <w:t>PLAN DE MANEJO AMBIENTAL</w:t>
      </w:r>
      <w:bookmarkEnd w:id="114"/>
      <w:r>
        <w:rPr>
          <w:rFonts w:ascii="Times New Roman" w:eastAsia="Calibri" w:hAnsi="Times New Roman" w:cs="Times New Roman"/>
          <w:b/>
          <w:sz w:val="24"/>
          <w:szCs w:val="24"/>
        </w:rPr>
        <w:t xml:space="preserve"> </w:t>
      </w:r>
    </w:p>
    <w:p w14:paraId="47C9A041" w14:textId="77777777" w:rsidR="009E5A9B" w:rsidRPr="009E5A9B" w:rsidRDefault="008C5843" w:rsidP="003976F4">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115" w:name="_Toc9376084"/>
      <w:bookmarkStart w:id="116" w:name="_Toc55166111"/>
      <w:r>
        <w:rPr>
          <w:rFonts w:ascii="Times New Roman" w:hAnsi="Times New Roman" w:cs="Times New Roman"/>
          <w:b/>
          <w:color w:val="0070C0"/>
          <w:sz w:val="24"/>
          <w:szCs w:val="24"/>
        </w:rPr>
        <w:t>GENERALIDADES</w:t>
      </w:r>
      <w:bookmarkEnd w:id="115"/>
      <w:bookmarkEnd w:id="116"/>
    </w:p>
    <w:p w14:paraId="1D15BD99" w14:textId="77777777" w:rsidR="008C5843" w:rsidRDefault="008C5843" w:rsidP="008C5843">
      <w:pPr>
        <w:tabs>
          <w:tab w:val="left" w:pos="2552"/>
          <w:tab w:val="left" w:pos="3734"/>
        </w:tabs>
        <w:spacing w:after="0" w:line="360" w:lineRule="auto"/>
        <w:ind w:left="284"/>
        <w:contextualSpacing/>
        <w:jc w:val="both"/>
        <w:rPr>
          <w:rFonts w:ascii="Times New Roman" w:eastAsia="Times New Roman" w:hAnsi="Times New Roman" w:cs="Times New Roman"/>
          <w:color w:val="000000"/>
          <w:sz w:val="24"/>
          <w:szCs w:val="24"/>
          <w:lang w:val="es-MX" w:eastAsia="es-ES"/>
        </w:rPr>
      </w:pPr>
      <w:r w:rsidRPr="008C5843">
        <w:rPr>
          <w:rFonts w:ascii="Times New Roman" w:eastAsia="Times New Roman" w:hAnsi="Times New Roman" w:cs="Times New Roman"/>
          <w:color w:val="000000"/>
          <w:sz w:val="24"/>
          <w:szCs w:val="24"/>
          <w:lang w:val="es-MX" w:eastAsia="es-ES"/>
        </w:rPr>
        <w:t>El presente programa contiene un conjunto de acciones tecnológicas que se proponen para reducir al mínimo los impactos ambientales negativos, siempre que sea posible, desde la fase de construcción, en la fase de operación y mantenimiento y fase de cierre conceptual del Proyecto.</w:t>
      </w:r>
    </w:p>
    <w:p w14:paraId="66176435" w14:textId="77777777" w:rsidR="008C5843" w:rsidRPr="008C5843" w:rsidRDefault="008C5843" w:rsidP="008C5843">
      <w:pPr>
        <w:tabs>
          <w:tab w:val="left" w:pos="2552"/>
          <w:tab w:val="left" w:pos="3734"/>
        </w:tabs>
        <w:spacing w:after="0" w:line="360" w:lineRule="auto"/>
        <w:ind w:left="284"/>
        <w:contextualSpacing/>
        <w:jc w:val="both"/>
        <w:rPr>
          <w:rFonts w:ascii="Times New Roman" w:eastAsia="Times New Roman" w:hAnsi="Times New Roman" w:cs="Times New Roman"/>
          <w:color w:val="000000"/>
          <w:sz w:val="24"/>
          <w:szCs w:val="24"/>
          <w:lang w:val="es-MX" w:eastAsia="es-ES"/>
        </w:rPr>
      </w:pPr>
    </w:p>
    <w:p w14:paraId="2A6C25FD" w14:textId="77777777" w:rsidR="008C5843" w:rsidRPr="008C5843" w:rsidRDefault="008C5843" w:rsidP="003976F4">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117" w:name="_Toc300267693"/>
      <w:bookmarkStart w:id="118" w:name="_Toc301509470"/>
      <w:bookmarkStart w:id="119" w:name="_Toc9376085"/>
      <w:bookmarkStart w:id="120" w:name="_Toc55166112"/>
      <w:r w:rsidRPr="008C5843">
        <w:rPr>
          <w:rFonts w:ascii="Times New Roman" w:hAnsi="Times New Roman" w:cs="Times New Roman"/>
          <w:b/>
          <w:color w:val="0070C0"/>
          <w:sz w:val="24"/>
          <w:szCs w:val="24"/>
        </w:rPr>
        <w:t>OBJETIVOS</w:t>
      </w:r>
      <w:bookmarkEnd w:id="117"/>
      <w:bookmarkEnd w:id="118"/>
      <w:bookmarkEnd w:id="119"/>
      <w:bookmarkEnd w:id="120"/>
    </w:p>
    <w:p w14:paraId="11FA217F" w14:textId="77777777" w:rsidR="008C5843" w:rsidRPr="008C5843" w:rsidRDefault="008C5843" w:rsidP="00793DAC">
      <w:pPr>
        <w:pStyle w:val="Prrafodelista"/>
        <w:numPr>
          <w:ilvl w:val="0"/>
          <w:numId w:val="5"/>
        </w:numPr>
        <w:tabs>
          <w:tab w:val="left" w:pos="2552"/>
          <w:tab w:val="left" w:pos="3734"/>
        </w:tabs>
        <w:spacing w:after="0" w:line="360" w:lineRule="auto"/>
        <w:ind w:left="709"/>
        <w:jc w:val="both"/>
        <w:rPr>
          <w:rFonts w:ascii="Times New Roman" w:eastAsia="Times New Roman" w:hAnsi="Times New Roman" w:cs="Times New Roman"/>
          <w:color w:val="000000"/>
          <w:sz w:val="24"/>
          <w:szCs w:val="24"/>
          <w:lang w:eastAsia="es-ES"/>
        </w:rPr>
      </w:pPr>
      <w:r w:rsidRPr="008C5843">
        <w:rPr>
          <w:rFonts w:ascii="Times New Roman" w:eastAsia="Times New Roman" w:hAnsi="Times New Roman" w:cs="Times New Roman"/>
          <w:color w:val="000000"/>
          <w:sz w:val="24"/>
          <w:szCs w:val="24"/>
          <w:lang w:eastAsia="es-ES"/>
        </w:rPr>
        <w:t>Establecer las consideraciones ambientales para la realización de los diversos trabajos y activid</w:t>
      </w:r>
      <w:r w:rsidR="00F17932">
        <w:rPr>
          <w:rFonts w:ascii="Times New Roman" w:eastAsia="Times New Roman" w:hAnsi="Times New Roman" w:cs="Times New Roman"/>
          <w:color w:val="000000"/>
          <w:sz w:val="24"/>
          <w:szCs w:val="24"/>
          <w:lang w:eastAsia="es-ES"/>
        </w:rPr>
        <w:t>ades que se desarrollarán en la fase de</w:t>
      </w:r>
      <w:r w:rsidRPr="008C5843">
        <w:rPr>
          <w:rFonts w:ascii="Times New Roman" w:eastAsia="Times New Roman" w:hAnsi="Times New Roman" w:cs="Times New Roman"/>
          <w:color w:val="000000"/>
          <w:sz w:val="24"/>
          <w:szCs w:val="24"/>
          <w:lang w:eastAsia="es-ES"/>
        </w:rPr>
        <w:t xml:space="preserve"> construcción </w:t>
      </w:r>
      <w:r w:rsidR="00F17932">
        <w:rPr>
          <w:rFonts w:ascii="Times New Roman" w:eastAsia="Times New Roman" w:hAnsi="Times New Roman" w:cs="Times New Roman"/>
          <w:color w:val="000000"/>
          <w:sz w:val="24"/>
          <w:szCs w:val="24"/>
          <w:lang w:eastAsia="es-ES"/>
        </w:rPr>
        <w:t>principalmente.</w:t>
      </w:r>
    </w:p>
    <w:p w14:paraId="43E3BCA9" w14:textId="77777777" w:rsidR="008C5843" w:rsidRPr="008C5843" w:rsidRDefault="008C5843" w:rsidP="00793DAC">
      <w:pPr>
        <w:pStyle w:val="Prrafodelista"/>
        <w:numPr>
          <w:ilvl w:val="0"/>
          <w:numId w:val="5"/>
        </w:numPr>
        <w:tabs>
          <w:tab w:val="left" w:pos="2552"/>
          <w:tab w:val="left" w:pos="3734"/>
        </w:tabs>
        <w:spacing w:after="0" w:line="360" w:lineRule="auto"/>
        <w:ind w:left="709"/>
        <w:jc w:val="both"/>
        <w:rPr>
          <w:rFonts w:ascii="Times New Roman" w:eastAsia="Times New Roman" w:hAnsi="Times New Roman" w:cs="Times New Roman"/>
          <w:color w:val="000000"/>
          <w:sz w:val="24"/>
          <w:szCs w:val="24"/>
          <w:lang w:eastAsia="es-ES"/>
        </w:rPr>
      </w:pPr>
      <w:r w:rsidRPr="008C5843">
        <w:rPr>
          <w:rFonts w:ascii="Times New Roman" w:eastAsia="Times New Roman" w:hAnsi="Times New Roman" w:cs="Times New Roman"/>
          <w:color w:val="000000"/>
          <w:sz w:val="24"/>
          <w:szCs w:val="24"/>
          <w:lang w:eastAsia="es-ES"/>
        </w:rPr>
        <w:t>Evitar o mitigar los impactos ambientales negativos hasta niveles aceptables en el área de influencia del proyecto.</w:t>
      </w:r>
    </w:p>
    <w:p w14:paraId="12C969BA" w14:textId="77777777" w:rsidR="008C5843" w:rsidRDefault="008C5843" w:rsidP="00793DAC">
      <w:pPr>
        <w:pStyle w:val="Prrafodelista"/>
        <w:numPr>
          <w:ilvl w:val="0"/>
          <w:numId w:val="5"/>
        </w:numPr>
        <w:tabs>
          <w:tab w:val="left" w:pos="2552"/>
          <w:tab w:val="left" w:pos="3734"/>
        </w:tabs>
        <w:spacing w:after="0" w:line="360" w:lineRule="auto"/>
        <w:ind w:left="709"/>
        <w:jc w:val="both"/>
        <w:rPr>
          <w:rFonts w:ascii="Times New Roman" w:eastAsia="Times New Roman" w:hAnsi="Times New Roman" w:cs="Times New Roman"/>
          <w:color w:val="000000"/>
          <w:sz w:val="24"/>
          <w:szCs w:val="24"/>
          <w:lang w:eastAsia="es-ES"/>
        </w:rPr>
      </w:pPr>
      <w:r w:rsidRPr="008C5843">
        <w:rPr>
          <w:rFonts w:ascii="Times New Roman" w:eastAsia="Times New Roman" w:hAnsi="Times New Roman" w:cs="Times New Roman"/>
          <w:color w:val="000000"/>
          <w:sz w:val="24"/>
          <w:szCs w:val="24"/>
          <w:lang w:eastAsia="es-ES"/>
        </w:rPr>
        <w:t>Cuidar y proteger los recursos naturales.</w:t>
      </w:r>
    </w:p>
    <w:p w14:paraId="53E9BF3D" w14:textId="77777777" w:rsidR="00361F0F" w:rsidRDefault="00361F0F" w:rsidP="00361F0F">
      <w:pPr>
        <w:tabs>
          <w:tab w:val="left" w:pos="2552"/>
          <w:tab w:val="left" w:pos="3734"/>
        </w:tabs>
        <w:spacing w:after="0" w:line="360" w:lineRule="auto"/>
        <w:jc w:val="both"/>
        <w:rPr>
          <w:rFonts w:ascii="Times New Roman" w:eastAsia="Times New Roman" w:hAnsi="Times New Roman" w:cs="Times New Roman"/>
          <w:color w:val="000000"/>
          <w:sz w:val="24"/>
          <w:szCs w:val="24"/>
          <w:lang w:eastAsia="es-ES"/>
        </w:rPr>
      </w:pPr>
    </w:p>
    <w:p w14:paraId="495A699E" w14:textId="77777777" w:rsidR="00361F0F" w:rsidRPr="00361F0F" w:rsidRDefault="00361F0F" w:rsidP="00361F0F">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121" w:name="_Toc55166113"/>
      <w:r w:rsidRPr="00361F0F">
        <w:rPr>
          <w:rFonts w:ascii="Times New Roman" w:hAnsi="Times New Roman" w:cs="Times New Roman"/>
          <w:b/>
          <w:color w:val="0070C0"/>
          <w:sz w:val="24"/>
          <w:szCs w:val="24"/>
        </w:rPr>
        <w:t>MEDIDAS</w:t>
      </w:r>
      <w:r>
        <w:rPr>
          <w:rFonts w:ascii="Times New Roman" w:hAnsi="Times New Roman" w:cs="Times New Roman"/>
          <w:b/>
          <w:color w:val="0070C0"/>
          <w:sz w:val="24"/>
          <w:szCs w:val="24"/>
        </w:rPr>
        <w:t xml:space="preserve"> DE</w:t>
      </w:r>
      <w:r w:rsidRPr="00361F0F">
        <w:rPr>
          <w:rFonts w:ascii="Times New Roman" w:hAnsi="Times New Roman" w:cs="Times New Roman"/>
          <w:b/>
          <w:color w:val="0070C0"/>
          <w:sz w:val="24"/>
          <w:szCs w:val="24"/>
        </w:rPr>
        <w:t xml:space="preserve"> PRE</w:t>
      </w:r>
      <w:r>
        <w:rPr>
          <w:rFonts w:ascii="Times New Roman" w:hAnsi="Times New Roman" w:cs="Times New Roman"/>
          <w:b/>
          <w:color w:val="0070C0"/>
          <w:sz w:val="24"/>
          <w:szCs w:val="24"/>
        </w:rPr>
        <w:t>VENCIÓN, CONTROL Y/O MITIGACIÓN</w:t>
      </w:r>
      <w:bookmarkEnd w:id="121"/>
    </w:p>
    <w:p w14:paraId="2C929FCD" w14:textId="77777777" w:rsidR="00F40AD5" w:rsidRPr="00361F0F" w:rsidRDefault="00361F0F" w:rsidP="00361F0F">
      <w:pPr>
        <w:tabs>
          <w:tab w:val="left" w:pos="2552"/>
          <w:tab w:val="left" w:pos="3734"/>
        </w:tabs>
        <w:spacing w:after="0" w:line="360" w:lineRule="auto"/>
        <w:ind w:left="284"/>
        <w:contextualSpacing/>
        <w:jc w:val="both"/>
        <w:rPr>
          <w:rFonts w:ascii="Times New Roman" w:eastAsia="Times New Roman" w:hAnsi="Times New Roman" w:cs="Times New Roman"/>
          <w:color w:val="000000"/>
          <w:sz w:val="24"/>
          <w:szCs w:val="24"/>
          <w:lang w:val="es-MX" w:eastAsia="es-ES"/>
        </w:rPr>
      </w:pPr>
      <w:r w:rsidRPr="00361F0F">
        <w:rPr>
          <w:rFonts w:ascii="Times New Roman" w:eastAsia="Times New Roman" w:hAnsi="Times New Roman" w:cs="Times New Roman"/>
          <w:color w:val="000000"/>
          <w:sz w:val="24"/>
          <w:szCs w:val="24"/>
          <w:lang w:val="es-MX" w:eastAsia="es-ES"/>
        </w:rPr>
        <w:t xml:space="preserve">En la </w:t>
      </w:r>
      <w:r w:rsidR="003077ED" w:rsidRPr="003077ED">
        <w:rPr>
          <w:rFonts w:ascii="Times New Roman" w:eastAsia="Times New Roman" w:hAnsi="Times New Roman" w:cs="Times New Roman"/>
          <w:color w:val="000000"/>
          <w:sz w:val="24"/>
          <w:szCs w:val="24"/>
          <w:lang w:val="es-MX" w:eastAsia="es-ES"/>
        </w:rPr>
        <w:t>tabla 31</w:t>
      </w:r>
      <w:r w:rsidRPr="003077ED">
        <w:rPr>
          <w:rFonts w:ascii="Times New Roman" w:eastAsia="Times New Roman" w:hAnsi="Times New Roman" w:cs="Times New Roman"/>
          <w:color w:val="000000"/>
          <w:sz w:val="24"/>
          <w:szCs w:val="24"/>
          <w:lang w:val="es-MX" w:eastAsia="es-ES"/>
        </w:rPr>
        <w:t>, se</w:t>
      </w:r>
      <w:r w:rsidRPr="00361F0F">
        <w:rPr>
          <w:rFonts w:ascii="Times New Roman" w:eastAsia="Times New Roman" w:hAnsi="Times New Roman" w:cs="Times New Roman"/>
          <w:color w:val="000000"/>
          <w:sz w:val="24"/>
          <w:szCs w:val="24"/>
          <w:lang w:val="es-MX" w:eastAsia="es-ES"/>
        </w:rPr>
        <w:t xml:space="preserve"> detalla la evaluación de los impactos ambientales con sus medidas de prevención, control y/o mitigación:</w:t>
      </w:r>
    </w:p>
    <w:p w14:paraId="1009474E" w14:textId="77777777" w:rsidR="00F40AD5" w:rsidRDefault="00F40AD5"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4F0127EB" w14:textId="77777777" w:rsidR="00361F0F" w:rsidRDefault="00361F0F"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7A653F21" w14:textId="77777777" w:rsidR="00361F0F" w:rsidRDefault="00361F0F"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1933D03F" w14:textId="77777777" w:rsidR="00361F0F" w:rsidRDefault="00361F0F"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73C8D315" w14:textId="77777777" w:rsidR="00361F0F" w:rsidRDefault="00361F0F"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7A56B06E" w14:textId="77777777" w:rsidR="00361F0F" w:rsidRDefault="00361F0F"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6ABB6A10" w14:textId="77777777" w:rsidR="00361F0F" w:rsidRDefault="00361F0F" w:rsidP="00361F0F">
      <w:pPr>
        <w:widowControl w:val="0"/>
        <w:autoSpaceDE w:val="0"/>
        <w:autoSpaceDN w:val="0"/>
        <w:adjustRightInd w:val="0"/>
        <w:snapToGrid w:val="0"/>
        <w:spacing w:after="0" w:line="276" w:lineRule="auto"/>
        <w:ind w:left="284" w:hanging="284"/>
        <w:jc w:val="center"/>
        <w:rPr>
          <w:rFonts w:ascii="Times New Roman" w:hAnsi="Times New Roman"/>
          <w:b/>
          <w:bCs/>
          <w:sz w:val="24"/>
          <w:szCs w:val="24"/>
        </w:rPr>
        <w:sectPr w:rsidR="00361F0F" w:rsidSect="006E0CBF">
          <w:headerReference w:type="default" r:id="rId51"/>
          <w:pgSz w:w="11907" w:h="16839" w:code="9"/>
          <w:pgMar w:top="1418" w:right="1418" w:bottom="1418" w:left="1701" w:header="709" w:footer="567" w:gutter="0"/>
          <w:pgNumType w:start="86"/>
          <w:cols w:space="708"/>
          <w:docGrid w:linePitch="360"/>
        </w:sectPr>
      </w:pPr>
    </w:p>
    <w:p w14:paraId="32E0DCA0" w14:textId="0E960A6E" w:rsidR="00361F0F" w:rsidRDefault="00361F0F" w:rsidP="00361F0F">
      <w:pPr>
        <w:widowControl w:val="0"/>
        <w:autoSpaceDE w:val="0"/>
        <w:autoSpaceDN w:val="0"/>
        <w:adjustRightInd w:val="0"/>
        <w:snapToGrid w:val="0"/>
        <w:spacing w:after="0" w:line="276" w:lineRule="auto"/>
        <w:ind w:left="284" w:hanging="284"/>
        <w:jc w:val="center"/>
        <w:rPr>
          <w:rFonts w:ascii="Times New Roman" w:eastAsia="Calibri" w:hAnsi="Times New Roman" w:cs="Times New Roman"/>
          <w:b/>
          <w:iCs/>
          <w:color w:val="000000"/>
          <w:sz w:val="24"/>
          <w:szCs w:val="24"/>
        </w:rPr>
      </w:pPr>
      <w:r w:rsidRPr="00145026">
        <w:rPr>
          <w:rFonts w:ascii="Times New Roman" w:hAnsi="Times New Roman"/>
          <w:b/>
          <w:bCs/>
          <w:sz w:val="24"/>
          <w:szCs w:val="24"/>
        </w:rPr>
        <w:lastRenderedPageBreak/>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29</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9A4C31">
        <w:rPr>
          <w:rFonts w:ascii="Times New Roman" w:hAnsi="Times New Roman"/>
          <w:i/>
          <w:sz w:val="24"/>
          <w:szCs w:val="24"/>
        </w:rPr>
        <w:t>Matriz de Evaluación de Impactos Ambientales</w:t>
      </w:r>
    </w:p>
    <w:tbl>
      <w:tblPr>
        <w:tblStyle w:val="Tablaconcuadrcula8"/>
        <w:tblW w:w="0" w:type="auto"/>
        <w:tblInd w:w="250" w:type="dxa"/>
        <w:tblLook w:val="04A0" w:firstRow="1" w:lastRow="0" w:firstColumn="1" w:lastColumn="0" w:noHBand="0" w:noVBand="1"/>
      </w:tblPr>
      <w:tblGrid>
        <w:gridCol w:w="1708"/>
        <w:gridCol w:w="3097"/>
        <w:gridCol w:w="1339"/>
        <w:gridCol w:w="8324"/>
      </w:tblGrid>
      <w:tr w:rsidR="00361F0F" w:rsidRPr="00361F0F" w14:paraId="4A3C60D2" w14:textId="77777777" w:rsidTr="00361F0F">
        <w:trPr>
          <w:tblHeader/>
        </w:trPr>
        <w:tc>
          <w:tcPr>
            <w:tcW w:w="1708" w:type="dxa"/>
            <w:shd w:val="clear" w:color="auto" w:fill="A8D08D"/>
            <w:vAlign w:val="center"/>
          </w:tcPr>
          <w:p w14:paraId="777CC6C8" w14:textId="77777777" w:rsidR="00361F0F" w:rsidRPr="00361F0F" w:rsidRDefault="00361F0F" w:rsidP="00361F0F">
            <w:pPr>
              <w:jc w:val="center"/>
              <w:rPr>
                <w:rFonts w:eastAsia="Calibri"/>
                <w:b/>
                <w:sz w:val="20"/>
                <w:szCs w:val="20"/>
              </w:rPr>
            </w:pPr>
            <w:r w:rsidRPr="00361F0F">
              <w:rPr>
                <w:rFonts w:eastAsia="Calibri"/>
                <w:b/>
                <w:sz w:val="20"/>
                <w:szCs w:val="20"/>
              </w:rPr>
              <w:t>Impacto ambiental</w:t>
            </w:r>
          </w:p>
        </w:tc>
        <w:tc>
          <w:tcPr>
            <w:tcW w:w="3097" w:type="dxa"/>
            <w:shd w:val="clear" w:color="auto" w:fill="A8D08D"/>
            <w:vAlign w:val="center"/>
          </w:tcPr>
          <w:p w14:paraId="08E2CCA3" w14:textId="77777777" w:rsidR="00361F0F" w:rsidRPr="00361F0F" w:rsidRDefault="00361F0F" w:rsidP="00361F0F">
            <w:pPr>
              <w:jc w:val="center"/>
              <w:rPr>
                <w:rFonts w:eastAsia="Calibri"/>
                <w:b/>
                <w:sz w:val="20"/>
                <w:szCs w:val="20"/>
              </w:rPr>
            </w:pPr>
            <w:r w:rsidRPr="00361F0F">
              <w:rPr>
                <w:rFonts w:eastAsia="Calibri"/>
                <w:b/>
                <w:sz w:val="20"/>
                <w:szCs w:val="20"/>
              </w:rPr>
              <w:t>Descripción del impacto</w:t>
            </w:r>
          </w:p>
        </w:tc>
        <w:tc>
          <w:tcPr>
            <w:tcW w:w="1339" w:type="dxa"/>
            <w:shd w:val="clear" w:color="auto" w:fill="A8D08D"/>
            <w:vAlign w:val="center"/>
          </w:tcPr>
          <w:p w14:paraId="7FD144EE" w14:textId="77777777" w:rsidR="00361F0F" w:rsidRPr="00361F0F" w:rsidRDefault="00361F0F" w:rsidP="00361F0F">
            <w:pPr>
              <w:jc w:val="center"/>
              <w:rPr>
                <w:rFonts w:eastAsia="Calibri"/>
                <w:b/>
                <w:sz w:val="20"/>
                <w:szCs w:val="20"/>
              </w:rPr>
            </w:pPr>
            <w:r w:rsidRPr="00361F0F">
              <w:rPr>
                <w:rFonts w:eastAsia="Calibri"/>
                <w:b/>
                <w:sz w:val="20"/>
                <w:szCs w:val="20"/>
              </w:rPr>
              <w:t>Calificación propuesta</w:t>
            </w:r>
          </w:p>
        </w:tc>
        <w:tc>
          <w:tcPr>
            <w:tcW w:w="8324" w:type="dxa"/>
            <w:shd w:val="clear" w:color="auto" w:fill="A8D08D"/>
            <w:vAlign w:val="center"/>
          </w:tcPr>
          <w:p w14:paraId="1A4E55C0" w14:textId="77777777" w:rsidR="00361F0F" w:rsidRPr="00361F0F" w:rsidRDefault="00361F0F" w:rsidP="00361F0F">
            <w:pPr>
              <w:jc w:val="center"/>
              <w:rPr>
                <w:rFonts w:eastAsia="Calibri"/>
                <w:b/>
                <w:sz w:val="20"/>
                <w:szCs w:val="20"/>
              </w:rPr>
            </w:pPr>
            <w:r w:rsidRPr="00361F0F">
              <w:rPr>
                <w:rFonts w:eastAsia="Calibri"/>
                <w:b/>
                <w:sz w:val="20"/>
                <w:szCs w:val="20"/>
              </w:rPr>
              <w:t xml:space="preserve">Medidas de prevención, control y/o mitigación ambiental </w:t>
            </w:r>
          </w:p>
        </w:tc>
      </w:tr>
      <w:tr w:rsidR="00361F0F" w:rsidRPr="00361F0F" w14:paraId="094E9CCB" w14:textId="77777777" w:rsidTr="00361F0F">
        <w:trPr>
          <w:trHeight w:val="336"/>
          <w:tblHeader/>
        </w:trPr>
        <w:tc>
          <w:tcPr>
            <w:tcW w:w="14468" w:type="dxa"/>
            <w:gridSpan w:val="4"/>
            <w:shd w:val="clear" w:color="auto" w:fill="C5E0B3"/>
            <w:vAlign w:val="center"/>
          </w:tcPr>
          <w:p w14:paraId="095B295D" w14:textId="77777777" w:rsidR="00361F0F" w:rsidRPr="00361F0F" w:rsidRDefault="00361F0F" w:rsidP="00361F0F">
            <w:pPr>
              <w:rPr>
                <w:rFonts w:eastAsia="Calibri"/>
                <w:b/>
                <w:sz w:val="20"/>
                <w:szCs w:val="20"/>
              </w:rPr>
            </w:pPr>
            <w:r w:rsidRPr="00361F0F">
              <w:rPr>
                <w:rFonts w:eastAsia="Calibri"/>
                <w:b/>
                <w:sz w:val="20"/>
                <w:szCs w:val="20"/>
              </w:rPr>
              <w:t>Etapa de construcción</w:t>
            </w:r>
          </w:p>
        </w:tc>
      </w:tr>
      <w:tr w:rsidR="00361F0F" w:rsidRPr="00361F0F" w14:paraId="1301F72A" w14:textId="77777777" w:rsidTr="005E5EB1">
        <w:trPr>
          <w:trHeight w:val="7499"/>
        </w:trPr>
        <w:tc>
          <w:tcPr>
            <w:tcW w:w="1708" w:type="dxa"/>
            <w:vAlign w:val="center"/>
          </w:tcPr>
          <w:p w14:paraId="27E1E094" w14:textId="77777777" w:rsidR="00361F0F" w:rsidRPr="00361F0F" w:rsidRDefault="00361F0F" w:rsidP="00361F0F">
            <w:pPr>
              <w:spacing w:line="276" w:lineRule="auto"/>
              <w:jc w:val="center"/>
              <w:rPr>
                <w:rFonts w:eastAsia="Calibri"/>
                <w:sz w:val="20"/>
                <w:szCs w:val="20"/>
              </w:rPr>
            </w:pPr>
            <w:r w:rsidRPr="00361F0F">
              <w:rPr>
                <w:rFonts w:eastAsia="Calibri"/>
                <w:sz w:val="20"/>
                <w:szCs w:val="20"/>
              </w:rPr>
              <w:t>Alteración de la calidad del aire</w:t>
            </w:r>
          </w:p>
        </w:tc>
        <w:tc>
          <w:tcPr>
            <w:tcW w:w="3097" w:type="dxa"/>
            <w:vAlign w:val="center"/>
          </w:tcPr>
          <w:p w14:paraId="1F715686" w14:textId="77777777" w:rsidR="00361F0F" w:rsidRPr="00361F0F" w:rsidRDefault="00361F0F" w:rsidP="00361F0F">
            <w:pPr>
              <w:spacing w:line="276" w:lineRule="auto"/>
              <w:ind w:left="208"/>
              <w:jc w:val="both"/>
              <w:rPr>
                <w:rFonts w:eastAsia="Calibri"/>
                <w:sz w:val="20"/>
                <w:szCs w:val="20"/>
              </w:rPr>
            </w:pPr>
          </w:p>
          <w:p w14:paraId="5A111477" w14:textId="77777777" w:rsidR="00361F0F" w:rsidRPr="00361F0F" w:rsidRDefault="00361F0F" w:rsidP="00361F0F">
            <w:pPr>
              <w:spacing w:line="276" w:lineRule="auto"/>
              <w:ind w:left="208"/>
              <w:jc w:val="both"/>
              <w:rPr>
                <w:rFonts w:eastAsia="Calibri"/>
                <w:sz w:val="20"/>
                <w:szCs w:val="20"/>
              </w:rPr>
            </w:pPr>
          </w:p>
          <w:p w14:paraId="5C4B0580" w14:textId="77777777" w:rsidR="00361F0F" w:rsidRPr="00361F0F" w:rsidRDefault="00361F0F" w:rsidP="00361F0F">
            <w:pPr>
              <w:spacing w:line="276" w:lineRule="auto"/>
              <w:ind w:left="208"/>
              <w:jc w:val="both"/>
              <w:rPr>
                <w:rFonts w:eastAsia="Calibri"/>
                <w:sz w:val="20"/>
                <w:szCs w:val="20"/>
              </w:rPr>
            </w:pPr>
          </w:p>
          <w:p w14:paraId="451EEB66" w14:textId="77777777" w:rsidR="00361F0F" w:rsidRPr="00361F0F" w:rsidRDefault="00361F0F" w:rsidP="00361F0F">
            <w:pPr>
              <w:spacing w:line="276" w:lineRule="auto"/>
              <w:ind w:left="208"/>
              <w:jc w:val="both"/>
              <w:rPr>
                <w:rFonts w:eastAsia="Calibri"/>
                <w:sz w:val="20"/>
                <w:szCs w:val="20"/>
              </w:rPr>
            </w:pPr>
          </w:p>
          <w:p w14:paraId="4E39711C" w14:textId="77777777" w:rsidR="00361F0F" w:rsidRPr="00361F0F" w:rsidRDefault="00361F0F" w:rsidP="00361F0F">
            <w:pPr>
              <w:spacing w:line="276" w:lineRule="auto"/>
              <w:ind w:left="208"/>
              <w:jc w:val="both"/>
              <w:rPr>
                <w:rFonts w:eastAsia="Calibri"/>
                <w:sz w:val="20"/>
                <w:szCs w:val="20"/>
              </w:rPr>
            </w:pPr>
          </w:p>
          <w:p w14:paraId="0CB51CD6" w14:textId="77777777" w:rsidR="00361F0F" w:rsidRPr="00361F0F" w:rsidRDefault="00361F0F" w:rsidP="00361F0F">
            <w:pPr>
              <w:spacing w:line="276" w:lineRule="auto"/>
              <w:ind w:left="208"/>
              <w:jc w:val="both"/>
              <w:rPr>
                <w:rFonts w:eastAsia="Calibri"/>
                <w:sz w:val="20"/>
                <w:szCs w:val="20"/>
              </w:rPr>
            </w:pPr>
          </w:p>
          <w:p w14:paraId="1B1FF32B" w14:textId="77777777" w:rsidR="00361F0F" w:rsidRPr="00361F0F" w:rsidRDefault="00361F0F" w:rsidP="00361F0F">
            <w:pPr>
              <w:spacing w:line="276" w:lineRule="auto"/>
              <w:ind w:left="208"/>
              <w:jc w:val="both"/>
              <w:rPr>
                <w:rFonts w:eastAsia="Calibri"/>
                <w:sz w:val="20"/>
                <w:szCs w:val="20"/>
              </w:rPr>
            </w:pPr>
          </w:p>
          <w:p w14:paraId="33C07FA7" w14:textId="77777777" w:rsidR="00361F0F" w:rsidRPr="00361F0F" w:rsidRDefault="00361F0F" w:rsidP="00361F0F">
            <w:pPr>
              <w:spacing w:line="276" w:lineRule="auto"/>
              <w:ind w:left="208"/>
              <w:jc w:val="both"/>
              <w:rPr>
                <w:rFonts w:eastAsia="Calibri"/>
                <w:sz w:val="20"/>
                <w:szCs w:val="20"/>
              </w:rPr>
            </w:pPr>
          </w:p>
          <w:p w14:paraId="7AEE0AFF" w14:textId="77777777" w:rsidR="00361F0F" w:rsidRPr="00361F0F" w:rsidRDefault="00361F0F" w:rsidP="00793DAC">
            <w:pPr>
              <w:numPr>
                <w:ilvl w:val="0"/>
                <w:numId w:val="12"/>
              </w:numPr>
              <w:spacing w:line="276" w:lineRule="auto"/>
              <w:ind w:left="208" w:hanging="228"/>
              <w:jc w:val="both"/>
              <w:rPr>
                <w:rFonts w:eastAsia="Calibri"/>
                <w:sz w:val="20"/>
                <w:szCs w:val="20"/>
              </w:rPr>
            </w:pPr>
            <w:r w:rsidRPr="00361F0F">
              <w:rPr>
                <w:rFonts w:eastAsia="Calibri"/>
                <w:sz w:val="20"/>
                <w:szCs w:val="20"/>
              </w:rPr>
              <w:t>Emisión de material particulado por actividades de Construcción, habilitación y mantenimiento de caminos y accesos</w:t>
            </w:r>
          </w:p>
          <w:p w14:paraId="1928D6F8" w14:textId="77777777" w:rsidR="00361F0F" w:rsidRPr="00361F0F" w:rsidRDefault="00361F0F" w:rsidP="00361F0F">
            <w:pPr>
              <w:spacing w:line="276" w:lineRule="auto"/>
              <w:ind w:left="208"/>
              <w:jc w:val="both"/>
              <w:rPr>
                <w:rFonts w:eastAsia="Calibri"/>
                <w:sz w:val="20"/>
                <w:szCs w:val="20"/>
              </w:rPr>
            </w:pPr>
          </w:p>
          <w:p w14:paraId="4ECBA529" w14:textId="77777777" w:rsidR="00361F0F" w:rsidRPr="00361F0F" w:rsidRDefault="00361F0F" w:rsidP="00793DAC">
            <w:pPr>
              <w:numPr>
                <w:ilvl w:val="0"/>
                <w:numId w:val="12"/>
              </w:numPr>
              <w:spacing w:line="276" w:lineRule="auto"/>
              <w:ind w:left="208" w:hanging="228"/>
              <w:jc w:val="both"/>
              <w:rPr>
                <w:rFonts w:eastAsia="Calibri"/>
                <w:sz w:val="20"/>
                <w:szCs w:val="20"/>
              </w:rPr>
            </w:pPr>
            <w:r w:rsidRPr="00361F0F">
              <w:rPr>
                <w:rFonts w:eastAsia="Calibri"/>
                <w:sz w:val="20"/>
                <w:szCs w:val="20"/>
              </w:rPr>
              <w:t xml:space="preserve"> Desprendimiento de material particulado en la Limpieza y desbroce de talud</w:t>
            </w:r>
          </w:p>
          <w:p w14:paraId="758BF127" w14:textId="77777777" w:rsidR="00361F0F" w:rsidRPr="00361F0F" w:rsidRDefault="00361F0F" w:rsidP="00361F0F">
            <w:pPr>
              <w:ind w:left="720"/>
              <w:contextualSpacing/>
              <w:rPr>
                <w:rFonts w:ascii="Calibri" w:eastAsia="Calibri" w:hAnsi="Calibri" w:cs="Times New Roman"/>
                <w:sz w:val="20"/>
                <w:szCs w:val="20"/>
              </w:rPr>
            </w:pPr>
          </w:p>
          <w:p w14:paraId="14AF6E84" w14:textId="77777777" w:rsidR="00361F0F" w:rsidRPr="00361F0F" w:rsidRDefault="00361F0F" w:rsidP="00793DAC">
            <w:pPr>
              <w:numPr>
                <w:ilvl w:val="0"/>
                <w:numId w:val="12"/>
              </w:numPr>
              <w:spacing w:line="276" w:lineRule="auto"/>
              <w:ind w:left="208" w:hanging="228"/>
              <w:jc w:val="both"/>
              <w:rPr>
                <w:rFonts w:eastAsia="Calibri"/>
                <w:sz w:val="20"/>
                <w:szCs w:val="20"/>
              </w:rPr>
            </w:pPr>
            <w:r w:rsidRPr="00361F0F">
              <w:rPr>
                <w:rFonts w:eastAsia="Calibri"/>
                <w:sz w:val="20"/>
                <w:szCs w:val="20"/>
              </w:rPr>
              <w:t xml:space="preserve">Emisión de material particulado en la Extracción y preparación de roca y agregados </w:t>
            </w:r>
          </w:p>
          <w:p w14:paraId="292F6F7C" w14:textId="77777777" w:rsidR="00361F0F" w:rsidRPr="00361F0F" w:rsidRDefault="00361F0F" w:rsidP="00361F0F">
            <w:pPr>
              <w:ind w:left="720"/>
              <w:contextualSpacing/>
              <w:rPr>
                <w:rFonts w:ascii="Calibri" w:eastAsia="Calibri" w:hAnsi="Calibri" w:cs="Times New Roman"/>
                <w:sz w:val="20"/>
                <w:szCs w:val="20"/>
              </w:rPr>
            </w:pPr>
          </w:p>
          <w:p w14:paraId="1BD49DFF" w14:textId="77777777" w:rsidR="00361F0F" w:rsidRPr="00361F0F" w:rsidRDefault="00361F0F" w:rsidP="00361F0F">
            <w:pPr>
              <w:spacing w:line="276" w:lineRule="auto"/>
              <w:jc w:val="both"/>
              <w:rPr>
                <w:rFonts w:eastAsia="Calibri"/>
                <w:sz w:val="20"/>
                <w:szCs w:val="20"/>
              </w:rPr>
            </w:pPr>
          </w:p>
          <w:p w14:paraId="46BE1115" w14:textId="77777777" w:rsidR="00361F0F" w:rsidRPr="00361F0F" w:rsidRDefault="00361F0F" w:rsidP="00361F0F">
            <w:pPr>
              <w:spacing w:line="276" w:lineRule="auto"/>
              <w:jc w:val="both"/>
              <w:rPr>
                <w:rFonts w:eastAsia="Calibri"/>
                <w:sz w:val="20"/>
                <w:szCs w:val="20"/>
              </w:rPr>
            </w:pPr>
          </w:p>
          <w:p w14:paraId="04A23D7B" w14:textId="77777777" w:rsidR="00361F0F" w:rsidRPr="00361F0F" w:rsidRDefault="00361F0F" w:rsidP="00361F0F">
            <w:pPr>
              <w:spacing w:line="276" w:lineRule="auto"/>
              <w:jc w:val="both"/>
              <w:rPr>
                <w:rFonts w:eastAsia="Calibri"/>
                <w:sz w:val="20"/>
                <w:szCs w:val="20"/>
              </w:rPr>
            </w:pPr>
          </w:p>
          <w:p w14:paraId="5F1D4BE8" w14:textId="77777777" w:rsidR="00361F0F" w:rsidRPr="00361F0F" w:rsidRDefault="00361F0F" w:rsidP="00361F0F">
            <w:pPr>
              <w:spacing w:line="276" w:lineRule="auto"/>
              <w:jc w:val="both"/>
              <w:rPr>
                <w:rFonts w:eastAsia="Calibri"/>
                <w:sz w:val="20"/>
                <w:szCs w:val="20"/>
              </w:rPr>
            </w:pPr>
          </w:p>
          <w:p w14:paraId="01F5F447" w14:textId="77777777" w:rsidR="00361F0F" w:rsidRPr="00361F0F" w:rsidRDefault="00361F0F" w:rsidP="00361F0F">
            <w:pPr>
              <w:spacing w:line="276" w:lineRule="auto"/>
              <w:jc w:val="both"/>
              <w:rPr>
                <w:rFonts w:eastAsia="Calibri"/>
                <w:sz w:val="20"/>
                <w:szCs w:val="20"/>
              </w:rPr>
            </w:pPr>
          </w:p>
          <w:p w14:paraId="53A8F7F9" w14:textId="77777777" w:rsidR="00361F0F" w:rsidRPr="00361F0F" w:rsidRDefault="00361F0F" w:rsidP="00361F0F">
            <w:pPr>
              <w:spacing w:line="276" w:lineRule="auto"/>
              <w:jc w:val="both"/>
              <w:rPr>
                <w:rFonts w:eastAsia="Calibri"/>
                <w:sz w:val="20"/>
                <w:szCs w:val="20"/>
              </w:rPr>
            </w:pPr>
          </w:p>
          <w:p w14:paraId="143DDD6F" w14:textId="77777777" w:rsidR="00361F0F" w:rsidRPr="00361F0F" w:rsidRDefault="00361F0F" w:rsidP="00361F0F">
            <w:pPr>
              <w:spacing w:line="276" w:lineRule="auto"/>
              <w:jc w:val="both"/>
              <w:rPr>
                <w:rFonts w:eastAsia="Calibri"/>
                <w:sz w:val="20"/>
                <w:szCs w:val="20"/>
              </w:rPr>
            </w:pPr>
          </w:p>
          <w:p w14:paraId="2464AADE" w14:textId="77777777" w:rsidR="00361F0F" w:rsidRPr="00361F0F" w:rsidRDefault="00361F0F" w:rsidP="00361F0F">
            <w:pPr>
              <w:spacing w:line="276" w:lineRule="auto"/>
              <w:jc w:val="both"/>
              <w:rPr>
                <w:rFonts w:eastAsia="Calibri"/>
                <w:sz w:val="20"/>
                <w:szCs w:val="20"/>
              </w:rPr>
            </w:pPr>
          </w:p>
          <w:p w14:paraId="44FBBB53" w14:textId="77777777" w:rsidR="00361F0F" w:rsidRPr="00361F0F" w:rsidRDefault="00361F0F" w:rsidP="00361F0F">
            <w:pPr>
              <w:spacing w:line="276" w:lineRule="auto"/>
              <w:jc w:val="both"/>
              <w:rPr>
                <w:rFonts w:eastAsia="Calibri"/>
                <w:sz w:val="20"/>
                <w:szCs w:val="20"/>
              </w:rPr>
            </w:pPr>
          </w:p>
          <w:p w14:paraId="084E2D3B" w14:textId="77777777" w:rsidR="00361F0F" w:rsidRPr="00361F0F" w:rsidRDefault="00361F0F" w:rsidP="00361F0F">
            <w:pPr>
              <w:spacing w:line="276" w:lineRule="auto"/>
              <w:jc w:val="both"/>
              <w:rPr>
                <w:rFonts w:eastAsia="Calibri"/>
                <w:sz w:val="20"/>
                <w:szCs w:val="20"/>
              </w:rPr>
            </w:pPr>
          </w:p>
          <w:p w14:paraId="3A29EE40" w14:textId="77777777" w:rsidR="00361F0F" w:rsidRPr="00361F0F" w:rsidRDefault="00361F0F" w:rsidP="00361F0F">
            <w:pPr>
              <w:spacing w:line="276" w:lineRule="auto"/>
              <w:jc w:val="both"/>
              <w:rPr>
                <w:rFonts w:eastAsia="Calibri"/>
                <w:sz w:val="20"/>
                <w:szCs w:val="20"/>
              </w:rPr>
            </w:pPr>
          </w:p>
          <w:p w14:paraId="75A5E177" w14:textId="77777777" w:rsidR="00361F0F" w:rsidRPr="00361F0F" w:rsidRDefault="00361F0F" w:rsidP="00361F0F">
            <w:pPr>
              <w:spacing w:line="276" w:lineRule="auto"/>
              <w:jc w:val="both"/>
              <w:rPr>
                <w:rFonts w:eastAsia="Calibri"/>
                <w:sz w:val="20"/>
                <w:szCs w:val="20"/>
              </w:rPr>
            </w:pPr>
          </w:p>
          <w:p w14:paraId="77C798B9" w14:textId="77777777" w:rsidR="00361F0F" w:rsidRPr="00361F0F" w:rsidRDefault="00361F0F" w:rsidP="00361F0F">
            <w:pPr>
              <w:spacing w:line="276" w:lineRule="auto"/>
              <w:jc w:val="both"/>
              <w:rPr>
                <w:rFonts w:eastAsia="Calibri"/>
                <w:sz w:val="20"/>
                <w:szCs w:val="20"/>
              </w:rPr>
            </w:pPr>
          </w:p>
          <w:p w14:paraId="3F3AF335" w14:textId="77777777" w:rsidR="00361F0F" w:rsidRPr="00361F0F" w:rsidRDefault="00361F0F" w:rsidP="00361F0F">
            <w:pPr>
              <w:spacing w:line="276" w:lineRule="auto"/>
              <w:jc w:val="both"/>
              <w:rPr>
                <w:rFonts w:eastAsia="Calibri"/>
                <w:sz w:val="20"/>
                <w:szCs w:val="20"/>
              </w:rPr>
            </w:pPr>
          </w:p>
          <w:p w14:paraId="539117C9" w14:textId="77777777" w:rsidR="00361F0F" w:rsidRPr="00361F0F" w:rsidRDefault="00361F0F" w:rsidP="00361F0F">
            <w:pPr>
              <w:spacing w:line="276" w:lineRule="auto"/>
              <w:jc w:val="both"/>
              <w:rPr>
                <w:rFonts w:eastAsia="Calibri"/>
                <w:sz w:val="20"/>
                <w:szCs w:val="20"/>
              </w:rPr>
            </w:pPr>
          </w:p>
          <w:p w14:paraId="004A6A91" w14:textId="77777777" w:rsidR="00361F0F" w:rsidRPr="00361F0F" w:rsidRDefault="00361F0F" w:rsidP="00361F0F">
            <w:pPr>
              <w:spacing w:line="276" w:lineRule="auto"/>
              <w:jc w:val="both"/>
              <w:rPr>
                <w:rFonts w:eastAsia="Calibri"/>
                <w:sz w:val="20"/>
                <w:szCs w:val="20"/>
              </w:rPr>
            </w:pPr>
          </w:p>
          <w:p w14:paraId="41E6E968" w14:textId="77777777" w:rsidR="00361F0F" w:rsidRPr="00361F0F" w:rsidRDefault="00361F0F" w:rsidP="00361F0F">
            <w:pPr>
              <w:spacing w:line="276" w:lineRule="auto"/>
              <w:jc w:val="both"/>
              <w:rPr>
                <w:rFonts w:eastAsia="Calibri"/>
                <w:sz w:val="20"/>
                <w:szCs w:val="20"/>
              </w:rPr>
            </w:pPr>
          </w:p>
          <w:p w14:paraId="5295257B" w14:textId="77777777" w:rsidR="00361F0F" w:rsidRPr="00361F0F" w:rsidRDefault="00361F0F" w:rsidP="00361F0F">
            <w:pPr>
              <w:spacing w:line="276" w:lineRule="auto"/>
              <w:jc w:val="both"/>
              <w:rPr>
                <w:rFonts w:eastAsia="Calibri"/>
                <w:sz w:val="20"/>
                <w:szCs w:val="20"/>
              </w:rPr>
            </w:pPr>
          </w:p>
          <w:p w14:paraId="3ECBBAB9" w14:textId="77777777" w:rsidR="00361F0F" w:rsidRPr="00361F0F" w:rsidRDefault="00361F0F" w:rsidP="00361F0F">
            <w:pPr>
              <w:spacing w:line="276" w:lineRule="auto"/>
              <w:jc w:val="both"/>
              <w:rPr>
                <w:rFonts w:eastAsia="Calibri"/>
                <w:sz w:val="20"/>
                <w:szCs w:val="20"/>
              </w:rPr>
            </w:pPr>
          </w:p>
          <w:p w14:paraId="28C71949" w14:textId="77777777" w:rsidR="00361F0F" w:rsidRPr="00361F0F" w:rsidRDefault="00361F0F" w:rsidP="00361F0F">
            <w:pPr>
              <w:spacing w:line="276" w:lineRule="auto"/>
              <w:jc w:val="both"/>
              <w:rPr>
                <w:rFonts w:eastAsia="Calibri"/>
                <w:sz w:val="20"/>
                <w:szCs w:val="20"/>
              </w:rPr>
            </w:pPr>
          </w:p>
          <w:p w14:paraId="7921C355" w14:textId="77777777" w:rsidR="00361F0F" w:rsidRPr="00361F0F" w:rsidRDefault="00361F0F" w:rsidP="00361F0F">
            <w:pPr>
              <w:ind w:left="720"/>
              <w:contextualSpacing/>
              <w:rPr>
                <w:rFonts w:ascii="Calibri" w:eastAsia="Calibri" w:hAnsi="Calibri" w:cs="Times New Roman"/>
                <w:sz w:val="20"/>
                <w:szCs w:val="20"/>
              </w:rPr>
            </w:pPr>
          </w:p>
          <w:p w14:paraId="1F4F8E77" w14:textId="77777777" w:rsidR="00361F0F" w:rsidRPr="00361F0F" w:rsidRDefault="00361F0F" w:rsidP="00793DAC">
            <w:pPr>
              <w:numPr>
                <w:ilvl w:val="0"/>
                <w:numId w:val="12"/>
              </w:numPr>
              <w:spacing w:line="276" w:lineRule="auto"/>
              <w:ind w:left="208" w:hanging="228"/>
              <w:jc w:val="both"/>
              <w:rPr>
                <w:rFonts w:eastAsia="Calibri"/>
                <w:sz w:val="20"/>
                <w:szCs w:val="20"/>
              </w:rPr>
            </w:pPr>
            <w:r w:rsidRPr="00361F0F">
              <w:rPr>
                <w:rFonts w:eastAsia="Calibri"/>
                <w:sz w:val="20"/>
                <w:szCs w:val="20"/>
              </w:rPr>
              <w:t>Emisión de material particulado en las actividades de Carguío y eliminación de material excedente de rio</w:t>
            </w:r>
          </w:p>
          <w:p w14:paraId="4A192500" w14:textId="77777777" w:rsidR="00361F0F" w:rsidRPr="00361F0F" w:rsidRDefault="00361F0F" w:rsidP="00361F0F">
            <w:pPr>
              <w:spacing w:line="276" w:lineRule="auto"/>
              <w:ind w:left="208"/>
              <w:jc w:val="both"/>
              <w:rPr>
                <w:rFonts w:eastAsia="Calibri"/>
                <w:sz w:val="20"/>
                <w:szCs w:val="20"/>
              </w:rPr>
            </w:pPr>
          </w:p>
          <w:p w14:paraId="41AD4C90" w14:textId="77777777" w:rsidR="00361F0F" w:rsidRPr="00361F0F" w:rsidRDefault="00361F0F" w:rsidP="00793DAC">
            <w:pPr>
              <w:numPr>
                <w:ilvl w:val="0"/>
                <w:numId w:val="12"/>
              </w:numPr>
              <w:spacing w:line="276" w:lineRule="auto"/>
              <w:ind w:left="208" w:hanging="228"/>
              <w:jc w:val="both"/>
              <w:rPr>
                <w:rFonts w:eastAsia="Calibri"/>
                <w:sz w:val="20"/>
                <w:szCs w:val="20"/>
              </w:rPr>
            </w:pPr>
            <w:r w:rsidRPr="00361F0F">
              <w:rPr>
                <w:rFonts w:eastAsia="Calibri"/>
                <w:sz w:val="20"/>
                <w:szCs w:val="20"/>
              </w:rPr>
              <w:t>Emisión de material particulado en las actividades de carguío y suministro de material (material de rio, roca, material afirmado y otros).</w:t>
            </w:r>
          </w:p>
          <w:p w14:paraId="305F08CE" w14:textId="77777777" w:rsidR="00361F0F" w:rsidRPr="00361F0F" w:rsidRDefault="00361F0F" w:rsidP="00361F0F">
            <w:pPr>
              <w:ind w:left="720"/>
              <w:contextualSpacing/>
              <w:rPr>
                <w:rFonts w:ascii="Calibri" w:eastAsia="Calibri" w:hAnsi="Calibri" w:cs="Times New Roman"/>
                <w:sz w:val="20"/>
                <w:szCs w:val="20"/>
              </w:rPr>
            </w:pPr>
          </w:p>
          <w:p w14:paraId="48E18E2B" w14:textId="77777777" w:rsidR="00361F0F" w:rsidRPr="00361F0F" w:rsidRDefault="00361F0F" w:rsidP="00793DAC">
            <w:pPr>
              <w:numPr>
                <w:ilvl w:val="0"/>
                <w:numId w:val="12"/>
              </w:numPr>
              <w:spacing w:line="276" w:lineRule="auto"/>
              <w:ind w:left="208" w:hanging="228"/>
              <w:jc w:val="both"/>
              <w:rPr>
                <w:rFonts w:eastAsia="Calibri"/>
                <w:sz w:val="20"/>
                <w:szCs w:val="20"/>
              </w:rPr>
            </w:pPr>
            <w:r w:rsidRPr="00361F0F">
              <w:rPr>
                <w:rFonts w:eastAsia="Calibri"/>
                <w:sz w:val="20"/>
                <w:szCs w:val="20"/>
              </w:rPr>
              <w:t xml:space="preserve">Emisión de material particulado en las actividades de Carguío y </w:t>
            </w:r>
            <w:r w:rsidRPr="00361F0F">
              <w:rPr>
                <w:rFonts w:eastAsia="Calibri"/>
                <w:sz w:val="20"/>
                <w:szCs w:val="20"/>
              </w:rPr>
              <w:lastRenderedPageBreak/>
              <w:t>transporte de roca</w:t>
            </w:r>
          </w:p>
        </w:tc>
        <w:tc>
          <w:tcPr>
            <w:tcW w:w="1339" w:type="dxa"/>
            <w:vAlign w:val="center"/>
          </w:tcPr>
          <w:p w14:paraId="1017DE77" w14:textId="77777777" w:rsidR="00361F0F" w:rsidRPr="00361F0F" w:rsidRDefault="00361F0F" w:rsidP="00361F0F">
            <w:pPr>
              <w:jc w:val="center"/>
              <w:rPr>
                <w:rFonts w:eastAsia="Calibri"/>
                <w:sz w:val="20"/>
                <w:szCs w:val="20"/>
              </w:rPr>
            </w:pPr>
            <w:r w:rsidRPr="00361F0F">
              <w:rPr>
                <w:rFonts w:eastAsia="Calibri"/>
                <w:sz w:val="20"/>
                <w:szCs w:val="20"/>
              </w:rPr>
              <w:lastRenderedPageBreak/>
              <w:t xml:space="preserve">(-) Leve </w:t>
            </w:r>
          </w:p>
        </w:tc>
        <w:tc>
          <w:tcPr>
            <w:tcW w:w="8324" w:type="dxa"/>
            <w:vAlign w:val="center"/>
          </w:tcPr>
          <w:p w14:paraId="7EBE42B5" w14:textId="77777777" w:rsidR="00361F0F" w:rsidRPr="00361F0F" w:rsidRDefault="00361F0F" w:rsidP="00361F0F">
            <w:pPr>
              <w:jc w:val="both"/>
              <w:rPr>
                <w:rFonts w:eastAsia="Calibri"/>
                <w:sz w:val="20"/>
                <w:szCs w:val="20"/>
              </w:rPr>
            </w:pPr>
          </w:p>
          <w:p w14:paraId="641224E5" w14:textId="77777777" w:rsidR="00361F0F" w:rsidRPr="00361F0F" w:rsidRDefault="00361F0F" w:rsidP="00361F0F">
            <w:pPr>
              <w:spacing w:line="276" w:lineRule="auto"/>
              <w:jc w:val="both"/>
              <w:rPr>
                <w:rFonts w:eastAsia="Calibri"/>
                <w:b/>
                <w:sz w:val="20"/>
                <w:szCs w:val="20"/>
                <w:u w:val="single"/>
              </w:rPr>
            </w:pPr>
            <w:r w:rsidRPr="00361F0F">
              <w:rPr>
                <w:rFonts w:eastAsia="Calibri"/>
                <w:b/>
                <w:sz w:val="20"/>
                <w:szCs w:val="20"/>
                <w:u w:val="single"/>
              </w:rPr>
              <w:t>ACTIVIDADES A CAUSAR IMPACTOS:</w:t>
            </w:r>
          </w:p>
          <w:p w14:paraId="271E4ADF" w14:textId="77777777" w:rsidR="00361F0F" w:rsidRPr="00361F0F" w:rsidRDefault="00361F0F" w:rsidP="00793DAC">
            <w:pPr>
              <w:numPr>
                <w:ilvl w:val="0"/>
                <w:numId w:val="18"/>
              </w:numPr>
              <w:spacing w:line="276" w:lineRule="auto"/>
              <w:ind w:left="584"/>
              <w:jc w:val="both"/>
              <w:rPr>
                <w:rFonts w:eastAsia="Calibri"/>
                <w:b/>
                <w:sz w:val="20"/>
                <w:szCs w:val="20"/>
              </w:rPr>
            </w:pPr>
            <w:r w:rsidRPr="00361F0F">
              <w:rPr>
                <w:rFonts w:eastAsia="Calibri"/>
                <w:b/>
                <w:sz w:val="20"/>
                <w:szCs w:val="20"/>
              </w:rPr>
              <w:t>Construcción, habilitación y mantenimiento de caminos y accesos</w:t>
            </w:r>
          </w:p>
          <w:p w14:paraId="502B1325" w14:textId="77777777" w:rsidR="00361F0F" w:rsidRPr="00361F0F" w:rsidRDefault="00361F0F" w:rsidP="00793DAC">
            <w:pPr>
              <w:numPr>
                <w:ilvl w:val="0"/>
                <w:numId w:val="18"/>
              </w:numPr>
              <w:spacing w:line="276" w:lineRule="auto"/>
              <w:ind w:left="584"/>
              <w:jc w:val="both"/>
              <w:rPr>
                <w:rFonts w:eastAsia="Calibri"/>
                <w:b/>
                <w:sz w:val="20"/>
                <w:szCs w:val="20"/>
              </w:rPr>
            </w:pPr>
            <w:r w:rsidRPr="00361F0F">
              <w:rPr>
                <w:rFonts w:eastAsia="Calibri"/>
                <w:b/>
                <w:sz w:val="20"/>
                <w:szCs w:val="20"/>
              </w:rPr>
              <w:t>Limpieza y desbroce de talud</w:t>
            </w:r>
          </w:p>
          <w:p w14:paraId="1F8A4CE2" w14:textId="77777777" w:rsidR="00361F0F" w:rsidRPr="00361F0F" w:rsidRDefault="00361F0F" w:rsidP="00793DAC">
            <w:pPr>
              <w:numPr>
                <w:ilvl w:val="0"/>
                <w:numId w:val="18"/>
              </w:numPr>
              <w:spacing w:line="276" w:lineRule="auto"/>
              <w:ind w:left="584"/>
              <w:jc w:val="both"/>
              <w:rPr>
                <w:rFonts w:eastAsia="Calibri"/>
                <w:b/>
                <w:sz w:val="20"/>
                <w:szCs w:val="20"/>
              </w:rPr>
            </w:pPr>
            <w:r w:rsidRPr="00361F0F">
              <w:rPr>
                <w:rFonts w:eastAsia="Calibri"/>
                <w:b/>
                <w:sz w:val="20"/>
                <w:szCs w:val="20"/>
              </w:rPr>
              <w:t>Extracción y preparación de roca</w:t>
            </w:r>
          </w:p>
          <w:p w14:paraId="17B436CC" w14:textId="77777777" w:rsidR="00361F0F" w:rsidRPr="00361F0F" w:rsidRDefault="00361F0F" w:rsidP="00361F0F">
            <w:pPr>
              <w:spacing w:line="276" w:lineRule="auto"/>
              <w:ind w:left="557"/>
              <w:jc w:val="both"/>
              <w:rPr>
                <w:rFonts w:eastAsia="Calibri"/>
                <w:b/>
                <w:sz w:val="20"/>
                <w:szCs w:val="20"/>
              </w:rPr>
            </w:pPr>
          </w:p>
          <w:p w14:paraId="77A6E887" w14:textId="77777777" w:rsidR="00361F0F" w:rsidRPr="00361F0F" w:rsidRDefault="00361F0F" w:rsidP="00361F0F">
            <w:pPr>
              <w:spacing w:line="276" w:lineRule="auto"/>
              <w:ind w:left="557"/>
              <w:jc w:val="both"/>
              <w:rPr>
                <w:rFonts w:eastAsia="Calibri"/>
                <w:sz w:val="20"/>
                <w:szCs w:val="20"/>
              </w:rPr>
            </w:pPr>
            <w:r w:rsidRPr="00361F0F">
              <w:rPr>
                <w:rFonts w:eastAsia="Calibri"/>
                <w:sz w:val="20"/>
                <w:szCs w:val="20"/>
              </w:rPr>
              <w:t>Para estas actividades deberá implementarse las siguientes medidas:</w:t>
            </w:r>
          </w:p>
          <w:p w14:paraId="59337AA1" w14:textId="77777777" w:rsidR="00361F0F" w:rsidRPr="00361F0F" w:rsidRDefault="00361F0F" w:rsidP="00361F0F">
            <w:pPr>
              <w:spacing w:line="276" w:lineRule="auto"/>
              <w:ind w:left="557"/>
              <w:jc w:val="both"/>
              <w:rPr>
                <w:rFonts w:eastAsia="Calibri"/>
                <w:sz w:val="20"/>
                <w:szCs w:val="20"/>
              </w:rPr>
            </w:pPr>
          </w:p>
          <w:p w14:paraId="26F4486F" w14:textId="77777777" w:rsidR="00361F0F" w:rsidRPr="00361F0F" w:rsidRDefault="00361F0F" w:rsidP="00793DAC">
            <w:pPr>
              <w:numPr>
                <w:ilvl w:val="0"/>
                <w:numId w:val="17"/>
              </w:numPr>
              <w:spacing w:line="276" w:lineRule="auto"/>
              <w:jc w:val="both"/>
              <w:rPr>
                <w:rFonts w:eastAsia="Calibri"/>
                <w:sz w:val="20"/>
                <w:szCs w:val="20"/>
              </w:rPr>
            </w:pPr>
            <w:r w:rsidRPr="00361F0F">
              <w:rPr>
                <w:rFonts w:eastAsia="Calibri"/>
                <w:sz w:val="20"/>
                <w:szCs w:val="20"/>
              </w:rPr>
              <w:t>Se dispondrá de un camión cisternas para el humedecimiento de las áreas de trabajo, con una periodicidad diaria, de modo que se mantenga el grado de humedad necesario y evitar la posible la generación de polvo. Esto deberá de implementarse teniendo en cuenta el siguiente detalle:</w:t>
            </w:r>
          </w:p>
          <w:p w14:paraId="048B8AEB" w14:textId="77777777" w:rsidR="00361F0F" w:rsidRPr="00361F0F" w:rsidRDefault="00361F0F" w:rsidP="00793DAC">
            <w:pPr>
              <w:numPr>
                <w:ilvl w:val="0"/>
                <w:numId w:val="16"/>
              </w:numPr>
              <w:spacing w:line="276" w:lineRule="auto"/>
              <w:ind w:left="1718"/>
              <w:jc w:val="both"/>
              <w:rPr>
                <w:rFonts w:eastAsia="Calibri"/>
                <w:sz w:val="20"/>
                <w:szCs w:val="20"/>
              </w:rPr>
            </w:pPr>
            <w:r w:rsidRPr="00361F0F">
              <w:rPr>
                <w:rFonts w:eastAsia="Calibri"/>
                <w:i/>
                <w:sz w:val="20"/>
                <w:szCs w:val="20"/>
              </w:rPr>
              <w:t>Día soleado</w:t>
            </w:r>
            <w:r w:rsidRPr="00361F0F">
              <w:rPr>
                <w:rFonts w:eastAsia="Calibri"/>
                <w:sz w:val="20"/>
                <w:szCs w:val="20"/>
              </w:rPr>
              <w:t xml:space="preserve"> – verano: el periodo de riego será cada 02 a 03 horas según lo amerite.</w:t>
            </w:r>
          </w:p>
          <w:p w14:paraId="785CFC82" w14:textId="77777777" w:rsidR="00361F0F" w:rsidRPr="00361F0F" w:rsidRDefault="00361F0F" w:rsidP="00793DAC">
            <w:pPr>
              <w:numPr>
                <w:ilvl w:val="0"/>
                <w:numId w:val="16"/>
              </w:numPr>
              <w:spacing w:line="276" w:lineRule="auto"/>
              <w:ind w:left="1718"/>
              <w:jc w:val="both"/>
              <w:rPr>
                <w:rFonts w:eastAsia="Calibri"/>
                <w:sz w:val="20"/>
                <w:szCs w:val="20"/>
              </w:rPr>
            </w:pPr>
            <w:r w:rsidRPr="00361F0F">
              <w:rPr>
                <w:rFonts w:eastAsia="Calibri"/>
                <w:i/>
                <w:sz w:val="20"/>
                <w:szCs w:val="20"/>
              </w:rPr>
              <w:t xml:space="preserve">Día nublado </w:t>
            </w:r>
            <w:r w:rsidRPr="00361F0F">
              <w:rPr>
                <w:rFonts w:eastAsia="Calibri"/>
                <w:sz w:val="20"/>
                <w:szCs w:val="20"/>
              </w:rPr>
              <w:t>– invierno: el periodo de riego será cada 03 a 04 horas según lo amerite.</w:t>
            </w:r>
          </w:p>
          <w:p w14:paraId="22500EB3" w14:textId="77777777" w:rsidR="00361F0F" w:rsidRPr="00361F0F" w:rsidRDefault="00361F0F" w:rsidP="00361F0F">
            <w:pPr>
              <w:spacing w:line="276" w:lineRule="auto"/>
              <w:ind w:left="1277"/>
              <w:jc w:val="both"/>
              <w:rPr>
                <w:rFonts w:eastAsia="Calibri"/>
                <w:sz w:val="20"/>
                <w:szCs w:val="20"/>
              </w:rPr>
            </w:pPr>
          </w:p>
          <w:p w14:paraId="7450AC16" w14:textId="77777777" w:rsidR="00361F0F" w:rsidRPr="00361F0F" w:rsidRDefault="00361F0F" w:rsidP="00793DAC">
            <w:pPr>
              <w:numPr>
                <w:ilvl w:val="0"/>
                <w:numId w:val="17"/>
              </w:numPr>
              <w:spacing w:line="276" w:lineRule="auto"/>
              <w:jc w:val="both"/>
              <w:rPr>
                <w:rFonts w:eastAsia="Calibri"/>
                <w:sz w:val="20"/>
                <w:szCs w:val="20"/>
              </w:rPr>
            </w:pPr>
            <w:r w:rsidRPr="00361F0F">
              <w:rPr>
                <w:rFonts w:eastAsia="Calibri"/>
                <w:sz w:val="20"/>
                <w:szCs w:val="20"/>
              </w:rPr>
              <w:t>Se recomienda en lo posible el uso de un solo camino de acceso hacia la zona de trabajo.</w:t>
            </w:r>
          </w:p>
          <w:p w14:paraId="55E6B7A2" w14:textId="77777777" w:rsidR="00361F0F" w:rsidRPr="00361F0F" w:rsidRDefault="00361F0F" w:rsidP="00361F0F">
            <w:pPr>
              <w:spacing w:line="276" w:lineRule="auto"/>
              <w:ind w:left="1277"/>
              <w:jc w:val="both"/>
              <w:rPr>
                <w:rFonts w:eastAsia="Calibri"/>
                <w:sz w:val="20"/>
                <w:szCs w:val="20"/>
              </w:rPr>
            </w:pPr>
          </w:p>
          <w:p w14:paraId="0F1FB492" w14:textId="77777777" w:rsidR="00361F0F" w:rsidRPr="00361F0F" w:rsidRDefault="00361F0F" w:rsidP="00793DAC">
            <w:pPr>
              <w:numPr>
                <w:ilvl w:val="0"/>
                <w:numId w:val="17"/>
              </w:numPr>
              <w:spacing w:line="276" w:lineRule="auto"/>
              <w:jc w:val="both"/>
              <w:rPr>
                <w:rFonts w:eastAsia="Calibri"/>
                <w:sz w:val="20"/>
                <w:szCs w:val="20"/>
              </w:rPr>
            </w:pPr>
            <w:r w:rsidRPr="00361F0F">
              <w:rPr>
                <w:rFonts w:eastAsia="Calibri"/>
                <w:sz w:val="20"/>
                <w:szCs w:val="20"/>
              </w:rPr>
              <w:t>El carguío de material producto de excavaciones, de agregados sueltos y de materiales para construcción, debe hacerse con maquinaria apropiada, se deberá poner especial atención en la posición de los volquetes, tomando en cuenta la dirección del viento y previo humedecimiento.</w:t>
            </w:r>
          </w:p>
          <w:p w14:paraId="4E5EFC09" w14:textId="77777777" w:rsidR="00361F0F" w:rsidRPr="00361F0F" w:rsidRDefault="00361F0F" w:rsidP="00361F0F">
            <w:pPr>
              <w:ind w:left="720"/>
              <w:contextualSpacing/>
              <w:rPr>
                <w:rFonts w:ascii="Calibri" w:eastAsia="Calibri" w:hAnsi="Calibri" w:cs="Times New Roman"/>
                <w:sz w:val="20"/>
                <w:szCs w:val="20"/>
              </w:rPr>
            </w:pPr>
          </w:p>
          <w:p w14:paraId="2CF7CB8C" w14:textId="77777777" w:rsidR="00361F0F" w:rsidRPr="00361F0F" w:rsidRDefault="00361F0F" w:rsidP="00793DAC">
            <w:pPr>
              <w:numPr>
                <w:ilvl w:val="0"/>
                <w:numId w:val="17"/>
              </w:numPr>
              <w:spacing w:line="276" w:lineRule="auto"/>
              <w:jc w:val="both"/>
              <w:rPr>
                <w:rFonts w:eastAsia="Calibri"/>
                <w:sz w:val="20"/>
                <w:szCs w:val="20"/>
              </w:rPr>
            </w:pPr>
            <w:r w:rsidRPr="00361F0F">
              <w:rPr>
                <w:rFonts w:eastAsia="Calibri"/>
                <w:sz w:val="20"/>
                <w:szCs w:val="20"/>
              </w:rPr>
              <w:t>Se deberá cargar en la tolva de los volquetes, solamente el volumen de material adecuado, evitando el derrame del material en transporte.</w:t>
            </w:r>
          </w:p>
          <w:p w14:paraId="39489160" w14:textId="77777777" w:rsidR="00361F0F" w:rsidRPr="00361F0F" w:rsidRDefault="00361F0F" w:rsidP="00361F0F">
            <w:pPr>
              <w:ind w:left="720"/>
              <w:contextualSpacing/>
              <w:rPr>
                <w:rFonts w:ascii="Calibri" w:eastAsia="Calibri" w:hAnsi="Calibri" w:cs="Times New Roman"/>
                <w:sz w:val="20"/>
                <w:szCs w:val="20"/>
              </w:rPr>
            </w:pPr>
          </w:p>
          <w:p w14:paraId="2FFDEFB6" w14:textId="77777777" w:rsidR="00361F0F" w:rsidRPr="00361F0F" w:rsidRDefault="00361F0F" w:rsidP="00793DAC">
            <w:pPr>
              <w:numPr>
                <w:ilvl w:val="0"/>
                <w:numId w:val="17"/>
              </w:numPr>
              <w:spacing w:line="276" w:lineRule="auto"/>
              <w:jc w:val="both"/>
              <w:rPr>
                <w:rFonts w:eastAsia="Calibri"/>
                <w:sz w:val="20"/>
                <w:szCs w:val="20"/>
              </w:rPr>
            </w:pPr>
            <w:r w:rsidRPr="00361F0F">
              <w:rPr>
                <w:rFonts w:eastAsia="Calibri"/>
                <w:sz w:val="20"/>
                <w:szCs w:val="20"/>
              </w:rPr>
              <w:t>Las puertas de descarga de los volquetes, deberán permanecer aseguradas y bien cerradas durante el transporte. Además de ser cubiertas con una carpa y/o lona la parte descubierta del volquete.</w:t>
            </w:r>
          </w:p>
          <w:p w14:paraId="3BE1D8CF" w14:textId="77777777" w:rsidR="00361F0F" w:rsidRPr="00361F0F" w:rsidRDefault="00361F0F" w:rsidP="00361F0F">
            <w:pPr>
              <w:ind w:left="720"/>
              <w:contextualSpacing/>
              <w:rPr>
                <w:rFonts w:ascii="Calibri" w:eastAsia="Calibri" w:hAnsi="Calibri" w:cs="Times New Roman"/>
                <w:sz w:val="20"/>
                <w:szCs w:val="20"/>
              </w:rPr>
            </w:pPr>
          </w:p>
          <w:p w14:paraId="62473FCF" w14:textId="77777777" w:rsidR="00361F0F" w:rsidRPr="00361F0F" w:rsidRDefault="00361F0F" w:rsidP="00793DAC">
            <w:pPr>
              <w:numPr>
                <w:ilvl w:val="0"/>
                <w:numId w:val="17"/>
              </w:numPr>
              <w:spacing w:line="276" w:lineRule="auto"/>
              <w:jc w:val="both"/>
              <w:rPr>
                <w:rFonts w:eastAsia="Calibri"/>
                <w:sz w:val="20"/>
                <w:szCs w:val="20"/>
              </w:rPr>
            </w:pPr>
            <w:r w:rsidRPr="00361F0F">
              <w:rPr>
                <w:rFonts w:eastAsia="Calibri"/>
                <w:sz w:val="20"/>
                <w:szCs w:val="20"/>
              </w:rPr>
              <w:t>El contratista deberá suministrar al personal de obra el equipo de protección personal en buenas condiciones, que impidan la aspiración de las partículas y eviten molestias en los ojos.</w:t>
            </w:r>
          </w:p>
          <w:p w14:paraId="6267D465" w14:textId="77777777" w:rsidR="00361F0F" w:rsidRPr="00361F0F" w:rsidRDefault="00361F0F" w:rsidP="00361F0F">
            <w:pPr>
              <w:ind w:left="720"/>
              <w:contextualSpacing/>
              <w:rPr>
                <w:rFonts w:ascii="Calibri" w:eastAsia="Calibri" w:hAnsi="Calibri" w:cs="Times New Roman"/>
                <w:sz w:val="20"/>
                <w:szCs w:val="20"/>
              </w:rPr>
            </w:pPr>
          </w:p>
          <w:p w14:paraId="444C0B9F" w14:textId="77777777" w:rsidR="00361F0F" w:rsidRPr="00361F0F" w:rsidRDefault="00361F0F" w:rsidP="00793DAC">
            <w:pPr>
              <w:numPr>
                <w:ilvl w:val="0"/>
                <w:numId w:val="17"/>
              </w:numPr>
              <w:spacing w:line="276" w:lineRule="auto"/>
              <w:jc w:val="both"/>
              <w:rPr>
                <w:rFonts w:eastAsia="Calibri"/>
                <w:sz w:val="20"/>
                <w:szCs w:val="20"/>
              </w:rPr>
            </w:pPr>
            <w:r w:rsidRPr="00361F0F">
              <w:rPr>
                <w:rFonts w:eastAsia="Calibri"/>
                <w:sz w:val="20"/>
                <w:szCs w:val="20"/>
              </w:rPr>
              <w:t>Desbrozar únicamente lo necesario.</w:t>
            </w:r>
          </w:p>
          <w:p w14:paraId="34669FF0" w14:textId="77777777" w:rsidR="00361F0F" w:rsidRPr="00361F0F" w:rsidRDefault="00361F0F" w:rsidP="00361F0F">
            <w:pPr>
              <w:ind w:left="720"/>
              <w:contextualSpacing/>
              <w:rPr>
                <w:rFonts w:ascii="Calibri" w:eastAsia="Calibri" w:hAnsi="Calibri" w:cs="Times New Roman"/>
                <w:sz w:val="20"/>
                <w:szCs w:val="20"/>
              </w:rPr>
            </w:pPr>
          </w:p>
          <w:p w14:paraId="60129779" w14:textId="77777777" w:rsidR="00361F0F" w:rsidRPr="00361F0F" w:rsidRDefault="00361F0F" w:rsidP="00361F0F">
            <w:pPr>
              <w:spacing w:line="276" w:lineRule="auto"/>
              <w:jc w:val="both"/>
              <w:rPr>
                <w:rFonts w:eastAsia="Calibri"/>
                <w:b/>
                <w:sz w:val="20"/>
                <w:szCs w:val="20"/>
                <w:u w:val="single"/>
              </w:rPr>
            </w:pPr>
            <w:r w:rsidRPr="00361F0F">
              <w:rPr>
                <w:rFonts w:eastAsia="Calibri"/>
                <w:b/>
                <w:sz w:val="20"/>
                <w:szCs w:val="20"/>
                <w:u w:val="single"/>
              </w:rPr>
              <w:t>ACTIVIDADES A CAUSAR IMPACTOS:</w:t>
            </w:r>
          </w:p>
          <w:p w14:paraId="4449DC44" w14:textId="77777777" w:rsidR="00361F0F" w:rsidRPr="00361F0F" w:rsidRDefault="00361F0F" w:rsidP="00361F0F">
            <w:pPr>
              <w:spacing w:line="276" w:lineRule="auto"/>
              <w:ind w:left="557"/>
              <w:jc w:val="both"/>
              <w:rPr>
                <w:rFonts w:eastAsia="Calibri"/>
                <w:sz w:val="20"/>
                <w:szCs w:val="20"/>
              </w:rPr>
            </w:pPr>
          </w:p>
          <w:p w14:paraId="6093F857" w14:textId="77777777" w:rsidR="00361F0F" w:rsidRPr="00361F0F" w:rsidRDefault="00361F0F" w:rsidP="00793DAC">
            <w:pPr>
              <w:numPr>
                <w:ilvl w:val="0"/>
                <w:numId w:val="18"/>
              </w:numPr>
              <w:spacing w:line="276" w:lineRule="auto"/>
              <w:ind w:left="584"/>
              <w:jc w:val="both"/>
              <w:rPr>
                <w:rFonts w:eastAsia="Calibri"/>
                <w:b/>
                <w:sz w:val="20"/>
                <w:szCs w:val="20"/>
              </w:rPr>
            </w:pPr>
            <w:r w:rsidRPr="00361F0F">
              <w:rPr>
                <w:rFonts w:eastAsia="Calibri"/>
                <w:b/>
                <w:sz w:val="20"/>
                <w:szCs w:val="20"/>
              </w:rPr>
              <w:t>Carguío y eliminación de material excedente de rio</w:t>
            </w:r>
          </w:p>
          <w:p w14:paraId="27AB0111" w14:textId="77777777" w:rsidR="00361F0F" w:rsidRPr="00361F0F" w:rsidRDefault="00361F0F" w:rsidP="00793DAC">
            <w:pPr>
              <w:numPr>
                <w:ilvl w:val="0"/>
                <w:numId w:val="18"/>
              </w:numPr>
              <w:spacing w:line="276" w:lineRule="auto"/>
              <w:ind w:left="584"/>
              <w:jc w:val="both"/>
              <w:rPr>
                <w:rFonts w:eastAsia="Calibri"/>
                <w:b/>
                <w:sz w:val="20"/>
                <w:szCs w:val="20"/>
              </w:rPr>
            </w:pPr>
            <w:r w:rsidRPr="00361F0F">
              <w:rPr>
                <w:rFonts w:eastAsia="Calibri"/>
                <w:b/>
                <w:sz w:val="20"/>
                <w:szCs w:val="20"/>
              </w:rPr>
              <w:t>carguío y suministro de material (material de rio, roca, material afirmado y otros).</w:t>
            </w:r>
          </w:p>
          <w:p w14:paraId="6654AC62" w14:textId="77777777" w:rsidR="00361F0F" w:rsidRPr="00361F0F" w:rsidRDefault="00361F0F" w:rsidP="00793DAC">
            <w:pPr>
              <w:numPr>
                <w:ilvl w:val="0"/>
                <w:numId w:val="18"/>
              </w:numPr>
              <w:spacing w:line="276" w:lineRule="auto"/>
              <w:ind w:left="584"/>
              <w:jc w:val="both"/>
              <w:rPr>
                <w:rFonts w:eastAsia="Calibri"/>
                <w:b/>
                <w:sz w:val="20"/>
                <w:szCs w:val="20"/>
              </w:rPr>
            </w:pPr>
            <w:r w:rsidRPr="00361F0F">
              <w:rPr>
                <w:rFonts w:eastAsia="Calibri"/>
                <w:b/>
                <w:sz w:val="20"/>
                <w:szCs w:val="20"/>
              </w:rPr>
              <w:t>Carguío y transporte de roca</w:t>
            </w:r>
          </w:p>
          <w:p w14:paraId="5966292E" w14:textId="77777777" w:rsidR="00361F0F" w:rsidRPr="00361F0F" w:rsidRDefault="00361F0F" w:rsidP="00361F0F">
            <w:pPr>
              <w:spacing w:line="276" w:lineRule="auto"/>
              <w:ind w:left="584"/>
              <w:jc w:val="both"/>
              <w:rPr>
                <w:rFonts w:eastAsia="Calibri"/>
                <w:b/>
                <w:sz w:val="20"/>
                <w:szCs w:val="20"/>
              </w:rPr>
            </w:pPr>
          </w:p>
          <w:p w14:paraId="3F46B409" w14:textId="77777777" w:rsidR="00361F0F" w:rsidRPr="00361F0F" w:rsidRDefault="00361F0F" w:rsidP="00361F0F">
            <w:pPr>
              <w:spacing w:line="276" w:lineRule="auto"/>
              <w:ind w:left="557"/>
              <w:jc w:val="both"/>
              <w:rPr>
                <w:rFonts w:eastAsia="Calibri"/>
                <w:sz w:val="20"/>
                <w:szCs w:val="20"/>
              </w:rPr>
            </w:pPr>
            <w:r w:rsidRPr="00361F0F">
              <w:rPr>
                <w:rFonts w:eastAsia="Calibri"/>
                <w:sz w:val="20"/>
                <w:szCs w:val="20"/>
              </w:rPr>
              <w:t>Para estas actividades deberá implementarse las siguientes medidas:</w:t>
            </w:r>
          </w:p>
          <w:p w14:paraId="16758D72" w14:textId="77777777" w:rsidR="00361F0F" w:rsidRPr="00361F0F" w:rsidRDefault="00361F0F" w:rsidP="00361F0F">
            <w:pPr>
              <w:spacing w:line="276" w:lineRule="auto"/>
              <w:jc w:val="both"/>
              <w:rPr>
                <w:rFonts w:eastAsia="Calibri"/>
                <w:sz w:val="20"/>
                <w:szCs w:val="20"/>
              </w:rPr>
            </w:pPr>
          </w:p>
          <w:p w14:paraId="36C00F87" w14:textId="77777777" w:rsidR="00361F0F" w:rsidRPr="00361F0F" w:rsidRDefault="00361F0F" w:rsidP="00361F0F">
            <w:pPr>
              <w:spacing w:line="276" w:lineRule="auto"/>
              <w:ind w:left="557"/>
              <w:jc w:val="both"/>
              <w:rPr>
                <w:rFonts w:eastAsia="Calibri"/>
                <w:b/>
                <w:sz w:val="20"/>
                <w:szCs w:val="20"/>
              </w:rPr>
            </w:pPr>
            <w:r w:rsidRPr="00361F0F">
              <w:rPr>
                <w:rFonts w:eastAsia="Calibri"/>
                <w:b/>
                <w:sz w:val="20"/>
                <w:szCs w:val="20"/>
              </w:rPr>
              <w:t>Para el carguío y transporte:</w:t>
            </w:r>
          </w:p>
          <w:p w14:paraId="012081F8" w14:textId="77777777" w:rsidR="00361F0F" w:rsidRPr="00361F0F" w:rsidRDefault="00361F0F" w:rsidP="00361F0F">
            <w:pPr>
              <w:spacing w:line="276" w:lineRule="auto"/>
              <w:ind w:left="557"/>
              <w:jc w:val="both"/>
              <w:rPr>
                <w:rFonts w:eastAsia="Calibri"/>
                <w:b/>
                <w:sz w:val="20"/>
                <w:szCs w:val="20"/>
              </w:rPr>
            </w:pPr>
          </w:p>
          <w:p w14:paraId="5726A4FD" w14:textId="77777777" w:rsidR="00361F0F" w:rsidRPr="00361F0F" w:rsidRDefault="00361F0F" w:rsidP="00793DAC">
            <w:pPr>
              <w:numPr>
                <w:ilvl w:val="0"/>
                <w:numId w:val="15"/>
              </w:numPr>
              <w:spacing w:line="276" w:lineRule="auto"/>
              <w:jc w:val="both"/>
              <w:rPr>
                <w:rFonts w:eastAsia="Calibri"/>
                <w:sz w:val="20"/>
                <w:szCs w:val="20"/>
              </w:rPr>
            </w:pPr>
            <w:r w:rsidRPr="00361F0F">
              <w:rPr>
                <w:rFonts w:eastAsia="Calibri"/>
                <w:sz w:val="20"/>
                <w:szCs w:val="20"/>
              </w:rPr>
              <w:t>Capacitación a conductores sobre la forma correcta de traslado de materia prima.</w:t>
            </w:r>
          </w:p>
          <w:p w14:paraId="009469F6" w14:textId="77777777" w:rsidR="00361F0F" w:rsidRPr="00361F0F" w:rsidRDefault="00361F0F" w:rsidP="00361F0F">
            <w:pPr>
              <w:spacing w:line="276" w:lineRule="auto"/>
              <w:ind w:left="994"/>
              <w:jc w:val="both"/>
              <w:rPr>
                <w:rFonts w:eastAsia="Calibri"/>
                <w:sz w:val="20"/>
                <w:szCs w:val="20"/>
              </w:rPr>
            </w:pPr>
          </w:p>
          <w:p w14:paraId="58B1BE75" w14:textId="77777777" w:rsidR="00361F0F" w:rsidRPr="00361F0F" w:rsidRDefault="00361F0F" w:rsidP="00793DAC">
            <w:pPr>
              <w:numPr>
                <w:ilvl w:val="0"/>
                <w:numId w:val="15"/>
              </w:numPr>
              <w:spacing w:line="276" w:lineRule="auto"/>
              <w:jc w:val="both"/>
              <w:rPr>
                <w:rFonts w:eastAsia="Calibri"/>
                <w:sz w:val="20"/>
                <w:szCs w:val="20"/>
              </w:rPr>
            </w:pPr>
            <w:r w:rsidRPr="00361F0F">
              <w:rPr>
                <w:rFonts w:eastAsia="Calibri"/>
                <w:sz w:val="20"/>
                <w:szCs w:val="20"/>
              </w:rPr>
              <w:t>Los volquetes de carga no deberán ser llenados sobre su capacidad para evitar posibles derrames durante su traslado.</w:t>
            </w:r>
          </w:p>
          <w:p w14:paraId="35E48245" w14:textId="77777777" w:rsidR="00361F0F" w:rsidRPr="00361F0F" w:rsidRDefault="00361F0F" w:rsidP="00361F0F">
            <w:pPr>
              <w:ind w:left="720"/>
              <w:contextualSpacing/>
              <w:rPr>
                <w:rFonts w:ascii="Calibri" w:eastAsia="Calibri" w:hAnsi="Calibri" w:cs="Times New Roman"/>
                <w:sz w:val="20"/>
                <w:szCs w:val="20"/>
              </w:rPr>
            </w:pPr>
          </w:p>
          <w:p w14:paraId="1A66685C" w14:textId="77777777" w:rsidR="00361F0F" w:rsidRPr="00361F0F" w:rsidRDefault="00361F0F" w:rsidP="00793DAC">
            <w:pPr>
              <w:numPr>
                <w:ilvl w:val="0"/>
                <w:numId w:val="15"/>
              </w:numPr>
              <w:spacing w:line="276" w:lineRule="auto"/>
              <w:jc w:val="both"/>
              <w:rPr>
                <w:rFonts w:eastAsia="Calibri"/>
                <w:sz w:val="20"/>
                <w:szCs w:val="20"/>
              </w:rPr>
            </w:pPr>
            <w:r w:rsidRPr="00361F0F">
              <w:rPr>
                <w:rFonts w:eastAsia="Calibri"/>
                <w:sz w:val="20"/>
                <w:szCs w:val="20"/>
              </w:rPr>
              <w:t xml:space="preserve">Una vez cargados se les </w:t>
            </w:r>
            <w:r w:rsidRPr="00361F0F">
              <w:rPr>
                <w:rFonts w:eastAsia="Calibri"/>
                <w:i/>
                <w:sz w:val="20"/>
                <w:szCs w:val="20"/>
              </w:rPr>
              <w:t>cubrirá</w:t>
            </w:r>
            <w:r w:rsidRPr="00361F0F">
              <w:rPr>
                <w:rFonts w:eastAsia="Calibri"/>
                <w:sz w:val="20"/>
                <w:szCs w:val="20"/>
              </w:rPr>
              <w:t xml:space="preserve"> con una carpa y/o lona, esta será asegurada de la parte lateral de cada volquete para evitar desprendimientos de polvo.</w:t>
            </w:r>
          </w:p>
          <w:p w14:paraId="65BE5C59" w14:textId="77777777" w:rsidR="00361F0F" w:rsidRPr="00361F0F" w:rsidRDefault="00361F0F" w:rsidP="00361F0F">
            <w:pPr>
              <w:ind w:left="994"/>
              <w:jc w:val="both"/>
              <w:rPr>
                <w:rFonts w:eastAsia="Calibri"/>
                <w:sz w:val="20"/>
                <w:szCs w:val="20"/>
              </w:rPr>
            </w:pPr>
          </w:p>
          <w:p w14:paraId="52E9B4BF" w14:textId="77777777" w:rsidR="00361F0F" w:rsidRPr="00361F0F" w:rsidRDefault="00361F0F" w:rsidP="00361F0F">
            <w:pPr>
              <w:ind w:left="994"/>
              <w:jc w:val="center"/>
              <w:rPr>
                <w:rFonts w:eastAsia="Calibri"/>
                <w:sz w:val="20"/>
                <w:szCs w:val="20"/>
              </w:rPr>
            </w:pPr>
            <w:r w:rsidRPr="00361F0F">
              <w:rPr>
                <w:rFonts w:eastAsia="Calibri"/>
                <w:noProof/>
                <w:sz w:val="20"/>
                <w:szCs w:val="20"/>
                <w:lang w:eastAsia="es-PE"/>
              </w:rPr>
              <w:lastRenderedPageBreak/>
              <w:drawing>
                <wp:inline distT="0" distB="0" distL="0" distR="0" wp14:anchorId="78A65556" wp14:editId="2024AA5F">
                  <wp:extent cx="1163320" cy="831272"/>
                  <wp:effectExtent l="0" t="0" r="0" b="6985"/>
                  <wp:docPr id="20669" name="Imagen 20669" descr="C:\Users\Fredy Diestra\Desktop\TRAB LEV DE OBSERVACIONES 22072020\lonas-para-camiones-princip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edy Diestra\Desktop\TRAB LEV DE OBSERVACIONES 22072020\lonas-para-camiones-principal.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72619" cy="837916"/>
                          </a:xfrm>
                          <a:prstGeom prst="rect">
                            <a:avLst/>
                          </a:prstGeom>
                          <a:noFill/>
                          <a:ln>
                            <a:noFill/>
                          </a:ln>
                        </pic:spPr>
                      </pic:pic>
                    </a:graphicData>
                  </a:graphic>
                </wp:inline>
              </w:drawing>
            </w:r>
          </w:p>
          <w:p w14:paraId="6AC7EB3C" w14:textId="77777777" w:rsidR="00361F0F" w:rsidRPr="00361F0F" w:rsidRDefault="00361F0F" w:rsidP="00361F0F">
            <w:pPr>
              <w:ind w:left="994"/>
              <w:jc w:val="center"/>
              <w:rPr>
                <w:rFonts w:eastAsia="Calibri"/>
                <w:i/>
                <w:sz w:val="20"/>
                <w:szCs w:val="20"/>
              </w:rPr>
            </w:pPr>
            <w:r w:rsidRPr="00361F0F">
              <w:rPr>
                <w:rFonts w:eastAsia="Calibri"/>
                <w:i/>
                <w:sz w:val="20"/>
                <w:szCs w:val="20"/>
              </w:rPr>
              <w:t>Lona para volquetes (Referencial)</w:t>
            </w:r>
          </w:p>
          <w:p w14:paraId="12985390" w14:textId="77777777" w:rsidR="00361F0F" w:rsidRPr="00361F0F" w:rsidRDefault="00361F0F" w:rsidP="00361F0F">
            <w:pPr>
              <w:ind w:left="994"/>
              <w:jc w:val="both"/>
              <w:rPr>
                <w:rFonts w:eastAsia="Calibri"/>
                <w:sz w:val="20"/>
                <w:szCs w:val="20"/>
              </w:rPr>
            </w:pPr>
          </w:p>
          <w:p w14:paraId="78CA6B0A" w14:textId="77777777" w:rsidR="00361F0F" w:rsidRPr="00361F0F" w:rsidRDefault="00361F0F" w:rsidP="00793DAC">
            <w:pPr>
              <w:numPr>
                <w:ilvl w:val="0"/>
                <w:numId w:val="15"/>
              </w:numPr>
              <w:spacing w:line="276" w:lineRule="auto"/>
              <w:jc w:val="both"/>
              <w:rPr>
                <w:rFonts w:eastAsia="Calibri"/>
                <w:sz w:val="20"/>
                <w:szCs w:val="20"/>
              </w:rPr>
            </w:pPr>
            <w:r w:rsidRPr="00361F0F">
              <w:rPr>
                <w:rFonts w:eastAsia="Calibri"/>
                <w:sz w:val="20"/>
                <w:szCs w:val="20"/>
              </w:rPr>
              <w:t>En caso de pasar por áreas urbanas no deberá superarse los 35 km/h de velocidad, y como medida adicional deberá de evitar tocar claxon de manera innecesaria y respetar las reglas de transito emitidas por el MTC.</w:t>
            </w:r>
          </w:p>
          <w:p w14:paraId="08795386" w14:textId="77777777" w:rsidR="00361F0F" w:rsidRPr="00361F0F" w:rsidRDefault="00361F0F" w:rsidP="00361F0F">
            <w:pPr>
              <w:spacing w:line="276" w:lineRule="auto"/>
              <w:ind w:left="994"/>
              <w:jc w:val="both"/>
              <w:rPr>
                <w:rFonts w:eastAsia="Calibri"/>
                <w:sz w:val="20"/>
                <w:szCs w:val="20"/>
              </w:rPr>
            </w:pPr>
          </w:p>
          <w:p w14:paraId="3185FCF2" w14:textId="77777777" w:rsidR="00361F0F" w:rsidRPr="00361F0F" w:rsidRDefault="00361F0F" w:rsidP="00793DAC">
            <w:pPr>
              <w:numPr>
                <w:ilvl w:val="0"/>
                <w:numId w:val="15"/>
              </w:numPr>
              <w:spacing w:line="276" w:lineRule="auto"/>
              <w:jc w:val="both"/>
              <w:rPr>
                <w:rFonts w:eastAsia="Calibri"/>
                <w:sz w:val="20"/>
                <w:szCs w:val="20"/>
              </w:rPr>
            </w:pPr>
            <w:r w:rsidRPr="00361F0F">
              <w:rPr>
                <w:rFonts w:eastAsia="Calibri"/>
                <w:sz w:val="20"/>
                <w:szCs w:val="20"/>
              </w:rPr>
              <w:t>En personal encargado de seguridad de la planta debe de implementar una ficha y/o cuaderno de control para verificar cumplimiento del uso de carpa de las unidades que realicen transporte de agregados.</w:t>
            </w:r>
          </w:p>
          <w:p w14:paraId="7C458B67" w14:textId="77777777" w:rsidR="00361F0F" w:rsidRPr="00361F0F" w:rsidRDefault="00361F0F" w:rsidP="00361F0F">
            <w:pPr>
              <w:ind w:left="557"/>
              <w:jc w:val="both"/>
              <w:rPr>
                <w:rFonts w:eastAsia="Calibri"/>
                <w:sz w:val="20"/>
                <w:szCs w:val="20"/>
              </w:rPr>
            </w:pPr>
          </w:p>
        </w:tc>
      </w:tr>
      <w:tr w:rsidR="00361F0F" w:rsidRPr="00361F0F" w14:paraId="7CE32778" w14:textId="77777777" w:rsidTr="00361F0F">
        <w:trPr>
          <w:trHeight w:val="7777"/>
        </w:trPr>
        <w:tc>
          <w:tcPr>
            <w:tcW w:w="1708" w:type="dxa"/>
            <w:vAlign w:val="center"/>
          </w:tcPr>
          <w:p w14:paraId="4D73CCC4" w14:textId="77777777" w:rsidR="00361F0F" w:rsidRPr="00361F0F" w:rsidRDefault="00361F0F" w:rsidP="00361F0F">
            <w:pPr>
              <w:spacing w:line="276" w:lineRule="auto"/>
              <w:jc w:val="center"/>
              <w:rPr>
                <w:rFonts w:eastAsia="Calibri"/>
                <w:sz w:val="20"/>
                <w:szCs w:val="20"/>
              </w:rPr>
            </w:pPr>
            <w:r w:rsidRPr="00361F0F">
              <w:rPr>
                <w:rFonts w:eastAsia="Calibri"/>
                <w:sz w:val="20"/>
                <w:szCs w:val="20"/>
              </w:rPr>
              <w:lastRenderedPageBreak/>
              <w:t xml:space="preserve">Alteración de la calidad del suelo  </w:t>
            </w:r>
          </w:p>
        </w:tc>
        <w:tc>
          <w:tcPr>
            <w:tcW w:w="3097" w:type="dxa"/>
            <w:shd w:val="clear" w:color="auto" w:fill="auto"/>
            <w:vAlign w:val="center"/>
          </w:tcPr>
          <w:p w14:paraId="6E83521E" w14:textId="77777777" w:rsidR="00361F0F" w:rsidRDefault="00361F0F" w:rsidP="00361F0F">
            <w:pPr>
              <w:spacing w:line="276" w:lineRule="auto"/>
              <w:ind w:left="208"/>
              <w:jc w:val="both"/>
              <w:rPr>
                <w:rFonts w:ascii="Times New Roman" w:eastAsia="Calibri" w:hAnsi="Times New Roman" w:cs="Times New Roman"/>
                <w:sz w:val="20"/>
                <w:szCs w:val="20"/>
              </w:rPr>
            </w:pPr>
          </w:p>
          <w:p w14:paraId="3EF23DB6" w14:textId="77777777" w:rsidR="00361F0F" w:rsidRDefault="00361F0F" w:rsidP="00361F0F">
            <w:pPr>
              <w:spacing w:line="276" w:lineRule="auto"/>
              <w:ind w:left="208"/>
              <w:jc w:val="both"/>
              <w:rPr>
                <w:rFonts w:ascii="Times New Roman" w:eastAsia="Calibri" w:hAnsi="Times New Roman" w:cs="Times New Roman"/>
                <w:sz w:val="20"/>
                <w:szCs w:val="20"/>
              </w:rPr>
            </w:pPr>
          </w:p>
          <w:p w14:paraId="6E364FD9" w14:textId="77777777" w:rsidR="00361F0F" w:rsidRDefault="00361F0F" w:rsidP="00361F0F">
            <w:pPr>
              <w:spacing w:line="276" w:lineRule="auto"/>
              <w:ind w:left="208"/>
              <w:jc w:val="both"/>
              <w:rPr>
                <w:rFonts w:ascii="Times New Roman" w:eastAsia="Calibri" w:hAnsi="Times New Roman" w:cs="Times New Roman"/>
                <w:sz w:val="20"/>
                <w:szCs w:val="20"/>
              </w:rPr>
            </w:pPr>
          </w:p>
          <w:p w14:paraId="34A224C7" w14:textId="77777777" w:rsidR="00361F0F" w:rsidRDefault="00361F0F" w:rsidP="00361F0F">
            <w:pPr>
              <w:spacing w:line="276" w:lineRule="auto"/>
              <w:ind w:left="208"/>
              <w:jc w:val="both"/>
              <w:rPr>
                <w:rFonts w:ascii="Times New Roman" w:eastAsia="Calibri" w:hAnsi="Times New Roman" w:cs="Times New Roman"/>
                <w:sz w:val="20"/>
                <w:szCs w:val="20"/>
              </w:rPr>
            </w:pPr>
          </w:p>
          <w:p w14:paraId="4B69C454" w14:textId="77777777" w:rsidR="00361F0F" w:rsidRDefault="00361F0F" w:rsidP="00361F0F">
            <w:pPr>
              <w:spacing w:line="276" w:lineRule="auto"/>
              <w:ind w:left="208"/>
              <w:jc w:val="both"/>
              <w:rPr>
                <w:rFonts w:ascii="Times New Roman" w:eastAsia="Calibri" w:hAnsi="Times New Roman" w:cs="Times New Roman"/>
                <w:sz w:val="20"/>
                <w:szCs w:val="20"/>
              </w:rPr>
            </w:pPr>
          </w:p>
          <w:p w14:paraId="339DA2C8" w14:textId="77777777" w:rsidR="00361F0F" w:rsidRDefault="00361F0F" w:rsidP="00361F0F">
            <w:pPr>
              <w:spacing w:line="276" w:lineRule="auto"/>
              <w:ind w:left="208"/>
              <w:jc w:val="both"/>
              <w:rPr>
                <w:rFonts w:ascii="Times New Roman" w:eastAsia="Calibri" w:hAnsi="Times New Roman" w:cs="Times New Roman"/>
                <w:sz w:val="20"/>
                <w:szCs w:val="20"/>
              </w:rPr>
            </w:pPr>
          </w:p>
          <w:p w14:paraId="417AAB72" w14:textId="77777777" w:rsidR="00361F0F" w:rsidRDefault="00361F0F" w:rsidP="00361F0F">
            <w:pPr>
              <w:spacing w:line="276" w:lineRule="auto"/>
              <w:ind w:left="208"/>
              <w:jc w:val="both"/>
              <w:rPr>
                <w:rFonts w:ascii="Times New Roman" w:eastAsia="Calibri" w:hAnsi="Times New Roman" w:cs="Times New Roman"/>
                <w:sz w:val="20"/>
                <w:szCs w:val="20"/>
              </w:rPr>
            </w:pPr>
          </w:p>
          <w:p w14:paraId="1A10179F" w14:textId="77777777" w:rsidR="00361F0F" w:rsidRDefault="00361F0F" w:rsidP="00361F0F">
            <w:pPr>
              <w:spacing w:line="276" w:lineRule="auto"/>
              <w:ind w:left="208"/>
              <w:jc w:val="both"/>
              <w:rPr>
                <w:rFonts w:ascii="Times New Roman" w:eastAsia="Calibri" w:hAnsi="Times New Roman" w:cs="Times New Roman"/>
                <w:sz w:val="20"/>
                <w:szCs w:val="20"/>
              </w:rPr>
            </w:pPr>
          </w:p>
          <w:p w14:paraId="7666F51E" w14:textId="77777777" w:rsidR="00361F0F" w:rsidRDefault="00361F0F" w:rsidP="00361F0F">
            <w:pPr>
              <w:spacing w:line="276" w:lineRule="auto"/>
              <w:ind w:left="208"/>
              <w:jc w:val="both"/>
              <w:rPr>
                <w:rFonts w:ascii="Times New Roman" w:eastAsia="Calibri" w:hAnsi="Times New Roman" w:cs="Times New Roman"/>
                <w:sz w:val="20"/>
                <w:szCs w:val="20"/>
              </w:rPr>
            </w:pPr>
          </w:p>
          <w:p w14:paraId="66D66F3D" w14:textId="77777777" w:rsidR="00361F0F" w:rsidRDefault="00361F0F" w:rsidP="00361F0F">
            <w:pPr>
              <w:spacing w:line="276" w:lineRule="auto"/>
              <w:ind w:left="208"/>
              <w:jc w:val="both"/>
              <w:rPr>
                <w:rFonts w:ascii="Times New Roman" w:eastAsia="Calibri" w:hAnsi="Times New Roman" w:cs="Times New Roman"/>
                <w:sz w:val="20"/>
                <w:szCs w:val="20"/>
              </w:rPr>
            </w:pPr>
          </w:p>
          <w:p w14:paraId="4B76745D" w14:textId="77777777" w:rsidR="00361F0F" w:rsidRDefault="00361F0F" w:rsidP="00361F0F">
            <w:pPr>
              <w:spacing w:line="276" w:lineRule="auto"/>
              <w:ind w:left="208"/>
              <w:jc w:val="both"/>
              <w:rPr>
                <w:rFonts w:ascii="Times New Roman" w:eastAsia="Calibri" w:hAnsi="Times New Roman" w:cs="Times New Roman"/>
                <w:sz w:val="20"/>
                <w:szCs w:val="20"/>
              </w:rPr>
            </w:pPr>
          </w:p>
          <w:p w14:paraId="1A5B01A2" w14:textId="77777777" w:rsidR="00361F0F" w:rsidRDefault="00361F0F" w:rsidP="00361F0F">
            <w:pPr>
              <w:spacing w:line="276" w:lineRule="auto"/>
              <w:ind w:left="208"/>
              <w:jc w:val="both"/>
              <w:rPr>
                <w:rFonts w:ascii="Times New Roman" w:eastAsia="Calibri" w:hAnsi="Times New Roman" w:cs="Times New Roman"/>
                <w:sz w:val="20"/>
                <w:szCs w:val="20"/>
              </w:rPr>
            </w:pPr>
          </w:p>
          <w:p w14:paraId="305A6245" w14:textId="77777777" w:rsidR="00361F0F" w:rsidRDefault="00361F0F" w:rsidP="00361F0F">
            <w:pPr>
              <w:spacing w:line="276" w:lineRule="auto"/>
              <w:ind w:left="208"/>
              <w:jc w:val="both"/>
              <w:rPr>
                <w:rFonts w:ascii="Times New Roman" w:eastAsia="Calibri" w:hAnsi="Times New Roman" w:cs="Times New Roman"/>
                <w:sz w:val="20"/>
                <w:szCs w:val="20"/>
              </w:rPr>
            </w:pPr>
          </w:p>
          <w:p w14:paraId="1678B04F" w14:textId="77777777" w:rsidR="00361F0F" w:rsidRDefault="00361F0F" w:rsidP="00361F0F">
            <w:pPr>
              <w:spacing w:line="276" w:lineRule="auto"/>
              <w:ind w:left="208"/>
              <w:jc w:val="both"/>
              <w:rPr>
                <w:rFonts w:ascii="Times New Roman" w:eastAsia="Calibri" w:hAnsi="Times New Roman" w:cs="Times New Roman"/>
                <w:sz w:val="20"/>
                <w:szCs w:val="20"/>
              </w:rPr>
            </w:pPr>
          </w:p>
          <w:p w14:paraId="2F1085DD" w14:textId="77777777" w:rsidR="00361F0F" w:rsidRPr="00361F0F" w:rsidRDefault="00361F0F" w:rsidP="00793DAC">
            <w:pPr>
              <w:numPr>
                <w:ilvl w:val="0"/>
                <w:numId w:val="12"/>
              </w:numPr>
              <w:spacing w:line="276" w:lineRule="auto"/>
              <w:ind w:left="208" w:hanging="228"/>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Alteración de la calidad del suelo por el mal Manejo de residuos sólidos</w:t>
            </w:r>
          </w:p>
          <w:p w14:paraId="27EC4DD9" w14:textId="77777777" w:rsidR="00361F0F" w:rsidRPr="00361F0F" w:rsidRDefault="00361F0F" w:rsidP="00361F0F">
            <w:pPr>
              <w:spacing w:line="276" w:lineRule="auto"/>
              <w:ind w:left="208"/>
              <w:jc w:val="both"/>
              <w:rPr>
                <w:rFonts w:ascii="Times New Roman" w:eastAsia="Calibri" w:hAnsi="Times New Roman" w:cs="Times New Roman"/>
                <w:sz w:val="20"/>
                <w:szCs w:val="20"/>
              </w:rPr>
            </w:pPr>
          </w:p>
          <w:p w14:paraId="2F733A27" w14:textId="77777777" w:rsidR="00361F0F" w:rsidRPr="00361F0F" w:rsidRDefault="00361F0F" w:rsidP="00361F0F">
            <w:pPr>
              <w:spacing w:line="276" w:lineRule="auto"/>
              <w:ind w:left="208"/>
              <w:jc w:val="both"/>
              <w:rPr>
                <w:rFonts w:ascii="Times New Roman" w:eastAsia="Calibri" w:hAnsi="Times New Roman" w:cs="Times New Roman"/>
                <w:sz w:val="20"/>
                <w:szCs w:val="20"/>
              </w:rPr>
            </w:pPr>
          </w:p>
          <w:p w14:paraId="728AA61C" w14:textId="77777777" w:rsidR="00361F0F" w:rsidRPr="00361F0F" w:rsidRDefault="00361F0F" w:rsidP="00361F0F">
            <w:pPr>
              <w:spacing w:line="276" w:lineRule="auto"/>
              <w:ind w:left="208"/>
              <w:jc w:val="both"/>
              <w:rPr>
                <w:rFonts w:ascii="Times New Roman" w:eastAsia="Calibri" w:hAnsi="Times New Roman" w:cs="Times New Roman"/>
                <w:sz w:val="20"/>
                <w:szCs w:val="20"/>
              </w:rPr>
            </w:pPr>
          </w:p>
          <w:p w14:paraId="4C136600" w14:textId="77777777" w:rsidR="00361F0F" w:rsidRPr="00361F0F" w:rsidRDefault="00361F0F" w:rsidP="00361F0F">
            <w:pPr>
              <w:spacing w:line="276" w:lineRule="auto"/>
              <w:ind w:left="208"/>
              <w:jc w:val="both"/>
              <w:rPr>
                <w:rFonts w:ascii="Times New Roman" w:eastAsia="Calibri" w:hAnsi="Times New Roman" w:cs="Times New Roman"/>
                <w:sz w:val="20"/>
                <w:szCs w:val="20"/>
              </w:rPr>
            </w:pPr>
          </w:p>
          <w:p w14:paraId="1F3CE226" w14:textId="77777777" w:rsidR="00361F0F" w:rsidRPr="00361F0F" w:rsidRDefault="00361F0F" w:rsidP="00361F0F">
            <w:pPr>
              <w:spacing w:line="276" w:lineRule="auto"/>
              <w:ind w:left="208"/>
              <w:jc w:val="both"/>
              <w:rPr>
                <w:rFonts w:ascii="Times New Roman" w:eastAsia="Calibri" w:hAnsi="Times New Roman" w:cs="Times New Roman"/>
                <w:sz w:val="20"/>
                <w:szCs w:val="20"/>
              </w:rPr>
            </w:pPr>
          </w:p>
          <w:p w14:paraId="7DBC7E9A" w14:textId="77777777" w:rsidR="00361F0F" w:rsidRPr="00361F0F" w:rsidRDefault="00361F0F" w:rsidP="00361F0F">
            <w:pPr>
              <w:spacing w:line="276" w:lineRule="auto"/>
              <w:ind w:left="208"/>
              <w:jc w:val="both"/>
              <w:rPr>
                <w:rFonts w:ascii="Times New Roman" w:eastAsia="Calibri" w:hAnsi="Times New Roman" w:cs="Times New Roman"/>
                <w:sz w:val="20"/>
                <w:szCs w:val="20"/>
              </w:rPr>
            </w:pPr>
          </w:p>
          <w:p w14:paraId="4351DFFE" w14:textId="77777777" w:rsidR="00361F0F" w:rsidRPr="00361F0F" w:rsidRDefault="00361F0F" w:rsidP="00361F0F">
            <w:pPr>
              <w:spacing w:line="276" w:lineRule="auto"/>
              <w:ind w:left="208"/>
              <w:jc w:val="both"/>
              <w:rPr>
                <w:rFonts w:ascii="Times New Roman" w:eastAsia="Calibri" w:hAnsi="Times New Roman" w:cs="Times New Roman"/>
                <w:sz w:val="20"/>
                <w:szCs w:val="20"/>
              </w:rPr>
            </w:pPr>
          </w:p>
          <w:p w14:paraId="370AEB77" w14:textId="77777777" w:rsidR="00361F0F" w:rsidRPr="00361F0F" w:rsidRDefault="00361F0F" w:rsidP="00361F0F">
            <w:pPr>
              <w:spacing w:line="276" w:lineRule="auto"/>
              <w:ind w:left="208"/>
              <w:jc w:val="both"/>
              <w:rPr>
                <w:rFonts w:ascii="Times New Roman" w:eastAsia="Calibri" w:hAnsi="Times New Roman" w:cs="Times New Roman"/>
                <w:sz w:val="20"/>
                <w:szCs w:val="20"/>
              </w:rPr>
            </w:pPr>
          </w:p>
          <w:p w14:paraId="38F8060E" w14:textId="77777777" w:rsidR="00361F0F" w:rsidRPr="00361F0F" w:rsidRDefault="00361F0F" w:rsidP="00361F0F">
            <w:pPr>
              <w:spacing w:line="276" w:lineRule="auto"/>
              <w:ind w:left="208"/>
              <w:jc w:val="both"/>
              <w:rPr>
                <w:rFonts w:ascii="Times New Roman" w:eastAsia="Calibri" w:hAnsi="Times New Roman" w:cs="Times New Roman"/>
                <w:sz w:val="20"/>
                <w:szCs w:val="20"/>
              </w:rPr>
            </w:pPr>
          </w:p>
          <w:p w14:paraId="1E0D080D" w14:textId="77777777" w:rsidR="00361F0F" w:rsidRPr="00361F0F" w:rsidRDefault="00361F0F" w:rsidP="00361F0F">
            <w:pPr>
              <w:spacing w:line="276" w:lineRule="auto"/>
              <w:ind w:left="208"/>
              <w:jc w:val="both"/>
              <w:rPr>
                <w:rFonts w:ascii="Times New Roman" w:eastAsia="Calibri" w:hAnsi="Times New Roman" w:cs="Times New Roman"/>
                <w:sz w:val="20"/>
                <w:szCs w:val="20"/>
              </w:rPr>
            </w:pPr>
          </w:p>
          <w:p w14:paraId="74FAA0B4" w14:textId="77777777" w:rsidR="00361F0F" w:rsidRPr="00361F0F" w:rsidRDefault="00361F0F" w:rsidP="00361F0F">
            <w:pPr>
              <w:spacing w:line="276" w:lineRule="auto"/>
              <w:ind w:left="208"/>
              <w:jc w:val="both"/>
              <w:rPr>
                <w:rFonts w:ascii="Times New Roman" w:eastAsia="Calibri" w:hAnsi="Times New Roman" w:cs="Times New Roman"/>
                <w:sz w:val="20"/>
                <w:szCs w:val="20"/>
              </w:rPr>
            </w:pPr>
          </w:p>
          <w:p w14:paraId="4DF40C41" w14:textId="77777777" w:rsidR="00361F0F" w:rsidRPr="00361F0F" w:rsidRDefault="00361F0F" w:rsidP="00361F0F">
            <w:pPr>
              <w:spacing w:line="276" w:lineRule="auto"/>
              <w:ind w:left="208"/>
              <w:jc w:val="both"/>
              <w:rPr>
                <w:rFonts w:ascii="Times New Roman" w:eastAsia="Calibri" w:hAnsi="Times New Roman" w:cs="Times New Roman"/>
                <w:sz w:val="20"/>
                <w:szCs w:val="20"/>
              </w:rPr>
            </w:pPr>
          </w:p>
          <w:p w14:paraId="268704FD" w14:textId="77777777" w:rsidR="00361F0F" w:rsidRPr="00361F0F" w:rsidRDefault="00361F0F" w:rsidP="00361F0F">
            <w:pPr>
              <w:spacing w:line="276" w:lineRule="auto"/>
              <w:ind w:left="208"/>
              <w:jc w:val="both"/>
              <w:rPr>
                <w:rFonts w:ascii="Times New Roman" w:eastAsia="Calibri" w:hAnsi="Times New Roman" w:cs="Times New Roman"/>
                <w:sz w:val="20"/>
                <w:szCs w:val="20"/>
              </w:rPr>
            </w:pPr>
          </w:p>
          <w:p w14:paraId="24D71C8D" w14:textId="77777777" w:rsidR="00361F0F" w:rsidRPr="00361F0F" w:rsidRDefault="00361F0F" w:rsidP="00361F0F">
            <w:pPr>
              <w:spacing w:line="276" w:lineRule="auto"/>
              <w:ind w:left="208"/>
              <w:jc w:val="both"/>
              <w:rPr>
                <w:rFonts w:ascii="Times New Roman" w:eastAsia="Calibri" w:hAnsi="Times New Roman" w:cs="Times New Roman"/>
                <w:sz w:val="20"/>
                <w:szCs w:val="20"/>
              </w:rPr>
            </w:pPr>
          </w:p>
          <w:p w14:paraId="6B6F215D" w14:textId="77777777" w:rsidR="00361F0F" w:rsidRPr="00361F0F" w:rsidRDefault="00361F0F" w:rsidP="00361F0F">
            <w:pPr>
              <w:spacing w:line="276" w:lineRule="auto"/>
              <w:ind w:left="208"/>
              <w:jc w:val="both"/>
              <w:rPr>
                <w:rFonts w:ascii="Times New Roman" w:eastAsia="Calibri" w:hAnsi="Times New Roman" w:cs="Times New Roman"/>
                <w:sz w:val="20"/>
                <w:szCs w:val="20"/>
              </w:rPr>
            </w:pPr>
          </w:p>
          <w:p w14:paraId="215FEC51" w14:textId="77777777" w:rsidR="00361F0F" w:rsidRPr="00361F0F" w:rsidRDefault="00361F0F" w:rsidP="00361F0F">
            <w:pPr>
              <w:spacing w:line="276" w:lineRule="auto"/>
              <w:ind w:left="208"/>
              <w:jc w:val="both"/>
              <w:rPr>
                <w:rFonts w:ascii="Times New Roman" w:eastAsia="Calibri" w:hAnsi="Times New Roman" w:cs="Times New Roman"/>
                <w:sz w:val="20"/>
                <w:szCs w:val="20"/>
              </w:rPr>
            </w:pPr>
          </w:p>
          <w:p w14:paraId="77F998E5" w14:textId="77777777" w:rsidR="00361F0F" w:rsidRPr="00361F0F" w:rsidRDefault="00361F0F" w:rsidP="00361F0F">
            <w:pPr>
              <w:spacing w:line="276" w:lineRule="auto"/>
              <w:ind w:left="208"/>
              <w:jc w:val="both"/>
              <w:rPr>
                <w:rFonts w:ascii="Times New Roman" w:eastAsia="Calibri" w:hAnsi="Times New Roman" w:cs="Times New Roman"/>
                <w:sz w:val="20"/>
                <w:szCs w:val="20"/>
              </w:rPr>
            </w:pPr>
          </w:p>
          <w:p w14:paraId="3D6B6F3F" w14:textId="77777777" w:rsidR="00361F0F" w:rsidRPr="00361F0F" w:rsidRDefault="00361F0F" w:rsidP="00361F0F">
            <w:pPr>
              <w:spacing w:line="276" w:lineRule="auto"/>
              <w:ind w:left="208"/>
              <w:jc w:val="both"/>
              <w:rPr>
                <w:rFonts w:ascii="Times New Roman" w:eastAsia="Calibri" w:hAnsi="Times New Roman" w:cs="Times New Roman"/>
                <w:sz w:val="20"/>
                <w:szCs w:val="20"/>
              </w:rPr>
            </w:pPr>
          </w:p>
          <w:p w14:paraId="5D9786A5" w14:textId="77777777" w:rsidR="00361F0F" w:rsidRPr="00361F0F" w:rsidRDefault="00361F0F" w:rsidP="00361F0F">
            <w:pPr>
              <w:spacing w:line="276" w:lineRule="auto"/>
              <w:ind w:left="208"/>
              <w:jc w:val="both"/>
              <w:rPr>
                <w:rFonts w:ascii="Times New Roman" w:eastAsia="Calibri" w:hAnsi="Times New Roman" w:cs="Times New Roman"/>
                <w:sz w:val="20"/>
                <w:szCs w:val="20"/>
              </w:rPr>
            </w:pPr>
          </w:p>
          <w:p w14:paraId="19156214" w14:textId="77777777" w:rsidR="00361F0F" w:rsidRPr="00361F0F" w:rsidRDefault="00361F0F" w:rsidP="00361F0F">
            <w:pPr>
              <w:spacing w:line="276" w:lineRule="auto"/>
              <w:ind w:left="208"/>
              <w:jc w:val="both"/>
              <w:rPr>
                <w:rFonts w:ascii="Times New Roman" w:eastAsia="Calibri" w:hAnsi="Times New Roman" w:cs="Times New Roman"/>
                <w:sz w:val="20"/>
                <w:szCs w:val="20"/>
              </w:rPr>
            </w:pPr>
          </w:p>
          <w:p w14:paraId="64604F96" w14:textId="77777777" w:rsidR="00361F0F" w:rsidRPr="00361F0F" w:rsidRDefault="00361F0F" w:rsidP="00361F0F">
            <w:pPr>
              <w:spacing w:line="276" w:lineRule="auto"/>
              <w:ind w:left="208"/>
              <w:jc w:val="both"/>
              <w:rPr>
                <w:rFonts w:ascii="Times New Roman" w:eastAsia="Calibri" w:hAnsi="Times New Roman" w:cs="Times New Roman"/>
                <w:sz w:val="20"/>
                <w:szCs w:val="20"/>
              </w:rPr>
            </w:pPr>
          </w:p>
          <w:p w14:paraId="5DDA21C8" w14:textId="77777777" w:rsidR="00361F0F" w:rsidRPr="00361F0F" w:rsidRDefault="00361F0F" w:rsidP="00793DAC">
            <w:pPr>
              <w:numPr>
                <w:ilvl w:val="0"/>
                <w:numId w:val="12"/>
              </w:numPr>
              <w:spacing w:line="276" w:lineRule="auto"/>
              <w:ind w:left="208" w:hanging="228"/>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Contaminación del suelo por el mal manejo de materiales peligrosos</w:t>
            </w:r>
          </w:p>
          <w:p w14:paraId="144ECBE7" w14:textId="77777777" w:rsidR="00361F0F" w:rsidRPr="00361F0F" w:rsidRDefault="00361F0F" w:rsidP="00361F0F">
            <w:pPr>
              <w:ind w:left="720"/>
              <w:contextualSpacing/>
              <w:rPr>
                <w:rFonts w:ascii="Times New Roman" w:eastAsia="Calibri" w:hAnsi="Times New Roman" w:cs="Times New Roman"/>
                <w:sz w:val="20"/>
                <w:szCs w:val="20"/>
              </w:rPr>
            </w:pPr>
          </w:p>
          <w:p w14:paraId="2DF11305" w14:textId="77777777" w:rsidR="00361F0F" w:rsidRPr="00361F0F" w:rsidRDefault="00361F0F" w:rsidP="00361F0F">
            <w:pPr>
              <w:ind w:left="720"/>
              <w:contextualSpacing/>
              <w:rPr>
                <w:rFonts w:ascii="Times New Roman" w:eastAsia="Calibri" w:hAnsi="Times New Roman" w:cs="Times New Roman"/>
                <w:sz w:val="20"/>
                <w:szCs w:val="20"/>
              </w:rPr>
            </w:pPr>
          </w:p>
          <w:p w14:paraId="14735FD7" w14:textId="77777777" w:rsidR="00361F0F" w:rsidRPr="00361F0F" w:rsidRDefault="00361F0F" w:rsidP="00361F0F">
            <w:pPr>
              <w:ind w:left="720"/>
              <w:contextualSpacing/>
              <w:rPr>
                <w:rFonts w:ascii="Times New Roman" w:eastAsia="Calibri" w:hAnsi="Times New Roman" w:cs="Times New Roman"/>
                <w:sz w:val="20"/>
                <w:szCs w:val="20"/>
              </w:rPr>
            </w:pPr>
          </w:p>
          <w:p w14:paraId="29307759" w14:textId="77777777" w:rsidR="00361F0F" w:rsidRPr="00361F0F" w:rsidRDefault="00361F0F" w:rsidP="00361F0F">
            <w:pPr>
              <w:ind w:left="720"/>
              <w:contextualSpacing/>
              <w:rPr>
                <w:rFonts w:ascii="Times New Roman" w:eastAsia="Calibri" w:hAnsi="Times New Roman" w:cs="Times New Roman"/>
                <w:sz w:val="20"/>
                <w:szCs w:val="20"/>
              </w:rPr>
            </w:pPr>
          </w:p>
          <w:p w14:paraId="435F6CAB" w14:textId="77777777" w:rsidR="00361F0F" w:rsidRPr="00361F0F" w:rsidRDefault="00361F0F" w:rsidP="00361F0F">
            <w:pPr>
              <w:ind w:left="720"/>
              <w:contextualSpacing/>
              <w:rPr>
                <w:rFonts w:ascii="Times New Roman" w:eastAsia="Calibri" w:hAnsi="Times New Roman" w:cs="Times New Roman"/>
                <w:sz w:val="20"/>
                <w:szCs w:val="20"/>
              </w:rPr>
            </w:pPr>
          </w:p>
          <w:p w14:paraId="3ED8C612" w14:textId="77777777" w:rsidR="00361F0F" w:rsidRPr="00361F0F" w:rsidRDefault="00361F0F" w:rsidP="00361F0F">
            <w:pPr>
              <w:ind w:left="720"/>
              <w:contextualSpacing/>
              <w:rPr>
                <w:rFonts w:ascii="Times New Roman" w:eastAsia="Calibri" w:hAnsi="Times New Roman" w:cs="Times New Roman"/>
                <w:sz w:val="20"/>
                <w:szCs w:val="20"/>
              </w:rPr>
            </w:pPr>
          </w:p>
          <w:p w14:paraId="1D33743D" w14:textId="77777777" w:rsidR="00361F0F" w:rsidRPr="00361F0F" w:rsidRDefault="00361F0F" w:rsidP="00361F0F">
            <w:pPr>
              <w:ind w:left="720"/>
              <w:contextualSpacing/>
              <w:rPr>
                <w:rFonts w:ascii="Times New Roman" w:eastAsia="Calibri" w:hAnsi="Times New Roman" w:cs="Times New Roman"/>
                <w:sz w:val="20"/>
                <w:szCs w:val="20"/>
              </w:rPr>
            </w:pPr>
          </w:p>
          <w:p w14:paraId="59FEF783" w14:textId="77777777" w:rsidR="00361F0F" w:rsidRPr="00361F0F" w:rsidRDefault="00361F0F" w:rsidP="00361F0F">
            <w:pPr>
              <w:ind w:left="720"/>
              <w:contextualSpacing/>
              <w:rPr>
                <w:rFonts w:ascii="Times New Roman" w:eastAsia="Calibri" w:hAnsi="Times New Roman" w:cs="Times New Roman"/>
                <w:sz w:val="20"/>
                <w:szCs w:val="20"/>
              </w:rPr>
            </w:pPr>
          </w:p>
          <w:p w14:paraId="256A5500" w14:textId="77777777" w:rsidR="00361F0F" w:rsidRPr="00361F0F" w:rsidRDefault="00361F0F" w:rsidP="00361F0F">
            <w:pPr>
              <w:ind w:left="720"/>
              <w:contextualSpacing/>
              <w:rPr>
                <w:rFonts w:ascii="Times New Roman" w:eastAsia="Calibri" w:hAnsi="Times New Roman" w:cs="Times New Roman"/>
                <w:sz w:val="20"/>
                <w:szCs w:val="20"/>
              </w:rPr>
            </w:pPr>
          </w:p>
          <w:p w14:paraId="7B4BB6DD" w14:textId="77777777" w:rsidR="00361F0F" w:rsidRPr="00361F0F" w:rsidRDefault="00361F0F" w:rsidP="00361F0F">
            <w:pPr>
              <w:ind w:left="720"/>
              <w:contextualSpacing/>
              <w:rPr>
                <w:rFonts w:ascii="Times New Roman" w:eastAsia="Calibri" w:hAnsi="Times New Roman" w:cs="Times New Roman"/>
                <w:sz w:val="20"/>
                <w:szCs w:val="20"/>
              </w:rPr>
            </w:pPr>
          </w:p>
          <w:p w14:paraId="22B342A2" w14:textId="77777777" w:rsidR="00361F0F" w:rsidRPr="00361F0F" w:rsidRDefault="00361F0F" w:rsidP="00361F0F">
            <w:pPr>
              <w:ind w:left="720"/>
              <w:contextualSpacing/>
              <w:rPr>
                <w:rFonts w:ascii="Times New Roman" w:eastAsia="Calibri" w:hAnsi="Times New Roman" w:cs="Times New Roman"/>
                <w:sz w:val="20"/>
                <w:szCs w:val="20"/>
              </w:rPr>
            </w:pPr>
          </w:p>
          <w:p w14:paraId="52100E8D" w14:textId="77777777" w:rsidR="00361F0F" w:rsidRPr="00361F0F" w:rsidRDefault="00361F0F" w:rsidP="00361F0F">
            <w:pPr>
              <w:ind w:left="720"/>
              <w:contextualSpacing/>
              <w:rPr>
                <w:rFonts w:ascii="Times New Roman" w:eastAsia="Calibri" w:hAnsi="Times New Roman" w:cs="Times New Roman"/>
                <w:sz w:val="20"/>
                <w:szCs w:val="20"/>
              </w:rPr>
            </w:pPr>
          </w:p>
          <w:p w14:paraId="4D0B1EEC" w14:textId="77777777" w:rsidR="00361F0F" w:rsidRPr="00361F0F" w:rsidRDefault="00361F0F" w:rsidP="00361F0F">
            <w:pPr>
              <w:ind w:left="720"/>
              <w:contextualSpacing/>
              <w:rPr>
                <w:rFonts w:ascii="Times New Roman" w:eastAsia="Calibri" w:hAnsi="Times New Roman" w:cs="Times New Roman"/>
                <w:sz w:val="20"/>
                <w:szCs w:val="20"/>
              </w:rPr>
            </w:pPr>
          </w:p>
          <w:p w14:paraId="3EAE2C8F" w14:textId="77777777" w:rsidR="00361F0F" w:rsidRPr="00361F0F" w:rsidRDefault="00361F0F" w:rsidP="00361F0F">
            <w:pPr>
              <w:ind w:left="720"/>
              <w:contextualSpacing/>
              <w:rPr>
                <w:rFonts w:ascii="Times New Roman" w:eastAsia="Calibri" w:hAnsi="Times New Roman" w:cs="Times New Roman"/>
                <w:sz w:val="20"/>
                <w:szCs w:val="20"/>
              </w:rPr>
            </w:pPr>
          </w:p>
          <w:p w14:paraId="3AF04836" w14:textId="77777777" w:rsidR="00361F0F" w:rsidRPr="00361F0F" w:rsidRDefault="00361F0F" w:rsidP="00361F0F">
            <w:pPr>
              <w:ind w:left="720"/>
              <w:contextualSpacing/>
              <w:rPr>
                <w:rFonts w:ascii="Times New Roman" w:eastAsia="Calibri" w:hAnsi="Times New Roman" w:cs="Times New Roman"/>
                <w:sz w:val="20"/>
                <w:szCs w:val="20"/>
              </w:rPr>
            </w:pPr>
          </w:p>
          <w:p w14:paraId="2F0F066D" w14:textId="77777777" w:rsidR="00361F0F" w:rsidRPr="00361F0F" w:rsidRDefault="00361F0F" w:rsidP="00361F0F">
            <w:pPr>
              <w:ind w:left="720"/>
              <w:contextualSpacing/>
              <w:rPr>
                <w:rFonts w:ascii="Times New Roman" w:eastAsia="Calibri" w:hAnsi="Times New Roman" w:cs="Times New Roman"/>
                <w:sz w:val="20"/>
                <w:szCs w:val="20"/>
              </w:rPr>
            </w:pPr>
          </w:p>
          <w:p w14:paraId="6E765006" w14:textId="77777777" w:rsidR="00361F0F" w:rsidRPr="00361F0F" w:rsidRDefault="00361F0F" w:rsidP="00361F0F">
            <w:pPr>
              <w:ind w:left="720"/>
              <w:contextualSpacing/>
              <w:rPr>
                <w:rFonts w:ascii="Times New Roman" w:eastAsia="Calibri" w:hAnsi="Times New Roman" w:cs="Times New Roman"/>
                <w:sz w:val="20"/>
                <w:szCs w:val="20"/>
              </w:rPr>
            </w:pPr>
          </w:p>
          <w:p w14:paraId="4BE8DA82" w14:textId="77777777" w:rsidR="00361F0F" w:rsidRPr="00361F0F" w:rsidRDefault="00361F0F" w:rsidP="00361F0F">
            <w:pPr>
              <w:ind w:left="720"/>
              <w:contextualSpacing/>
              <w:rPr>
                <w:rFonts w:ascii="Times New Roman" w:eastAsia="Calibri" w:hAnsi="Times New Roman" w:cs="Times New Roman"/>
                <w:sz w:val="20"/>
                <w:szCs w:val="20"/>
              </w:rPr>
            </w:pPr>
          </w:p>
          <w:p w14:paraId="3F138F75" w14:textId="77777777" w:rsidR="00361F0F" w:rsidRPr="00361F0F" w:rsidRDefault="00361F0F" w:rsidP="00361F0F">
            <w:pPr>
              <w:ind w:left="720"/>
              <w:contextualSpacing/>
              <w:rPr>
                <w:rFonts w:ascii="Times New Roman" w:eastAsia="Calibri" w:hAnsi="Times New Roman" w:cs="Times New Roman"/>
                <w:sz w:val="20"/>
                <w:szCs w:val="20"/>
              </w:rPr>
            </w:pPr>
          </w:p>
          <w:p w14:paraId="6C735A5C" w14:textId="77777777" w:rsidR="00361F0F" w:rsidRPr="00361F0F" w:rsidRDefault="00361F0F" w:rsidP="00361F0F">
            <w:pPr>
              <w:ind w:left="720"/>
              <w:contextualSpacing/>
              <w:rPr>
                <w:rFonts w:ascii="Times New Roman" w:eastAsia="Calibri" w:hAnsi="Times New Roman" w:cs="Times New Roman"/>
                <w:sz w:val="20"/>
                <w:szCs w:val="20"/>
              </w:rPr>
            </w:pPr>
          </w:p>
          <w:p w14:paraId="205E79FA" w14:textId="77777777" w:rsidR="00361F0F" w:rsidRPr="00361F0F" w:rsidRDefault="00361F0F" w:rsidP="00361F0F">
            <w:pPr>
              <w:ind w:left="720"/>
              <w:contextualSpacing/>
              <w:rPr>
                <w:rFonts w:ascii="Times New Roman" w:eastAsia="Calibri" w:hAnsi="Times New Roman" w:cs="Times New Roman"/>
                <w:sz w:val="20"/>
                <w:szCs w:val="20"/>
              </w:rPr>
            </w:pPr>
          </w:p>
          <w:p w14:paraId="637A3DB7" w14:textId="77777777" w:rsidR="00361F0F" w:rsidRPr="00361F0F" w:rsidRDefault="00361F0F" w:rsidP="00361F0F">
            <w:pPr>
              <w:ind w:left="720"/>
              <w:contextualSpacing/>
              <w:rPr>
                <w:rFonts w:ascii="Times New Roman" w:eastAsia="Calibri" w:hAnsi="Times New Roman" w:cs="Times New Roman"/>
                <w:sz w:val="20"/>
                <w:szCs w:val="20"/>
              </w:rPr>
            </w:pPr>
          </w:p>
          <w:p w14:paraId="639E83C6" w14:textId="77777777" w:rsidR="00361F0F" w:rsidRPr="00361F0F" w:rsidRDefault="00361F0F" w:rsidP="00361F0F">
            <w:pPr>
              <w:ind w:left="720"/>
              <w:contextualSpacing/>
              <w:rPr>
                <w:rFonts w:ascii="Times New Roman" w:eastAsia="Calibri" w:hAnsi="Times New Roman" w:cs="Times New Roman"/>
                <w:sz w:val="20"/>
                <w:szCs w:val="20"/>
              </w:rPr>
            </w:pPr>
          </w:p>
          <w:p w14:paraId="53322B27" w14:textId="77777777" w:rsidR="00361F0F" w:rsidRPr="00361F0F" w:rsidRDefault="00361F0F" w:rsidP="00361F0F">
            <w:pPr>
              <w:ind w:left="720"/>
              <w:contextualSpacing/>
              <w:rPr>
                <w:rFonts w:ascii="Times New Roman" w:eastAsia="Calibri" w:hAnsi="Times New Roman" w:cs="Times New Roman"/>
                <w:sz w:val="20"/>
                <w:szCs w:val="20"/>
              </w:rPr>
            </w:pPr>
          </w:p>
          <w:p w14:paraId="46AE6A68" w14:textId="77777777" w:rsidR="00361F0F" w:rsidRPr="00361F0F" w:rsidRDefault="00361F0F" w:rsidP="00361F0F">
            <w:pPr>
              <w:ind w:left="720"/>
              <w:contextualSpacing/>
              <w:rPr>
                <w:rFonts w:ascii="Times New Roman" w:eastAsia="Calibri" w:hAnsi="Times New Roman" w:cs="Times New Roman"/>
                <w:sz w:val="20"/>
                <w:szCs w:val="20"/>
              </w:rPr>
            </w:pPr>
          </w:p>
          <w:p w14:paraId="2C34FF8F" w14:textId="77777777" w:rsidR="00361F0F" w:rsidRPr="00361F0F" w:rsidRDefault="00361F0F" w:rsidP="00361F0F">
            <w:pPr>
              <w:ind w:left="720"/>
              <w:contextualSpacing/>
              <w:rPr>
                <w:rFonts w:ascii="Times New Roman" w:eastAsia="Calibri" w:hAnsi="Times New Roman" w:cs="Times New Roman"/>
                <w:sz w:val="20"/>
                <w:szCs w:val="20"/>
              </w:rPr>
            </w:pPr>
          </w:p>
          <w:p w14:paraId="083CDA62" w14:textId="77777777" w:rsidR="00361F0F" w:rsidRPr="00361F0F" w:rsidRDefault="00361F0F" w:rsidP="00361F0F">
            <w:pPr>
              <w:ind w:left="720"/>
              <w:contextualSpacing/>
              <w:rPr>
                <w:rFonts w:ascii="Times New Roman" w:eastAsia="Calibri" w:hAnsi="Times New Roman" w:cs="Times New Roman"/>
                <w:sz w:val="20"/>
                <w:szCs w:val="20"/>
              </w:rPr>
            </w:pPr>
          </w:p>
          <w:p w14:paraId="21929561" w14:textId="77777777" w:rsidR="00361F0F" w:rsidRPr="00361F0F" w:rsidRDefault="00361F0F" w:rsidP="00361F0F">
            <w:pPr>
              <w:ind w:left="720"/>
              <w:contextualSpacing/>
              <w:rPr>
                <w:rFonts w:ascii="Times New Roman" w:eastAsia="Calibri" w:hAnsi="Times New Roman" w:cs="Times New Roman"/>
                <w:sz w:val="20"/>
                <w:szCs w:val="20"/>
              </w:rPr>
            </w:pPr>
          </w:p>
          <w:p w14:paraId="0F79716C" w14:textId="77777777" w:rsidR="00361F0F" w:rsidRPr="00361F0F" w:rsidRDefault="00361F0F" w:rsidP="00361F0F">
            <w:pPr>
              <w:ind w:left="720"/>
              <w:contextualSpacing/>
              <w:rPr>
                <w:rFonts w:ascii="Times New Roman" w:eastAsia="Calibri" w:hAnsi="Times New Roman" w:cs="Times New Roman"/>
                <w:sz w:val="20"/>
                <w:szCs w:val="20"/>
              </w:rPr>
            </w:pPr>
          </w:p>
          <w:p w14:paraId="41010524" w14:textId="77777777" w:rsidR="00361F0F" w:rsidRPr="00361F0F" w:rsidRDefault="00361F0F" w:rsidP="00361F0F">
            <w:pPr>
              <w:ind w:left="720"/>
              <w:contextualSpacing/>
              <w:rPr>
                <w:rFonts w:ascii="Times New Roman" w:eastAsia="Calibri" w:hAnsi="Times New Roman" w:cs="Times New Roman"/>
                <w:sz w:val="20"/>
                <w:szCs w:val="20"/>
              </w:rPr>
            </w:pPr>
          </w:p>
          <w:p w14:paraId="5F2F05CD" w14:textId="77777777" w:rsidR="00361F0F" w:rsidRPr="00361F0F" w:rsidRDefault="00361F0F" w:rsidP="00361F0F">
            <w:pPr>
              <w:ind w:left="720"/>
              <w:contextualSpacing/>
              <w:rPr>
                <w:rFonts w:ascii="Times New Roman" w:eastAsia="Calibri" w:hAnsi="Times New Roman" w:cs="Times New Roman"/>
                <w:sz w:val="20"/>
                <w:szCs w:val="20"/>
              </w:rPr>
            </w:pPr>
          </w:p>
          <w:p w14:paraId="29FE6D81" w14:textId="77777777" w:rsidR="00361F0F" w:rsidRPr="00361F0F" w:rsidRDefault="00361F0F" w:rsidP="00361F0F">
            <w:pPr>
              <w:ind w:left="720"/>
              <w:contextualSpacing/>
              <w:rPr>
                <w:rFonts w:ascii="Times New Roman" w:eastAsia="Calibri" w:hAnsi="Times New Roman" w:cs="Times New Roman"/>
                <w:sz w:val="20"/>
                <w:szCs w:val="20"/>
              </w:rPr>
            </w:pPr>
          </w:p>
          <w:p w14:paraId="20BBB426" w14:textId="77777777" w:rsidR="00361F0F" w:rsidRPr="00361F0F" w:rsidRDefault="00361F0F" w:rsidP="00361F0F">
            <w:pPr>
              <w:ind w:left="720"/>
              <w:contextualSpacing/>
              <w:rPr>
                <w:rFonts w:ascii="Times New Roman" w:eastAsia="Calibri" w:hAnsi="Times New Roman" w:cs="Times New Roman"/>
                <w:sz w:val="20"/>
                <w:szCs w:val="20"/>
              </w:rPr>
            </w:pPr>
          </w:p>
          <w:p w14:paraId="5BFAD7D1" w14:textId="77777777" w:rsidR="00361F0F" w:rsidRPr="00361F0F" w:rsidRDefault="00361F0F" w:rsidP="00361F0F">
            <w:pPr>
              <w:ind w:left="720"/>
              <w:contextualSpacing/>
              <w:rPr>
                <w:rFonts w:ascii="Times New Roman" w:eastAsia="Calibri" w:hAnsi="Times New Roman" w:cs="Times New Roman"/>
                <w:sz w:val="20"/>
                <w:szCs w:val="20"/>
              </w:rPr>
            </w:pPr>
          </w:p>
          <w:p w14:paraId="413647BD" w14:textId="77777777" w:rsidR="00361F0F" w:rsidRPr="00361F0F" w:rsidRDefault="00361F0F" w:rsidP="00361F0F">
            <w:pPr>
              <w:ind w:left="720"/>
              <w:contextualSpacing/>
              <w:rPr>
                <w:rFonts w:ascii="Times New Roman" w:eastAsia="Calibri" w:hAnsi="Times New Roman" w:cs="Times New Roman"/>
                <w:sz w:val="20"/>
                <w:szCs w:val="20"/>
              </w:rPr>
            </w:pPr>
          </w:p>
          <w:p w14:paraId="5A6AFD31" w14:textId="77777777" w:rsidR="00361F0F" w:rsidRPr="00361F0F" w:rsidRDefault="00361F0F" w:rsidP="00361F0F">
            <w:pPr>
              <w:ind w:left="720"/>
              <w:contextualSpacing/>
              <w:rPr>
                <w:rFonts w:ascii="Times New Roman" w:eastAsia="Calibri" w:hAnsi="Times New Roman" w:cs="Times New Roman"/>
                <w:sz w:val="20"/>
                <w:szCs w:val="20"/>
              </w:rPr>
            </w:pPr>
          </w:p>
          <w:p w14:paraId="55803158" w14:textId="77777777" w:rsidR="00361F0F" w:rsidRPr="00361F0F" w:rsidRDefault="00361F0F" w:rsidP="00361F0F">
            <w:pPr>
              <w:ind w:left="720"/>
              <w:contextualSpacing/>
              <w:rPr>
                <w:rFonts w:ascii="Times New Roman" w:eastAsia="Calibri" w:hAnsi="Times New Roman" w:cs="Times New Roman"/>
                <w:sz w:val="20"/>
                <w:szCs w:val="20"/>
              </w:rPr>
            </w:pPr>
          </w:p>
          <w:p w14:paraId="31F1D011" w14:textId="77777777" w:rsidR="00361F0F" w:rsidRPr="00361F0F" w:rsidRDefault="00361F0F" w:rsidP="00361F0F">
            <w:pPr>
              <w:ind w:left="720"/>
              <w:contextualSpacing/>
              <w:rPr>
                <w:rFonts w:ascii="Times New Roman" w:eastAsia="Calibri" w:hAnsi="Times New Roman" w:cs="Times New Roman"/>
                <w:sz w:val="20"/>
                <w:szCs w:val="20"/>
              </w:rPr>
            </w:pPr>
          </w:p>
          <w:p w14:paraId="24C7E083" w14:textId="77777777" w:rsidR="00361F0F" w:rsidRPr="00361F0F" w:rsidRDefault="00361F0F" w:rsidP="00361F0F">
            <w:pPr>
              <w:ind w:left="720"/>
              <w:contextualSpacing/>
              <w:rPr>
                <w:rFonts w:ascii="Times New Roman" w:eastAsia="Calibri" w:hAnsi="Times New Roman" w:cs="Times New Roman"/>
                <w:sz w:val="20"/>
                <w:szCs w:val="20"/>
              </w:rPr>
            </w:pPr>
          </w:p>
          <w:p w14:paraId="22FCCE3E" w14:textId="77777777" w:rsidR="00361F0F" w:rsidRPr="00361F0F" w:rsidRDefault="00361F0F" w:rsidP="00361F0F">
            <w:pPr>
              <w:ind w:left="720"/>
              <w:contextualSpacing/>
              <w:rPr>
                <w:rFonts w:ascii="Times New Roman" w:eastAsia="Calibri" w:hAnsi="Times New Roman" w:cs="Times New Roman"/>
                <w:sz w:val="20"/>
                <w:szCs w:val="20"/>
              </w:rPr>
            </w:pPr>
          </w:p>
          <w:p w14:paraId="5780F365" w14:textId="77777777" w:rsidR="00361F0F" w:rsidRPr="00361F0F" w:rsidRDefault="00361F0F" w:rsidP="00361F0F">
            <w:pPr>
              <w:ind w:left="720"/>
              <w:contextualSpacing/>
              <w:rPr>
                <w:rFonts w:ascii="Times New Roman" w:eastAsia="Calibri" w:hAnsi="Times New Roman" w:cs="Times New Roman"/>
                <w:sz w:val="20"/>
                <w:szCs w:val="20"/>
              </w:rPr>
            </w:pPr>
          </w:p>
          <w:p w14:paraId="09063F7D" w14:textId="77777777" w:rsidR="00361F0F" w:rsidRPr="00361F0F" w:rsidRDefault="00361F0F" w:rsidP="00361F0F">
            <w:pPr>
              <w:ind w:left="720"/>
              <w:contextualSpacing/>
              <w:rPr>
                <w:rFonts w:ascii="Times New Roman" w:eastAsia="Calibri" w:hAnsi="Times New Roman" w:cs="Times New Roman"/>
                <w:sz w:val="20"/>
                <w:szCs w:val="20"/>
              </w:rPr>
            </w:pPr>
          </w:p>
          <w:p w14:paraId="4FBE5110" w14:textId="77777777" w:rsidR="00361F0F" w:rsidRPr="00361F0F" w:rsidRDefault="00361F0F" w:rsidP="00361F0F">
            <w:pPr>
              <w:ind w:left="720"/>
              <w:contextualSpacing/>
              <w:rPr>
                <w:rFonts w:ascii="Times New Roman" w:eastAsia="Calibri" w:hAnsi="Times New Roman" w:cs="Times New Roman"/>
                <w:sz w:val="20"/>
                <w:szCs w:val="20"/>
              </w:rPr>
            </w:pPr>
          </w:p>
          <w:p w14:paraId="5338A48F" w14:textId="77777777" w:rsidR="00361F0F" w:rsidRPr="00361F0F" w:rsidRDefault="00361F0F" w:rsidP="00361F0F">
            <w:pPr>
              <w:ind w:left="720"/>
              <w:contextualSpacing/>
              <w:rPr>
                <w:rFonts w:ascii="Times New Roman" w:eastAsia="Calibri" w:hAnsi="Times New Roman" w:cs="Times New Roman"/>
                <w:sz w:val="20"/>
                <w:szCs w:val="20"/>
              </w:rPr>
            </w:pPr>
          </w:p>
          <w:p w14:paraId="3F0DE24F" w14:textId="77777777" w:rsidR="00361F0F" w:rsidRDefault="00361F0F" w:rsidP="00361F0F">
            <w:pPr>
              <w:ind w:left="720"/>
              <w:contextualSpacing/>
              <w:rPr>
                <w:rFonts w:ascii="Times New Roman" w:eastAsia="Calibri" w:hAnsi="Times New Roman" w:cs="Times New Roman"/>
                <w:sz w:val="20"/>
                <w:szCs w:val="20"/>
              </w:rPr>
            </w:pPr>
          </w:p>
          <w:p w14:paraId="12AFBACE" w14:textId="77777777" w:rsidR="00361F0F" w:rsidRDefault="00361F0F" w:rsidP="00361F0F">
            <w:pPr>
              <w:ind w:left="720"/>
              <w:contextualSpacing/>
              <w:rPr>
                <w:rFonts w:ascii="Times New Roman" w:eastAsia="Calibri" w:hAnsi="Times New Roman" w:cs="Times New Roman"/>
                <w:sz w:val="20"/>
                <w:szCs w:val="20"/>
              </w:rPr>
            </w:pPr>
          </w:p>
          <w:p w14:paraId="7A9E3CF6" w14:textId="77777777" w:rsidR="00361F0F" w:rsidRDefault="00361F0F" w:rsidP="00361F0F">
            <w:pPr>
              <w:ind w:left="720"/>
              <w:contextualSpacing/>
              <w:rPr>
                <w:rFonts w:ascii="Times New Roman" w:eastAsia="Calibri" w:hAnsi="Times New Roman" w:cs="Times New Roman"/>
                <w:sz w:val="20"/>
                <w:szCs w:val="20"/>
              </w:rPr>
            </w:pPr>
          </w:p>
          <w:p w14:paraId="23959830" w14:textId="77777777" w:rsidR="00361F0F" w:rsidRDefault="00361F0F" w:rsidP="00361F0F">
            <w:pPr>
              <w:ind w:left="720"/>
              <w:contextualSpacing/>
              <w:rPr>
                <w:rFonts w:ascii="Times New Roman" w:eastAsia="Calibri" w:hAnsi="Times New Roman" w:cs="Times New Roman"/>
                <w:sz w:val="20"/>
                <w:szCs w:val="20"/>
              </w:rPr>
            </w:pPr>
          </w:p>
          <w:p w14:paraId="3CFC35CA" w14:textId="77777777" w:rsidR="00361F0F" w:rsidRDefault="00361F0F" w:rsidP="00361F0F">
            <w:pPr>
              <w:ind w:left="720"/>
              <w:contextualSpacing/>
              <w:rPr>
                <w:rFonts w:ascii="Times New Roman" w:eastAsia="Calibri" w:hAnsi="Times New Roman" w:cs="Times New Roman"/>
                <w:sz w:val="20"/>
                <w:szCs w:val="20"/>
              </w:rPr>
            </w:pPr>
          </w:p>
          <w:p w14:paraId="32A863BF" w14:textId="77777777" w:rsidR="00361F0F" w:rsidRDefault="00361F0F" w:rsidP="00361F0F">
            <w:pPr>
              <w:ind w:left="720"/>
              <w:contextualSpacing/>
              <w:rPr>
                <w:rFonts w:ascii="Times New Roman" w:eastAsia="Calibri" w:hAnsi="Times New Roman" w:cs="Times New Roman"/>
                <w:sz w:val="20"/>
                <w:szCs w:val="20"/>
              </w:rPr>
            </w:pPr>
          </w:p>
          <w:p w14:paraId="0107564E" w14:textId="77777777" w:rsidR="00361F0F" w:rsidRDefault="00361F0F" w:rsidP="00361F0F">
            <w:pPr>
              <w:ind w:left="720"/>
              <w:contextualSpacing/>
              <w:rPr>
                <w:rFonts w:ascii="Times New Roman" w:eastAsia="Calibri" w:hAnsi="Times New Roman" w:cs="Times New Roman"/>
                <w:sz w:val="20"/>
                <w:szCs w:val="20"/>
              </w:rPr>
            </w:pPr>
          </w:p>
          <w:p w14:paraId="11869F7E" w14:textId="77777777" w:rsidR="00361F0F" w:rsidRDefault="00361F0F" w:rsidP="00361F0F">
            <w:pPr>
              <w:ind w:left="720"/>
              <w:contextualSpacing/>
              <w:rPr>
                <w:rFonts w:ascii="Times New Roman" w:eastAsia="Calibri" w:hAnsi="Times New Roman" w:cs="Times New Roman"/>
                <w:sz w:val="20"/>
                <w:szCs w:val="20"/>
              </w:rPr>
            </w:pPr>
          </w:p>
          <w:p w14:paraId="74A15E3E" w14:textId="77777777" w:rsidR="00361F0F" w:rsidRDefault="00361F0F" w:rsidP="00361F0F">
            <w:pPr>
              <w:ind w:left="720"/>
              <w:contextualSpacing/>
              <w:rPr>
                <w:rFonts w:ascii="Times New Roman" w:eastAsia="Calibri" w:hAnsi="Times New Roman" w:cs="Times New Roman"/>
                <w:sz w:val="20"/>
                <w:szCs w:val="20"/>
              </w:rPr>
            </w:pPr>
          </w:p>
          <w:p w14:paraId="6DA96213" w14:textId="77777777" w:rsidR="00361F0F" w:rsidRDefault="00361F0F" w:rsidP="00361F0F">
            <w:pPr>
              <w:ind w:left="720"/>
              <w:contextualSpacing/>
              <w:rPr>
                <w:rFonts w:ascii="Times New Roman" w:eastAsia="Calibri" w:hAnsi="Times New Roman" w:cs="Times New Roman"/>
                <w:sz w:val="20"/>
                <w:szCs w:val="20"/>
              </w:rPr>
            </w:pPr>
          </w:p>
          <w:p w14:paraId="16246A91" w14:textId="77777777" w:rsidR="00361F0F" w:rsidRDefault="00361F0F" w:rsidP="00361F0F">
            <w:pPr>
              <w:ind w:left="720"/>
              <w:contextualSpacing/>
              <w:rPr>
                <w:rFonts w:ascii="Times New Roman" w:eastAsia="Calibri" w:hAnsi="Times New Roman" w:cs="Times New Roman"/>
                <w:sz w:val="20"/>
                <w:szCs w:val="20"/>
              </w:rPr>
            </w:pPr>
          </w:p>
          <w:p w14:paraId="0E18F34D" w14:textId="77777777" w:rsidR="00361F0F" w:rsidRDefault="00361F0F" w:rsidP="00361F0F">
            <w:pPr>
              <w:ind w:left="720"/>
              <w:contextualSpacing/>
              <w:rPr>
                <w:rFonts w:ascii="Times New Roman" w:eastAsia="Calibri" w:hAnsi="Times New Roman" w:cs="Times New Roman"/>
                <w:sz w:val="20"/>
                <w:szCs w:val="20"/>
              </w:rPr>
            </w:pPr>
          </w:p>
          <w:p w14:paraId="6E3A9468" w14:textId="77777777" w:rsidR="00361F0F" w:rsidRDefault="00361F0F" w:rsidP="00361F0F">
            <w:pPr>
              <w:ind w:left="720"/>
              <w:contextualSpacing/>
              <w:rPr>
                <w:rFonts w:ascii="Times New Roman" w:eastAsia="Calibri" w:hAnsi="Times New Roman" w:cs="Times New Roman"/>
                <w:sz w:val="20"/>
                <w:szCs w:val="20"/>
              </w:rPr>
            </w:pPr>
          </w:p>
          <w:p w14:paraId="585C45E7" w14:textId="77777777" w:rsidR="00361F0F" w:rsidRDefault="00361F0F" w:rsidP="00361F0F">
            <w:pPr>
              <w:ind w:left="720"/>
              <w:contextualSpacing/>
              <w:rPr>
                <w:rFonts w:ascii="Times New Roman" w:eastAsia="Calibri" w:hAnsi="Times New Roman" w:cs="Times New Roman"/>
                <w:sz w:val="20"/>
                <w:szCs w:val="20"/>
              </w:rPr>
            </w:pPr>
          </w:p>
          <w:p w14:paraId="66F28CF3" w14:textId="77777777" w:rsidR="00361F0F" w:rsidRDefault="00361F0F" w:rsidP="00361F0F">
            <w:pPr>
              <w:ind w:left="720"/>
              <w:contextualSpacing/>
              <w:rPr>
                <w:rFonts w:ascii="Times New Roman" w:eastAsia="Calibri" w:hAnsi="Times New Roman" w:cs="Times New Roman"/>
                <w:sz w:val="20"/>
                <w:szCs w:val="20"/>
              </w:rPr>
            </w:pPr>
          </w:p>
          <w:p w14:paraId="021644E9" w14:textId="77777777" w:rsidR="00361F0F" w:rsidRDefault="00361F0F" w:rsidP="00361F0F">
            <w:pPr>
              <w:ind w:left="720"/>
              <w:contextualSpacing/>
              <w:rPr>
                <w:rFonts w:ascii="Times New Roman" w:eastAsia="Calibri" w:hAnsi="Times New Roman" w:cs="Times New Roman"/>
                <w:sz w:val="20"/>
                <w:szCs w:val="20"/>
              </w:rPr>
            </w:pPr>
          </w:p>
          <w:p w14:paraId="2B5E5113" w14:textId="77777777" w:rsidR="00361F0F" w:rsidRDefault="00361F0F" w:rsidP="00361F0F">
            <w:pPr>
              <w:ind w:left="720"/>
              <w:contextualSpacing/>
              <w:rPr>
                <w:rFonts w:ascii="Times New Roman" w:eastAsia="Calibri" w:hAnsi="Times New Roman" w:cs="Times New Roman"/>
                <w:sz w:val="20"/>
                <w:szCs w:val="20"/>
              </w:rPr>
            </w:pPr>
          </w:p>
          <w:p w14:paraId="5C5902BF" w14:textId="77777777" w:rsidR="00361F0F" w:rsidRDefault="00361F0F" w:rsidP="00361F0F">
            <w:pPr>
              <w:ind w:left="720"/>
              <w:contextualSpacing/>
              <w:rPr>
                <w:rFonts w:ascii="Times New Roman" w:eastAsia="Calibri" w:hAnsi="Times New Roman" w:cs="Times New Roman"/>
                <w:sz w:val="20"/>
                <w:szCs w:val="20"/>
              </w:rPr>
            </w:pPr>
          </w:p>
          <w:p w14:paraId="5DCB36BF" w14:textId="77777777" w:rsidR="00361F0F" w:rsidRDefault="00361F0F" w:rsidP="00361F0F">
            <w:pPr>
              <w:ind w:left="720"/>
              <w:contextualSpacing/>
              <w:rPr>
                <w:rFonts w:ascii="Times New Roman" w:eastAsia="Calibri" w:hAnsi="Times New Roman" w:cs="Times New Roman"/>
                <w:sz w:val="20"/>
                <w:szCs w:val="20"/>
              </w:rPr>
            </w:pPr>
          </w:p>
          <w:p w14:paraId="580023AA" w14:textId="77777777" w:rsidR="00361F0F" w:rsidRDefault="00361F0F" w:rsidP="00361F0F">
            <w:pPr>
              <w:ind w:left="720"/>
              <w:contextualSpacing/>
              <w:rPr>
                <w:rFonts w:ascii="Times New Roman" w:eastAsia="Calibri" w:hAnsi="Times New Roman" w:cs="Times New Roman"/>
                <w:sz w:val="20"/>
                <w:szCs w:val="20"/>
              </w:rPr>
            </w:pPr>
          </w:p>
          <w:p w14:paraId="18650847" w14:textId="77777777" w:rsidR="00361F0F" w:rsidRDefault="00361F0F" w:rsidP="00361F0F">
            <w:pPr>
              <w:ind w:left="720"/>
              <w:contextualSpacing/>
              <w:rPr>
                <w:rFonts w:ascii="Times New Roman" w:eastAsia="Calibri" w:hAnsi="Times New Roman" w:cs="Times New Roman"/>
                <w:sz w:val="20"/>
                <w:szCs w:val="20"/>
              </w:rPr>
            </w:pPr>
          </w:p>
          <w:p w14:paraId="76FB4543" w14:textId="77777777" w:rsidR="00361F0F" w:rsidRDefault="00361F0F" w:rsidP="00361F0F">
            <w:pPr>
              <w:ind w:left="720"/>
              <w:contextualSpacing/>
              <w:rPr>
                <w:rFonts w:ascii="Times New Roman" w:eastAsia="Calibri" w:hAnsi="Times New Roman" w:cs="Times New Roman"/>
                <w:sz w:val="20"/>
                <w:szCs w:val="20"/>
              </w:rPr>
            </w:pPr>
          </w:p>
          <w:p w14:paraId="209D0165" w14:textId="77777777" w:rsidR="00361F0F" w:rsidRPr="00361F0F" w:rsidRDefault="00361F0F" w:rsidP="00361F0F">
            <w:pPr>
              <w:ind w:left="720"/>
              <w:contextualSpacing/>
              <w:rPr>
                <w:rFonts w:ascii="Times New Roman" w:eastAsia="Calibri" w:hAnsi="Times New Roman" w:cs="Times New Roman"/>
                <w:sz w:val="20"/>
                <w:szCs w:val="20"/>
              </w:rPr>
            </w:pPr>
          </w:p>
          <w:p w14:paraId="424B4274" w14:textId="77777777" w:rsidR="00361F0F" w:rsidRPr="00361F0F" w:rsidRDefault="00361F0F" w:rsidP="00361F0F">
            <w:pPr>
              <w:ind w:left="720"/>
              <w:contextualSpacing/>
              <w:rPr>
                <w:rFonts w:ascii="Times New Roman" w:eastAsia="Calibri" w:hAnsi="Times New Roman" w:cs="Times New Roman"/>
                <w:sz w:val="20"/>
                <w:szCs w:val="20"/>
              </w:rPr>
            </w:pPr>
          </w:p>
          <w:p w14:paraId="5C412FE9" w14:textId="77777777" w:rsidR="00361F0F" w:rsidRPr="00361F0F" w:rsidRDefault="00361F0F" w:rsidP="00361F0F">
            <w:pPr>
              <w:ind w:left="720"/>
              <w:contextualSpacing/>
              <w:rPr>
                <w:rFonts w:ascii="Times New Roman" w:eastAsia="Calibri" w:hAnsi="Times New Roman" w:cs="Times New Roman"/>
                <w:sz w:val="20"/>
                <w:szCs w:val="20"/>
              </w:rPr>
            </w:pPr>
          </w:p>
          <w:p w14:paraId="4BD7DA55" w14:textId="77777777" w:rsidR="00361F0F" w:rsidRPr="00361F0F" w:rsidRDefault="00361F0F" w:rsidP="00793DAC">
            <w:pPr>
              <w:numPr>
                <w:ilvl w:val="0"/>
                <w:numId w:val="12"/>
              </w:numPr>
              <w:spacing w:line="276" w:lineRule="auto"/>
              <w:ind w:left="208" w:hanging="228"/>
              <w:jc w:val="both"/>
              <w:rPr>
                <w:rFonts w:eastAsia="Calibri"/>
                <w:sz w:val="20"/>
                <w:szCs w:val="20"/>
              </w:rPr>
            </w:pPr>
            <w:r w:rsidRPr="00361F0F">
              <w:rPr>
                <w:rFonts w:ascii="Times New Roman" w:eastAsia="Calibri" w:hAnsi="Times New Roman" w:cs="Times New Roman"/>
                <w:sz w:val="20"/>
                <w:szCs w:val="20"/>
              </w:rPr>
              <w:t>Alteración de la calidad del suelo por la disposición directa de efluentes producto de las necesidades fisiológicas de los trabajadores</w:t>
            </w:r>
            <w:r w:rsidRPr="00361F0F">
              <w:rPr>
                <w:rFonts w:eastAsia="Calibri"/>
                <w:sz w:val="20"/>
                <w:szCs w:val="20"/>
              </w:rPr>
              <w:t xml:space="preserve"> </w:t>
            </w:r>
          </w:p>
        </w:tc>
        <w:tc>
          <w:tcPr>
            <w:tcW w:w="1339" w:type="dxa"/>
            <w:vAlign w:val="center"/>
          </w:tcPr>
          <w:p w14:paraId="32DFBCCE" w14:textId="77777777" w:rsidR="00361F0F" w:rsidRPr="00361F0F" w:rsidRDefault="00361F0F" w:rsidP="00361F0F">
            <w:pPr>
              <w:jc w:val="center"/>
              <w:rPr>
                <w:rFonts w:eastAsia="Calibri"/>
                <w:sz w:val="20"/>
                <w:szCs w:val="20"/>
              </w:rPr>
            </w:pPr>
            <w:r w:rsidRPr="00361F0F">
              <w:rPr>
                <w:rFonts w:eastAsia="Calibri"/>
                <w:sz w:val="20"/>
                <w:szCs w:val="20"/>
              </w:rPr>
              <w:lastRenderedPageBreak/>
              <w:t>(-) Leve</w:t>
            </w:r>
          </w:p>
        </w:tc>
        <w:tc>
          <w:tcPr>
            <w:tcW w:w="8324" w:type="dxa"/>
            <w:vAlign w:val="center"/>
          </w:tcPr>
          <w:p w14:paraId="4C5B0114" w14:textId="77777777" w:rsidR="00361F0F" w:rsidRPr="00361F0F" w:rsidRDefault="00361F0F" w:rsidP="00361F0F">
            <w:pPr>
              <w:ind w:left="274"/>
              <w:rPr>
                <w:rFonts w:ascii="Times New Roman" w:eastAsia="Calibri" w:hAnsi="Times New Roman" w:cs="Times New Roman"/>
                <w:b/>
                <w:sz w:val="20"/>
                <w:szCs w:val="20"/>
              </w:rPr>
            </w:pPr>
          </w:p>
          <w:p w14:paraId="5A4538BA" w14:textId="77777777" w:rsidR="00361F0F" w:rsidRPr="00361F0F" w:rsidRDefault="00361F0F" w:rsidP="00793DAC">
            <w:pPr>
              <w:numPr>
                <w:ilvl w:val="0"/>
                <w:numId w:val="13"/>
              </w:numPr>
              <w:ind w:left="274" w:hanging="305"/>
              <w:rPr>
                <w:rFonts w:ascii="Times New Roman" w:eastAsia="Calibri" w:hAnsi="Times New Roman" w:cs="Times New Roman"/>
                <w:b/>
                <w:sz w:val="20"/>
                <w:szCs w:val="20"/>
              </w:rPr>
            </w:pPr>
            <w:r w:rsidRPr="00361F0F">
              <w:rPr>
                <w:rFonts w:ascii="Times New Roman" w:eastAsia="Calibri" w:hAnsi="Times New Roman" w:cs="Times New Roman"/>
                <w:b/>
                <w:sz w:val="20"/>
                <w:szCs w:val="20"/>
              </w:rPr>
              <w:t>Implementación de plan de manejo de residuos sólidos en obra</w:t>
            </w:r>
          </w:p>
          <w:p w14:paraId="2C9E16F5" w14:textId="77777777" w:rsidR="00361F0F" w:rsidRPr="00361F0F" w:rsidRDefault="00361F0F" w:rsidP="00361F0F">
            <w:pPr>
              <w:ind w:left="274"/>
              <w:rPr>
                <w:rFonts w:ascii="Times New Roman" w:eastAsia="Calibri" w:hAnsi="Times New Roman" w:cs="Times New Roman"/>
                <w:sz w:val="20"/>
                <w:szCs w:val="20"/>
              </w:rPr>
            </w:pPr>
          </w:p>
          <w:p w14:paraId="47E3713F" w14:textId="77777777" w:rsidR="00361F0F" w:rsidRPr="00361F0F" w:rsidRDefault="00361F0F" w:rsidP="00361F0F">
            <w:pPr>
              <w:ind w:left="274"/>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Para el manejo de los residuos sólidos en el proyecto deberá tenerse en cuenta lo siguiente:</w:t>
            </w:r>
          </w:p>
          <w:p w14:paraId="7B7C5939" w14:textId="77777777" w:rsidR="00361F0F" w:rsidRPr="00361F0F" w:rsidRDefault="00361F0F" w:rsidP="00361F0F">
            <w:pPr>
              <w:ind w:left="274"/>
              <w:jc w:val="both"/>
              <w:rPr>
                <w:rFonts w:ascii="Times New Roman" w:eastAsia="Calibri" w:hAnsi="Times New Roman" w:cs="Times New Roman"/>
                <w:sz w:val="20"/>
                <w:szCs w:val="20"/>
              </w:rPr>
            </w:pPr>
          </w:p>
          <w:p w14:paraId="6C77C9A7" w14:textId="77777777" w:rsidR="00361F0F" w:rsidRPr="00361F0F" w:rsidRDefault="00361F0F" w:rsidP="00793DAC">
            <w:pPr>
              <w:numPr>
                <w:ilvl w:val="0"/>
                <w:numId w:val="14"/>
              </w:numPr>
              <w:ind w:left="557"/>
              <w:jc w:val="both"/>
              <w:rPr>
                <w:rFonts w:ascii="Times New Roman" w:eastAsia="Calibri" w:hAnsi="Times New Roman" w:cs="Times New Roman"/>
                <w:b/>
                <w:sz w:val="20"/>
                <w:szCs w:val="20"/>
              </w:rPr>
            </w:pPr>
            <w:r w:rsidRPr="00361F0F">
              <w:rPr>
                <w:rFonts w:ascii="Times New Roman" w:eastAsia="Calibri" w:hAnsi="Times New Roman" w:cs="Times New Roman"/>
                <w:b/>
                <w:sz w:val="20"/>
                <w:szCs w:val="20"/>
              </w:rPr>
              <w:t>Implementación de un almacén de residuos sólidos de acuerdo a las siguientes características:</w:t>
            </w:r>
          </w:p>
          <w:p w14:paraId="4A8005E0" w14:textId="77777777" w:rsidR="00361F0F" w:rsidRPr="00361F0F" w:rsidRDefault="00361F0F" w:rsidP="00361F0F">
            <w:pPr>
              <w:ind w:left="557"/>
              <w:jc w:val="both"/>
              <w:rPr>
                <w:rFonts w:ascii="Times New Roman" w:eastAsia="Calibri" w:hAnsi="Times New Roman" w:cs="Times New Roman"/>
                <w:b/>
                <w:sz w:val="20"/>
                <w:szCs w:val="20"/>
              </w:rPr>
            </w:pPr>
          </w:p>
          <w:p w14:paraId="2C6E461B" w14:textId="77777777" w:rsidR="00361F0F" w:rsidRPr="00361F0F" w:rsidRDefault="00361F0F" w:rsidP="00793DAC">
            <w:pPr>
              <w:numPr>
                <w:ilvl w:val="0"/>
                <w:numId w:val="15"/>
              </w:numPr>
              <w:spacing w:line="276" w:lineRule="auto"/>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Piso de concreto con un grosor de 15 cm, pared (una escuadra de ladrillo y la mitad estará con malla </w:t>
            </w:r>
            <w:proofErr w:type="spellStart"/>
            <w:r w:rsidRPr="00361F0F">
              <w:rPr>
                <w:rFonts w:ascii="Times New Roman" w:eastAsia="Calibri" w:hAnsi="Times New Roman" w:cs="Times New Roman"/>
                <w:sz w:val="20"/>
                <w:szCs w:val="20"/>
              </w:rPr>
              <w:t>raschel</w:t>
            </w:r>
            <w:proofErr w:type="spellEnd"/>
            <w:r w:rsidRPr="00361F0F">
              <w:rPr>
                <w:rFonts w:ascii="Times New Roman" w:eastAsia="Calibri" w:hAnsi="Times New Roman" w:cs="Times New Roman"/>
                <w:sz w:val="20"/>
                <w:szCs w:val="20"/>
              </w:rPr>
              <w:t xml:space="preserve"> para mejor ventilación), pilares de fierro de 2.80 metros de alto con techo de </w:t>
            </w:r>
            <w:proofErr w:type="spellStart"/>
            <w:r w:rsidRPr="00361F0F">
              <w:rPr>
                <w:rFonts w:ascii="Times New Roman" w:eastAsia="Calibri" w:hAnsi="Times New Roman" w:cs="Times New Roman"/>
                <w:sz w:val="20"/>
                <w:szCs w:val="20"/>
              </w:rPr>
              <w:t>eternit</w:t>
            </w:r>
            <w:proofErr w:type="spellEnd"/>
            <w:r w:rsidRPr="00361F0F">
              <w:rPr>
                <w:rFonts w:ascii="Times New Roman" w:eastAsia="Calibri" w:hAnsi="Times New Roman" w:cs="Times New Roman"/>
                <w:sz w:val="20"/>
                <w:szCs w:val="20"/>
              </w:rPr>
              <w:t xml:space="preserve">. Las dimensiones del ambiente serán 22 m de largo por 03 metros de ancho y una altura de 2.80 metros. Las comparticiones serán de acuerdo al siguiente detalle: (líneas </w:t>
            </w:r>
            <w:r w:rsidRPr="00361F0F">
              <w:rPr>
                <w:rFonts w:ascii="Times New Roman" w:eastAsia="Calibri" w:hAnsi="Times New Roman" w:cs="Times New Roman"/>
                <w:color w:val="FF0000"/>
                <w:sz w:val="20"/>
                <w:szCs w:val="20"/>
              </w:rPr>
              <w:t>rojas</w:t>
            </w:r>
            <w:r w:rsidRPr="00361F0F">
              <w:rPr>
                <w:rFonts w:ascii="Times New Roman" w:eastAsia="Calibri" w:hAnsi="Times New Roman" w:cs="Times New Roman"/>
                <w:sz w:val="20"/>
                <w:szCs w:val="20"/>
              </w:rPr>
              <w:t xml:space="preserve"> ladrillo; líneas </w:t>
            </w:r>
            <w:r w:rsidRPr="00361F0F">
              <w:rPr>
                <w:rFonts w:ascii="Times New Roman" w:eastAsia="Calibri" w:hAnsi="Times New Roman" w:cs="Times New Roman"/>
                <w:color w:val="FF0000"/>
                <w:sz w:val="20"/>
                <w:szCs w:val="20"/>
              </w:rPr>
              <w:t>verdes</w:t>
            </w:r>
            <w:r w:rsidRPr="00361F0F">
              <w:rPr>
                <w:rFonts w:ascii="Times New Roman" w:eastAsia="Calibri" w:hAnsi="Times New Roman" w:cs="Times New Roman"/>
                <w:sz w:val="20"/>
                <w:szCs w:val="20"/>
              </w:rPr>
              <w:t xml:space="preserve"> malla </w:t>
            </w:r>
            <w:proofErr w:type="spellStart"/>
            <w:r w:rsidRPr="00361F0F">
              <w:rPr>
                <w:rFonts w:ascii="Times New Roman" w:eastAsia="Calibri" w:hAnsi="Times New Roman" w:cs="Times New Roman"/>
                <w:sz w:val="20"/>
                <w:szCs w:val="20"/>
              </w:rPr>
              <w:t>raschel</w:t>
            </w:r>
            <w:proofErr w:type="spellEnd"/>
            <w:r w:rsidRPr="00361F0F">
              <w:rPr>
                <w:rFonts w:ascii="Times New Roman" w:eastAsia="Calibri" w:hAnsi="Times New Roman" w:cs="Times New Roman"/>
                <w:sz w:val="20"/>
                <w:szCs w:val="20"/>
              </w:rPr>
              <w:t>)</w:t>
            </w:r>
          </w:p>
          <w:p w14:paraId="1D844A95" w14:textId="77777777" w:rsidR="00361F0F" w:rsidRPr="00361F0F" w:rsidRDefault="00361F0F" w:rsidP="00361F0F">
            <w:pPr>
              <w:ind w:left="994"/>
              <w:jc w:val="both"/>
              <w:rPr>
                <w:rFonts w:ascii="Times New Roman" w:eastAsia="Calibri" w:hAnsi="Times New Roman" w:cs="Times New Roman"/>
                <w:sz w:val="20"/>
                <w:szCs w:val="20"/>
              </w:rPr>
            </w:pPr>
            <w:r w:rsidRPr="00361F0F">
              <w:rPr>
                <w:rFonts w:ascii="Times New Roman" w:eastAsia="Calibri" w:hAnsi="Times New Roman" w:cs="Times New Roman"/>
                <w:noProof/>
                <w:lang w:eastAsia="es-PE"/>
              </w:rPr>
              <w:drawing>
                <wp:inline distT="0" distB="0" distL="0" distR="0" wp14:anchorId="39A8C82B" wp14:editId="1B13E24E">
                  <wp:extent cx="4271928" cy="569595"/>
                  <wp:effectExtent l="0" t="0" r="0" b="1905"/>
                  <wp:docPr id="20670" name="Imagen 20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8628" t="36682" r="24296" b="52312"/>
                          <a:stretch/>
                        </pic:blipFill>
                        <pic:spPr bwMode="auto">
                          <a:xfrm>
                            <a:off x="0" y="0"/>
                            <a:ext cx="4280131" cy="570689"/>
                          </a:xfrm>
                          <a:prstGeom prst="rect">
                            <a:avLst/>
                          </a:prstGeom>
                          <a:ln>
                            <a:noFill/>
                          </a:ln>
                          <a:extLst>
                            <a:ext uri="{53640926-AAD7-44D8-BBD7-CCE9431645EC}">
                              <a14:shadowObscured xmlns:a14="http://schemas.microsoft.com/office/drawing/2010/main"/>
                            </a:ext>
                          </a:extLst>
                        </pic:spPr>
                      </pic:pic>
                    </a:graphicData>
                  </a:graphic>
                </wp:inline>
              </w:drawing>
            </w:r>
          </w:p>
          <w:p w14:paraId="772E089F" w14:textId="77777777" w:rsidR="00361F0F" w:rsidRPr="00361F0F" w:rsidRDefault="00361F0F" w:rsidP="00361F0F">
            <w:pPr>
              <w:ind w:left="994"/>
              <w:jc w:val="both"/>
              <w:rPr>
                <w:rFonts w:ascii="Times New Roman" w:eastAsia="Calibri" w:hAnsi="Times New Roman" w:cs="Times New Roman"/>
                <w:sz w:val="20"/>
                <w:szCs w:val="20"/>
              </w:rPr>
            </w:pPr>
          </w:p>
          <w:p w14:paraId="3C0DBB71" w14:textId="77777777" w:rsidR="00361F0F" w:rsidRPr="00361F0F" w:rsidRDefault="00361F0F" w:rsidP="00793DAC">
            <w:pPr>
              <w:numPr>
                <w:ilvl w:val="0"/>
                <w:numId w:val="15"/>
              </w:numPr>
              <w:spacing w:line="276" w:lineRule="auto"/>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Deberá de contar con un extintor de polvo seco de 05 kg.</w:t>
            </w:r>
          </w:p>
          <w:p w14:paraId="75DCA54E" w14:textId="77777777" w:rsidR="00361F0F" w:rsidRPr="00361F0F" w:rsidRDefault="00361F0F" w:rsidP="00793DAC">
            <w:pPr>
              <w:numPr>
                <w:ilvl w:val="0"/>
                <w:numId w:val="15"/>
              </w:numPr>
              <w:spacing w:line="276" w:lineRule="auto"/>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Se implementará un aviso con la denominación </w:t>
            </w:r>
            <w:r w:rsidRPr="00361F0F">
              <w:rPr>
                <w:rFonts w:ascii="Times New Roman" w:eastAsia="Calibri" w:hAnsi="Times New Roman" w:cs="Times New Roman"/>
                <w:color w:val="00B050"/>
                <w:sz w:val="20"/>
                <w:szCs w:val="20"/>
              </w:rPr>
              <w:t>“Almacén temporal de residuos peligrosos. Solamente se permiten ingresos autorizados</w:t>
            </w:r>
            <w:r w:rsidRPr="00361F0F">
              <w:rPr>
                <w:rFonts w:ascii="Times New Roman" w:eastAsia="Calibri" w:hAnsi="Times New Roman" w:cs="Times New Roman"/>
                <w:sz w:val="20"/>
                <w:szCs w:val="20"/>
              </w:rPr>
              <w:t>”, en la parte frontal del almacén.</w:t>
            </w:r>
          </w:p>
          <w:p w14:paraId="2CBE9793" w14:textId="77777777" w:rsidR="00361F0F" w:rsidRPr="00361F0F" w:rsidRDefault="00361F0F" w:rsidP="00793DAC">
            <w:pPr>
              <w:numPr>
                <w:ilvl w:val="0"/>
                <w:numId w:val="15"/>
              </w:numPr>
              <w:spacing w:line="276" w:lineRule="auto"/>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Debe permanecer cerrado con seguro (candado /llave), administrado por el encargo del manejo de residuos sólidos de la planta.</w:t>
            </w:r>
          </w:p>
          <w:p w14:paraId="26C9AE28" w14:textId="77777777" w:rsidR="00361F0F" w:rsidRPr="00361F0F" w:rsidRDefault="00361F0F" w:rsidP="00361F0F">
            <w:pPr>
              <w:ind w:left="994"/>
              <w:jc w:val="both"/>
              <w:rPr>
                <w:rFonts w:ascii="Times New Roman" w:eastAsia="Calibri" w:hAnsi="Times New Roman" w:cs="Times New Roman"/>
                <w:sz w:val="20"/>
                <w:szCs w:val="20"/>
              </w:rPr>
            </w:pPr>
          </w:p>
          <w:p w14:paraId="222B0083" w14:textId="77777777" w:rsidR="00361F0F" w:rsidRPr="00361F0F" w:rsidRDefault="00361F0F" w:rsidP="00793DAC">
            <w:pPr>
              <w:numPr>
                <w:ilvl w:val="0"/>
                <w:numId w:val="14"/>
              </w:numPr>
              <w:ind w:left="557"/>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Capacitación de trabajadores en temas relacionados al manejo adecuado de residuos sólidos 45 min mensual como mínimo.</w:t>
            </w:r>
          </w:p>
          <w:p w14:paraId="66BF5C1B" w14:textId="77777777" w:rsidR="00361F0F" w:rsidRPr="00361F0F" w:rsidRDefault="00361F0F" w:rsidP="00793DAC">
            <w:pPr>
              <w:numPr>
                <w:ilvl w:val="0"/>
                <w:numId w:val="14"/>
              </w:numPr>
              <w:ind w:left="557"/>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Implementación de puntos ecológicos en obra de acuerdo a la NTP 900.058.2019-INACAL. </w:t>
            </w:r>
          </w:p>
          <w:p w14:paraId="563D72B1" w14:textId="77777777" w:rsidR="00361F0F" w:rsidRPr="00361F0F" w:rsidRDefault="00361F0F" w:rsidP="00793DAC">
            <w:pPr>
              <w:numPr>
                <w:ilvl w:val="0"/>
                <w:numId w:val="14"/>
              </w:numPr>
              <w:ind w:left="557"/>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Implementación de todas las actividades operacionales para el manejo de residuos sólidos, comprende las siguientes operaciones:</w:t>
            </w:r>
          </w:p>
          <w:p w14:paraId="0E65C5F2" w14:textId="77777777" w:rsidR="00361F0F" w:rsidRPr="00361F0F" w:rsidRDefault="00361F0F" w:rsidP="00793DAC">
            <w:pPr>
              <w:numPr>
                <w:ilvl w:val="0"/>
                <w:numId w:val="15"/>
              </w:numPr>
              <w:rPr>
                <w:rFonts w:ascii="Times New Roman" w:eastAsia="Calibri" w:hAnsi="Times New Roman" w:cs="Times New Roman"/>
                <w:sz w:val="20"/>
                <w:szCs w:val="20"/>
              </w:rPr>
            </w:pPr>
            <w:r w:rsidRPr="00361F0F">
              <w:rPr>
                <w:rFonts w:ascii="Times New Roman" w:eastAsia="Calibri" w:hAnsi="Times New Roman" w:cs="Times New Roman"/>
                <w:sz w:val="20"/>
                <w:szCs w:val="20"/>
              </w:rPr>
              <w:t>Segregación</w:t>
            </w:r>
          </w:p>
          <w:p w14:paraId="71679FFD" w14:textId="77777777" w:rsidR="00361F0F" w:rsidRPr="00361F0F" w:rsidRDefault="00361F0F" w:rsidP="00793DAC">
            <w:pPr>
              <w:numPr>
                <w:ilvl w:val="0"/>
                <w:numId w:val="15"/>
              </w:numPr>
              <w:rPr>
                <w:rFonts w:ascii="Times New Roman" w:eastAsia="Calibri" w:hAnsi="Times New Roman" w:cs="Times New Roman"/>
                <w:sz w:val="20"/>
                <w:szCs w:val="20"/>
              </w:rPr>
            </w:pPr>
            <w:r w:rsidRPr="00361F0F">
              <w:rPr>
                <w:rFonts w:ascii="Times New Roman" w:eastAsia="Calibri" w:hAnsi="Times New Roman" w:cs="Times New Roman"/>
                <w:sz w:val="20"/>
                <w:szCs w:val="20"/>
              </w:rPr>
              <w:t>Barrido y limpieza</w:t>
            </w:r>
          </w:p>
          <w:p w14:paraId="2F71AD43" w14:textId="77777777" w:rsidR="00361F0F" w:rsidRPr="00361F0F" w:rsidRDefault="00361F0F" w:rsidP="00793DAC">
            <w:pPr>
              <w:numPr>
                <w:ilvl w:val="0"/>
                <w:numId w:val="15"/>
              </w:numPr>
              <w:rPr>
                <w:rFonts w:ascii="Times New Roman" w:eastAsia="Calibri" w:hAnsi="Times New Roman" w:cs="Times New Roman"/>
                <w:sz w:val="20"/>
                <w:szCs w:val="20"/>
              </w:rPr>
            </w:pPr>
            <w:r w:rsidRPr="00361F0F">
              <w:rPr>
                <w:rFonts w:ascii="Times New Roman" w:eastAsia="Calibri" w:hAnsi="Times New Roman" w:cs="Times New Roman"/>
                <w:sz w:val="20"/>
                <w:szCs w:val="20"/>
              </w:rPr>
              <w:t>Recolección selectiva</w:t>
            </w:r>
          </w:p>
          <w:p w14:paraId="3710C306" w14:textId="77777777" w:rsidR="00361F0F" w:rsidRPr="00361F0F" w:rsidRDefault="00361F0F" w:rsidP="00793DAC">
            <w:pPr>
              <w:numPr>
                <w:ilvl w:val="0"/>
                <w:numId w:val="15"/>
              </w:numPr>
              <w:rPr>
                <w:rFonts w:ascii="Times New Roman" w:eastAsia="Calibri" w:hAnsi="Times New Roman" w:cs="Times New Roman"/>
                <w:sz w:val="20"/>
                <w:szCs w:val="20"/>
              </w:rPr>
            </w:pPr>
            <w:r w:rsidRPr="00361F0F">
              <w:rPr>
                <w:rFonts w:ascii="Times New Roman" w:eastAsia="Calibri" w:hAnsi="Times New Roman" w:cs="Times New Roman"/>
                <w:sz w:val="20"/>
                <w:szCs w:val="20"/>
              </w:rPr>
              <w:lastRenderedPageBreak/>
              <w:t>Transporte</w:t>
            </w:r>
          </w:p>
          <w:p w14:paraId="1916954C" w14:textId="77777777" w:rsidR="00361F0F" w:rsidRPr="00361F0F" w:rsidRDefault="00361F0F" w:rsidP="00793DAC">
            <w:pPr>
              <w:numPr>
                <w:ilvl w:val="0"/>
                <w:numId w:val="15"/>
              </w:numPr>
              <w:rPr>
                <w:rFonts w:ascii="Times New Roman" w:eastAsia="Calibri" w:hAnsi="Times New Roman" w:cs="Times New Roman"/>
                <w:sz w:val="20"/>
                <w:szCs w:val="20"/>
              </w:rPr>
            </w:pPr>
            <w:r w:rsidRPr="00361F0F">
              <w:rPr>
                <w:rFonts w:ascii="Times New Roman" w:eastAsia="Calibri" w:hAnsi="Times New Roman" w:cs="Times New Roman"/>
                <w:sz w:val="20"/>
                <w:szCs w:val="20"/>
              </w:rPr>
              <w:t>Almacenamiento</w:t>
            </w:r>
          </w:p>
          <w:p w14:paraId="126A4F77" w14:textId="77777777" w:rsidR="00361F0F" w:rsidRPr="00361F0F" w:rsidRDefault="00361F0F" w:rsidP="00793DAC">
            <w:pPr>
              <w:numPr>
                <w:ilvl w:val="0"/>
                <w:numId w:val="15"/>
              </w:numPr>
              <w:rPr>
                <w:rFonts w:ascii="Times New Roman" w:eastAsia="Calibri" w:hAnsi="Times New Roman" w:cs="Times New Roman"/>
                <w:sz w:val="20"/>
                <w:szCs w:val="20"/>
              </w:rPr>
            </w:pPr>
            <w:r w:rsidRPr="00361F0F">
              <w:rPr>
                <w:rFonts w:ascii="Times New Roman" w:eastAsia="Calibri" w:hAnsi="Times New Roman" w:cs="Times New Roman"/>
                <w:sz w:val="20"/>
                <w:szCs w:val="20"/>
              </w:rPr>
              <w:t>Acondicionamiento</w:t>
            </w:r>
          </w:p>
          <w:p w14:paraId="13774D51" w14:textId="77777777" w:rsidR="00361F0F" w:rsidRPr="00361F0F" w:rsidRDefault="00361F0F" w:rsidP="00793DAC">
            <w:pPr>
              <w:numPr>
                <w:ilvl w:val="0"/>
                <w:numId w:val="15"/>
              </w:numPr>
              <w:rPr>
                <w:rFonts w:ascii="Times New Roman" w:eastAsia="Calibri" w:hAnsi="Times New Roman" w:cs="Times New Roman"/>
                <w:sz w:val="20"/>
                <w:szCs w:val="20"/>
              </w:rPr>
            </w:pPr>
            <w:r w:rsidRPr="00361F0F">
              <w:rPr>
                <w:rFonts w:ascii="Times New Roman" w:eastAsia="Calibri" w:hAnsi="Times New Roman" w:cs="Times New Roman"/>
                <w:sz w:val="20"/>
                <w:szCs w:val="20"/>
              </w:rPr>
              <w:t>Valorización (Reutilización y reciclaje)</w:t>
            </w:r>
          </w:p>
          <w:p w14:paraId="62DDE208" w14:textId="77777777" w:rsidR="00361F0F" w:rsidRPr="00361F0F" w:rsidRDefault="00361F0F" w:rsidP="00793DAC">
            <w:pPr>
              <w:numPr>
                <w:ilvl w:val="0"/>
                <w:numId w:val="15"/>
              </w:numPr>
              <w:rPr>
                <w:rFonts w:ascii="Times New Roman" w:eastAsia="Calibri" w:hAnsi="Times New Roman" w:cs="Times New Roman"/>
                <w:sz w:val="20"/>
                <w:szCs w:val="20"/>
              </w:rPr>
            </w:pPr>
            <w:r w:rsidRPr="00361F0F">
              <w:rPr>
                <w:rFonts w:ascii="Times New Roman" w:eastAsia="Calibri" w:hAnsi="Times New Roman" w:cs="Times New Roman"/>
                <w:sz w:val="20"/>
                <w:szCs w:val="20"/>
              </w:rPr>
              <w:t>Transferencia</w:t>
            </w:r>
          </w:p>
          <w:p w14:paraId="7535434A" w14:textId="77777777" w:rsidR="00361F0F" w:rsidRPr="00361F0F" w:rsidRDefault="00361F0F" w:rsidP="00793DAC">
            <w:pPr>
              <w:numPr>
                <w:ilvl w:val="0"/>
                <w:numId w:val="15"/>
              </w:numPr>
              <w:rPr>
                <w:rFonts w:ascii="Times New Roman" w:eastAsia="Calibri" w:hAnsi="Times New Roman" w:cs="Times New Roman"/>
                <w:sz w:val="20"/>
                <w:szCs w:val="20"/>
              </w:rPr>
            </w:pPr>
            <w:r w:rsidRPr="00361F0F">
              <w:rPr>
                <w:rFonts w:ascii="Times New Roman" w:eastAsia="Calibri" w:hAnsi="Times New Roman" w:cs="Times New Roman"/>
                <w:sz w:val="20"/>
                <w:szCs w:val="20"/>
              </w:rPr>
              <w:t>Tratamiento</w:t>
            </w:r>
          </w:p>
          <w:p w14:paraId="17636DCA" w14:textId="77777777" w:rsidR="00361F0F" w:rsidRPr="00361F0F" w:rsidRDefault="00361F0F" w:rsidP="00793DAC">
            <w:pPr>
              <w:numPr>
                <w:ilvl w:val="0"/>
                <w:numId w:val="15"/>
              </w:numPr>
              <w:rPr>
                <w:rFonts w:ascii="Times New Roman" w:eastAsia="Calibri" w:hAnsi="Times New Roman" w:cs="Times New Roman"/>
                <w:sz w:val="20"/>
                <w:szCs w:val="20"/>
              </w:rPr>
            </w:pPr>
            <w:r w:rsidRPr="00361F0F">
              <w:rPr>
                <w:rFonts w:ascii="Times New Roman" w:eastAsia="Calibri" w:hAnsi="Times New Roman" w:cs="Times New Roman"/>
                <w:sz w:val="20"/>
                <w:szCs w:val="20"/>
              </w:rPr>
              <w:t>Disposición final</w:t>
            </w:r>
          </w:p>
          <w:p w14:paraId="5C779441" w14:textId="77777777" w:rsidR="00361F0F" w:rsidRPr="00361F0F" w:rsidRDefault="00361F0F" w:rsidP="00361F0F">
            <w:pPr>
              <w:ind w:left="994"/>
              <w:rPr>
                <w:rFonts w:ascii="Times New Roman" w:eastAsia="Calibri" w:hAnsi="Times New Roman" w:cs="Times New Roman"/>
                <w:sz w:val="20"/>
                <w:szCs w:val="20"/>
              </w:rPr>
            </w:pPr>
          </w:p>
          <w:p w14:paraId="727F7274" w14:textId="77777777" w:rsidR="00361F0F" w:rsidRPr="00361F0F" w:rsidRDefault="00361F0F" w:rsidP="00361F0F">
            <w:pPr>
              <w:ind w:left="274"/>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Para más detalle ver </w:t>
            </w:r>
            <w:r w:rsidR="00D06AF8" w:rsidRPr="00D06AF8">
              <w:rPr>
                <w:rFonts w:ascii="Times New Roman" w:eastAsia="Calibri" w:hAnsi="Times New Roman" w:cs="Times New Roman"/>
                <w:sz w:val="20"/>
                <w:szCs w:val="20"/>
              </w:rPr>
              <w:t>Ítem</w:t>
            </w:r>
            <w:r w:rsidRPr="00D06AF8">
              <w:rPr>
                <w:rFonts w:ascii="Times New Roman" w:eastAsia="Calibri" w:hAnsi="Times New Roman" w:cs="Times New Roman"/>
                <w:sz w:val="20"/>
                <w:szCs w:val="20"/>
              </w:rPr>
              <w:t xml:space="preserve"> </w:t>
            </w:r>
            <w:r w:rsidR="00D06AF8" w:rsidRPr="00D06AF8">
              <w:rPr>
                <w:rFonts w:ascii="Times New Roman" w:eastAsia="Calibri" w:hAnsi="Times New Roman" w:cs="Times New Roman"/>
                <w:sz w:val="20"/>
                <w:szCs w:val="20"/>
              </w:rPr>
              <w:t>9.4.2</w:t>
            </w:r>
            <w:r w:rsidR="00D06AF8" w:rsidRPr="00361F0F">
              <w:rPr>
                <w:rFonts w:ascii="Times New Roman" w:eastAsia="Calibri" w:hAnsi="Times New Roman" w:cs="Times New Roman"/>
                <w:sz w:val="20"/>
                <w:szCs w:val="20"/>
              </w:rPr>
              <w:t xml:space="preserve"> Plan</w:t>
            </w:r>
            <w:r w:rsidRPr="00361F0F">
              <w:rPr>
                <w:rFonts w:ascii="Times New Roman" w:eastAsia="Calibri" w:hAnsi="Times New Roman" w:cs="Times New Roman"/>
                <w:sz w:val="20"/>
                <w:szCs w:val="20"/>
              </w:rPr>
              <w:t xml:space="preserve"> de Manejo de Residuos Sólidos.</w:t>
            </w:r>
          </w:p>
          <w:p w14:paraId="1E56BB1D" w14:textId="77777777" w:rsidR="00361F0F" w:rsidRPr="00361F0F" w:rsidRDefault="00361F0F" w:rsidP="00361F0F">
            <w:pPr>
              <w:ind w:left="274"/>
              <w:rPr>
                <w:rFonts w:ascii="Times New Roman" w:eastAsia="Calibri" w:hAnsi="Times New Roman" w:cs="Times New Roman"/>
                <w:sz w:val="20"/>
                <w:szCs w:val="20"/>
              </w:rPr>
            </w:pPr>
          </w:p>
          <w:p w14:paraId="0054FB77" w14:textId="77777777" w:rsidR="00361F0F" w:rsidRPr="00361F0F" w:rsidRDefault="00361F0F" w:rsidP="00361F0F">
            <w:pPr>
              <w:ind w:left="274"/>
              <w:rPr>
                <w:rFonts w:ascii="Times New Roman" w:eastAsia="Calibri" w:hAnsi="Times New Roman" w:cs="Times New Roman"/>
                <w:sz w:val="20"/>
                <w:szCs w:val="20"/>
              </w:rPr>
            </w:pPr>
          </w:p>
          <w:p w14:paraId="573FB2FC" w14:textId="77777777" w:rsidR="00361F0F" w:rsidRPr="00361F0F" w:rsidRDefault="00361F0F" w:rsidP="00793DAC">
            <w:pPr>
              <w:numPr>
                <w:ilvl w:val="0"/>
                <w:numId w:val="13"/>
              </w:numPr>
              <w:ind w:left="274" w:hanging="305"/>
              <w:rPr>
                <w:rFonts w:ascii="Times New Roman" w:eastAsia="Calibri" w:hAnsi="Times New Roman" w:cs="Times New Roman"/>
                <w:b/>
                <w:sz w:val="20"/>
                <w:szCs w:val="20"/>
              </w:rPr>
            </w:pPr>
            <w:r w:rsidRPr="00361F0F">
              <w:rPr>
                <w:rFonts w:ascii="Times New Roman" w:eastAsia="Calibri" w:hAnsi="Times New Roman" w:cs="Times New Roman"/>
                <w:b/>
                <w:sz w:val="20"/>
                <w:szCs w:val="20"/>
              </w:rPr>
              <w:t xml:space="preserve">Manejo de materiales peligrosos </w:t>
            </w:r>
          </w:p>
          <w:p w14:paraId="41C25493" w14:textId="77777777" w:rsidR="00361F0F" w:rsidRPr="00361F0F" w:rsidRDefault="00361F0F" w:rsidP="00361F0F">
            <w:pPr>
              <w:rPr>
                <w:rFonts w:ascii="Times New Roman" w:eastAsia="Calibri" w:hAnsi="Times New Roman" w:cs="Times New Roman"/>
                <w:sz w:val="20"/>
                <w:szCs w:val="20"/>
              </w:rPr>
            </w:pPr>
          </w:p>
          <w:p w14:paraId="57336A43" w14:textId="77777777" w:rsidR="00361F0F" w:rsidRPr="00361F0F" w:rsidRDefault="00361F0F" w:rsidP="00793DAC">
            <w:pPr>
              <w:numPr>
                <w:ilvl w:val="0"/>
                <w:numId w:val="14"/>
              </w:numPr>
              <w:ind w:left="557"/>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Implementación de almacén de materiales peligrosos de acuerdo al siguiente detalle:</w:t>
            </w:r>
          </w:p>
          <w:p w14:paraId="6A806487" w14:textId="77777777" w:rsidR="00361F0F" w:rsidRPr="00361F0F" w:rsidRDefault="00361F0F" w:rsidP="00793DAC">
            <w:pPr>
              <w:numPr>
                <w:ilvl w:val="0"/>
                <w:numId w:val="15"/>
              </w:numPr>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Almacén para materiales peligrosos tendrá las siguientes características: piso de concreto con un grosor de 15 cm, pared (una escuadra de ladrillo y la mitad estará con malla </w:t>
            </w:r>
            <w:proofErr w:type="spellStart"/>
            <w:r w:rsidRPr="00361F0F">
              <w:rPr>
                <w:rFonts w:ascii="Times New Roman" w:eastAsia="Calibri" w:hAnsi="Times New Roman" w:cs="Times New Roman"/>
                <w:sz w:val="20"/>
                <w:szCs w:val="20"/>
              </w:rPr>
              <w:t>raschel</w:t>
            </w:r>
            <w:proofErr w:type="spellEnd"/>
            <w:r w:rsidRPr="00361F0F">
              <w:rPr>
                <w:rFonts w:ascii="Times New Roman" w:eastAsia="Calibri" w:hAnsi="Times New Roman" w:cs="Times New Roman"/>
                <w:sz w:val="20"/>
                <w:szCs w:val="20"/>
              </w:rPr>
              <w:t xml:space="preserve"> para mejor ventilación), pilares de fierro de 2.80 metros de alto con techo de </w:t>
            </w:r>
            <w:proofErr w:type="spellStart"/>
            <w:r w:rsidRPr="00361F0F">
              <w:rPr>
                <w:rFonts w:ascii="Times New Roman" w:eastAsia="Calibri" w:hAnsi="Times New Roman" w:cs="Times New Roman"/>
                <w:sz w:val="20"/>
                <w:szCs w:val="20"/>
              </w:rPr>
              <w:t>eternit</w:t>
            </w:r>
            <w:proofErr w:type="spellEnd"/>
            <w:r w:rsidRPr="00361F0F">
              <w:rPr>
                <w:rFonts w:ascii="Times New Roman" w:eastAsia="Calibri" w:hAnsi="Times New Roman" w:cs="Times New Roman"/>
                <w:sz w:val="20"/>
                <w:szCs w:val="20"/>
              </w:rPr>
              <w:t xml:space="preserve">. Las dimensiones del ambiente serán 4.10 m de largo, 4.05 metros de ancho con una altura de 2.80 metros. </w:t>
            </w:r>
          </w:p>
          <w:p w14:paraId="5A9D873A" w14:textId="77777777" w:rsidR="00361F0F" w:rsidRPr="00361F0F" w:rsidRDefault="00361F0F" w:rsidP="00361F0F">
            <w:pPr>
              <w:ind w:left="994"/>
              <w:jc w:val="both"/>
              <w:rPr>
                <w:rFonts w:ascii="Times New Roman" w:eastAsia="Calibri" w:hAnsi="Times New Roman" w:cs="Times New Roman"/>
                <w:sz w:val="20"/>
                <w:szCs w:val="20"/>
              </w:rPr>
            </w:pPr>
          </w:p>
          <w:p w14:paraId="6859A365" w14:textId="77777777" w:rsidR="00361F0F" w:rsidRPr="00361F0F" w:rsidRDefault="00361F0F" w:rsidP="00793DAC">
            <w:pPr>
              <w:numPr>
                <w:ilvl w:val="0"/>
                <w:numId w:val="14"/>
              </w:numPr>
              <w:ind w:left="557"/>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Materiales de control de derrames. </w:t>
            </w:r>
          </w:p>
          <w:p w14:paraId="51DE4609" w14:textId="77777777" w:rsidR="00361F0F" w:rsidRPr="00361F0F" w:rsidRDefault="00361F0F" w:rsidP="00361F0F">
            <w:pPr>
              <w:ind w:left="557"/>
              <w:jc w:val="both"/>
              <w:rPr>
                <w:rFonts w:ascii="Times New Roman" w:eastAsia="Calibri" w:hAnsi="Times New Roman" w:cs="Times New Roman"/>
                <w:sz w:val="20"/>
                <w:szCs w:val="20"/>
              </w:rPr>
            </w:pPr>
          </w:p>
          <w:p w14:paraId="5731BA22" w14:textId="77777777" w:rsidR="00361F0F" w:rsidRPr="00361F0F" w:rsidRDefault="00361F0F" w:rsidP="00361F0F">
            <w:pPr>
              <w:spacing w:after="200" w:line="276" w:lineRule="auto"/>
              <w:ind w:left="268"/>
              <w:jc w:val="both"/>
              <w:rPr>
                <w:rFonts w:ascii="Times New Roman" w:eastAsia="Calibri" w:hAnsi="Times New Roman" w:cs="Times New Roman"/>
                <w:sz w:val="20"/>
                <w:szCs w:val="20"/>
                <w:lang w:val="es-MX"/>
              </w:rPr>
            </w:pPr>
            <w:r w:rsidRPr="00361F0F">
              <w:rPr>
                <w:rFonts w:ascii="Times New Roman" w:eastAsia="Calibri" w:hAnsi="Times New Roman" w:cs="Times New Roman"/>
                <w:sz w:val="20"/>
                <w:szCs w:val="20"/>
                <w:lang w:val="es-MX"/>
              </w:rPr>
              <w:t xml:space="preserve">Para el caso de derrame, se dispondrá de un Kit de control de derrames, ubicado estratégicamente en las áreas de acopio de sustancias peligrosas y en las zonas de carga y descarga, que contará con los siguientes materiales: </w:t>
            </w:r>
          </w:p>
          <w:p w14:paraId="29BE95A7" w14:textId="77777777" w:rsidR="00361F0F" w:rsidRPr="00361F0F" w:rsidRDefault="00361F0F" w:rsidP="00793DAC">
            <w:pPr>
              <w:numPr>
                <w:ilvl w:val="0"/>
                <w:numId w:val="15"/>
              </w:numPr>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Material absorbente (arena, trapos industriales) </w:t>
            </w:r>
          </w:p>
          <w:p w14:paraId="0F7FDF58" w14:textId="77777777" w:rsidR="00361F0F" w:rsidRPr="00361F0F" w:rsidRDefault="00361F0F" w:rsidP="00793DAC">
            <w:pPr>
              <w:numPr>
                <w:ilvl w:val="0"/>
                <w:numId w:val="15"/>
              </w:numPr>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Recipiente con arena limpia </w:t>
            </w:r>
          </w:p>
          <w:p w14:paraId="37A7E4DF" w14:textId="77777777" w:rsidR="00361F0F" w:rsidRPr="00361F0F" w:rsidRDefault="00361F0F" w:rsidP="00793DAC">
            <w:pPr>
              <w:numPr>
                <w:ilvl w:val="0"/>
                <w:numId w:val="15"/>
              </w:numPr>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Recipiente con arena contaminada. </w:t>
            </w:r>
          </w:p>
          <w:p w14:paraId="3F0417CD" w14:textId="77777777" w:rsidR="00361F0F" w:rsidRPr="00361F0F" w:rsidRDefault="00361F0F" w:rsidP="00793DAC">
            <w:pPr>
              <w:numPr>
                <w:ilvl w:val="0"/>
                <w:numId w:val="15"/>
              </w:numPr>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Palana </w:t>
            </w:r>
          </w:p>
          <w:p w14:paraId="1B11F6AE" w14:textId="77777777" w:rsidR="00361F0F" w:rsidRPr="00361F0F" w:rsidRDefault="00361F0F" w:rsidP="00793DAC">
            <w:pPr>
              <w:numPr>
                <w:ilvl w:val="0"/>
                <w:numId w:val="15"/>
              </w:numPr>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Escobillones o escoba. </w:t>
            </w:r>
          </w:p>
          <w:p w14:paraId="1B313792" w14:textId="77777777" w:rsidR="00361F0F" w:rsidRPr="00361F0F" w:rsidRDefault="00361F0F" w:rsidP="00793DAC">
            <w:pPr>
              <w:numPr>
                <w:ilvl w:val="0"/>
                <w:numId w:val="15"/>
              </w:numPr>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Recogedor. </w:t>
            </w:r>
          </w:p>
          <w:p w14:paraId="4A2DA505" w14:textId="77777777" w:rsidR="00361F0F" w:rsidRPr="00361F0F" w:rsidRDefault="00361F0F" w:rsidP="00361F0F">
            <w:pPr>
              <w:rPr>
                <w:rFonts w:ascii="Times New Roman" w:eastAsia="Calibri" w:hAnsi="Times New Roman" w:cs="Times New Roman"/>
                <w:sz w:val="20"/>
                <w:szCs w:val="20"/>
              </w:rPr>
            </w:pPr>
          </w:p>
          <w:p w14:paraId="54208782" w14:textId="77777777" w:rsidR="00361F0F" w:rsidRPr="00361F0F" w:rsidRDefault="00361F0F" w:rsidP="00793DAC">
            <w:pPr>
              <w:numPr>
                <w:ilvl w:val="0"/>
                <w:numId w:val="14"/>
              </w:numPr>
              <w:ind w:left="557"/>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lastRenderedPageBreak/>
              <w:t xml:space="preserve">Medidas de manejo de materiales peligrosos: </w:t>
            </w:r>
          </w:p>
          <w:p w14:paraId="7EFB6622" w14:textId="77777777" w:rsidR="00361F0F" w:rsidRPr="00361F0F" w:rsidRDefault="00361F0F" w:rsidP="00793DAC">
            <w:pPr>
              <w:numPr>
                <w:ilvl w:val="0"/>
                <w:numId w:val="15"/>
              </w:numPr>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Todo material peligroso será adecuadamente señalizado, además el área contará con la señalización de seguridad necesaria indicando los riesgos del material. La señalización será coordinada con el Departamento de Seguridad.</w:t>
            </w:r>
          </w:p>
          <w:p w14:paraId="0D8A1360" w14:textId="77777777" w:rsidR="00361F0F" w:rsidRPr="00361F0F" w:rsidRDefault="00361F0F" w:rsidP="00793DAC">
            <w:pPr>
              <w:numPr>
                <w:ilvl w:val="0"/>
                <w:numId w:val="15"/>
              </w:numPr>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El área de almacenamiento será señalizada considerando su lugar de utilización y la seguridad del entorno; además estará bien ventilada y contar con un equipo de extinción </w:t>
            </w:r>
          </w:p>
          <w:p w14:paraId="05160872" w14:textId="77777777" w:rsidR="00361F0F" w:rsidRPr="00361F0F" w:rsidRDefault="00361F0F" w:rsidP="00793DAC">
            <w:pPr>
              <w:numPr>
                <w:ilvl w:val="0"/>
                <w:numId w:val="15"/>
              </w:numPr>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Proveer la capacidad del almacenamiento para evitar que los materiales queden fuera del área de almacenamiento.</w:t>
            </w:r>
          </w:p>
          <w:p w14:paraId="394EA43A" w14:textId="77777777" w:rsidR="00361F0F" w:rsidRPr="00361F0F" w:rsidRDefault="00361F0F" w:rsidP="00793DAC">
            <w:pPr>
              <w:numPr>
                <w:ilvl w:val="0"/>
                <w:numId w:val="15"/>
              </w:numPr>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Se respetarán los lugares indicados de almacenaje para cada tipo de material manteniendo el orden y la limpieza. </w:t>
            </w:r>
          </w:p>
          <w:p w14:paraId="18FF225C" w14:textId="77777777" w:rsidR="00361F0F" w:rsidRPr="00361F0F" w:rsidRDefault="00361F0F" w:rsidP="00793DAC">
            <w:pPr>
              <w:numPr>
                <w:ilvl w:val="0"/>
                <w:numId w:val="15"/>
              </w:numPr>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Los materiales peligrosos serán almacenados en depósitos que impidan escapes y fugas, comprobando el cierre hermético.</w:t>
            </w:r>
          </w:p>
          <w:p w14:paraId="0ED5DC5F" w14:textId="77777777" w:rsidR="00361F0F" w:rsidRPr="00361F0F" w:rsidRDefault="00361F0F" w:rsidP="00793DAC">
            <w:pPr>
              <w:numPr>
                <w:ilvl w:val="0"/>
                <w:numId w:val="15"/>
              </w:numPr>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No se almacenarán junto a materiales que puedan reaccionar y causar incendio o explosiones ni cerca de equipos de tensión o equipos en servicio.</w:t>
            </w:r>
          </w:p>
          <w:p w14:paraId="3D73DDC9" w14:textId="77777777" w:rsidR="00361F0F" w:rsidRPr="00361F0F" w:rsidRDefault="00361F0F" w:rsidP="00793DAC">
            <w:pPr>
              <w:numPr>
                <w:ilvl w:val="0"/>
                <w:numId w:val="15"/>
              </w:numPr>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No se almacenarán en áreas de tránsito. </w:t>
            </w:r>
          </w:p>
          <w:p w14:paraId="2110477B" w14:textId="77777777" w:rsidR="00361F0F" w:rsidRPr="00361F0F" w:rsidRDefault="00361F0F" w:rsidP="00793DAC">
            <w:pPr>
              <w:numPr>
                <w:ilvl w:val="0"/>
                <w:numId w:val="15"/>
              </w:numPr>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Los materiales corrosivos y tóxicos se almacenarán en lugares bajos. En caso de almacenar materiales peligrosos en estantes o repisas estas tendrán algún medio de sujeción para evitar su caída en caso de sismo, manipulación o golpe brusco a la estructura. </w:t>
            </w:r>
          </w:p>
          <w:p w14:paraId="0892FCE6" w14:textId="77777777" w:rsidR="00361F0F" w:rsidRPr="00361F0F" w:rsidRDefault="00361F0F" w:rsidP="00793DAC">
            <w:pPr>
              <w:numPr>
                <w:ilvl w:val="0"/>
                <w:numId w:val="15"/>
              </w:numPr>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Ante cualquier fuga o derrame de proporciones controlables, el personal procederá a colocar bandejas o recipientes del tamaño adecuado con el fin de controlar la fuga. Luego deberá dejar completamente limpio el lugar de trabajo </w:t>
            </w:r>
          </w:p>
          <w:p w14:paraId="09FCB469" w14:textId="77777777" w:rsidR="00361F0F" w:rsidRPr="00361F0F" w:rsidRDefault="00361F0F" w:rsidP="00793DAC">
            <w:pPr>
              <w:numPr>
                <w:ilvl w:val="0"/>
                <w:numId w:val="15"/>
              </w:numPr>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Para mitigar el derrame de material peligroso se deberá proceder según el Plan de Contingencias. </w:t>
            </w:r>
          </w:p>
          <w:p w14:paraId="3EA1E41B" w14:textId="77777777" w:rsidR="00361F0F" w:rsidRPr="00361F0F" w:rsidRDefault="00361F0F" w:rsidP="00793DAC">
            <w:pPr>
              <w:numPr>
                <w:ilvl w:val="0"/>
                <w:numId w:val="15"/>
              </w:numPr>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Si se tuviera un suelo altamente contaminado (tierra o concreto) producto de un derrame se procederá a retirar el material contaminado y a reemplazarlo por material nuevo no contaminado, el material retirado se manejará como residuo peligroso. Si se tuviera suelos que no pueden ser descontaminados con las presentes indicaciones, la Oficina de Gestión Ambiental hará la evaluación cuando se presente el evento </w:t>
            </w:r>
          </w:p>
          <w:p w14:paraId="63B8AFFB" w14:textId="77777777" w:rsidR="00361F0F" w:rsidRPr="00361F0F" w:rsidRDefault="00361F0F" w:rsidP="00793DAC">
            <w:pPr>
              <w:numPr>
                <w:ilvl w:val="0"/>
                <w:numId w:val="15"/>
              </w:numPr>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Si se tiene una fuga o derrame sobre una superficie impermeabilizada, se procede a absorber el material con arena o </w:t>
            </w:r>
            <w:proofErr w:type="spellStart"/>
            <w:r w:rsidRPr="00361F0F">
              <w:rPr>
                <w:rFonts w:ascii="Times New Roman" w:eastAsia="Calibri" w:hAnsi="Times New Roman" w:cs="Times New Roman"/>
                <w:sz w:val="20"/>
                <w:szCs w:val="20"/>
              </w:rPr>
              <w:t>waipe</w:t>
            </w:r>
            <w:proofErr w:type="spellEnd"/>
            <w:r w:rsidRPr="00361F0F">
              <w:rPr>
                <w:rFonts w:ascii="Times New Roman" w:eastAsia="Calibri" w:hAnsi="Times New Roman" w:cs="Times New Roman"/>
                <w:sz w:val="20"/>
                <w:szCs w:val="20"/>
              </w:rPr>
              <w:t xml:space="preserve"> u otro material absorbente y a limpiar la superficie con un desengrasante autorizado por la Oficina de Gestión Ambiental. Los residuos de la limpieza se tratan como residuos peligrosos</w:t>
            </w:r>
          </w:p>
          <w:p w14:paraId="3F4417A9" w14:textId="77777777" w:rsidR="00361F0F" w:rsidRPr="00361F0F" w:rsidRDefault="00361F0F" w:rsidP="00793DAC">
            <w:pPr>
              <w:numPr>
                <w:ilvl w:val="0"/>
                <w:numId w:val="15"/>
              </w:numPr>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Los residuos sólidos que generen serán traslados al almacén de residuos sólidos </w:t>
            </w:r>
            <w:r w:rsidRPr="00361F0F">
              <w:rPr>
                <w:rFonts w:ascii="Times New Roman" w:eastAsia="Calibri" w:hAnsi="Times New Roman" w:cs="Times New Roman"/>
                <w:sz w:val="20"/>
                <w:szCs w:val="20"/>
              </w:rPr>
              <w:lastRenderedPageBreak/>
              <w:t>peligrosos para su posterior traslado por la EO-RS autorizada por DIGESA, para su disposición final.</w:t>
            </w:r>
          </w:p>
          <w:p w14:paraId="324C8251" w14:textId="77777777" w:rsidR="00361F0F" w:rsidRPr="00361F0F" w:rsidRDefault="00361F0F" w:rsidP="00793DAC">
            <w:pPr>
              <w:numPr>
                <w:ilvl w:val="0"/>
                <w:numId w:val="15"/>
              </w:numPr>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En el caso de tierras contaminadas con derivados de hidrocarburos se realizará la limpieza y eliminación de los suelos contaminados (10 cm por debajo del nivel alcanzado por el contaminante). Estos se consideran residuos sólidos peligrosos y los encargados de Salud Ocupacional de la empresa deben aislarlo y con especial cuidado almacenarlos en bolsas y cilindros de color rojo para su almacenamiento temporal y posteriormente serán llevados por una EO-RS autorizada por MINAM y/o DIGESA.</w:t>
            </w:r>
          </w:p>
          <w:p w14:paraId="3C3021B0" w14:textId="77777777" w:rsidR="00361F0F" w:rsidRPr="00361F0F" w:rsidRDefault="00361F0F" w:rsidP="00793DAC">
            <w:pPr>
              <w:numPr>
                <w:ilvl w:val="0"/>
                <w:numId w:val="15"/>
              </w:numPr>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Estará estrictamente prohibido fumar  </w:t>
            </w:r>
          </w:p>
          <w:p w14:paraId="1D8922A0" w14:textId="77777777" w:rsidR="00361F0F" w:rsidRPr="00361F0F" w:rsidRDefault="00361F0F" w:rsidP="00361F0F">
            <w:pPr>
              <w:ind w:left="994"/>
              <w:jc w:val="both"/>
              <w:rPr>
                <w:rFonts w:ascii="Times New Roman" w:eastAsia="Calibri" w:hAnsi="Times New Roman" w:cs="Times New Roman"/>
                <w:sz w:val="20"/>
                <w:szCs w:val="20"/>
              </w:rPr>
            </w:pPr>
          </w:p>
          <w:p w14:paraId="310204C1" w14:textId="77777777" w:rsidR="00361F0F" w:rsidRPr="00361F0F" w:rsidRDefault="00361F0F" w:rsidP="00793DAC">
            <w:pPr>
              <w:numPr>
                <w:ilvl w:val="0"/>
                <w:numId w:val="13"/>
              </w:numPr>
              <w:ind w:left="274" w:hanging="305"/>
              <w:rPr>
                <w:rFonts w:ascii="Times New Roman" w:eastAsia="Calibri" w:hAnsi="Times New Roman" w:cs="Times New Roman"/>
                <w:b/>
                <w:sz w:val="20"/>
                <w:szCs w:val="20"/>
              </w:rPr>
            </w:pPr>
            <w:r w:rsidRPr="00361F0F">
              <w:rPr>
                <w:rFonts w:ascii="Times New Roman" w:eastAsia="Calibri" w:hAnsi="Times New Roman" w:cs="Times New Roman"/>
                <w:b/>
                <w:sz w:val="20"/>
                <w:szCs w:val="20"/>
              </w:rPr>
              <w:t xml:space="preserve">Tratamiento de efluentes domésticos </w:t>
            </w:r>
          </w:p>
          <w:p w14:paraId="357D3588" w14:textId="77777777" w:rsidR="00361F0F" w:rsidRPr="00361F0F" w:rsidRDefault="00361F0F" w:rsidP="00361F0F">
            <w:pPr>
              <w:ind w:left="274"/>
              <w:rPr>
                <w:rFonts w:ascii="Times New Roman" w:eastAsia="Calibri" w:hAnsi="Times New Roman" w:cs="Times New Roman"/>
                <w:b/>
                <w:sz w:val="20"/>
                <w:szCs w:val="20"/>
              </w:rPr>
            </w:pPr>
          </w:p>
          <w:p w14:paraId="1F7B7EF2" w14:textId="77777777" w:rsidR="00361F0F" w:rsidRPr="00361F0F" w:rsidRDefault="00361F0F" w:rsidP="00361F0F">
            <w:pPr>
              <w:spacing w:line="276" w:lineRule="auto"/>
              <w:jc w:val="both"/>
              <w:rPr>
                <w:rFonts w:ascii="Times New Roman" w:eastAsia="Calibri" w:hAnsi="Times New Roman" w:cs="Times New Roman"/>
                <w:sz w:val="20"/>
                <w:szCs w:val="20"/>
              </w:rPr>
            </w:pPr>
            <w:r w:rsidRPr="00361F0F">
              <w:rPr>
                <w:rFonts w:ascii="Times New Roman" w:eastAsia="Calibri" w:hAnsi="Times New Roman" w:cs="Times New Roman"/>
                <w:b/>
                <w:sz w:val="20"/>
                <w:szCs w:val="20"/>
              </w:rPr>
              <w:t>Medida 01:</w:t>
            </w:r>
            <w:r w:rsidRPr="00361F0F">
              <w:rPr>
                <w:rFonts w:ascii="Times New Roman" w:eastAsia="Calibri" w:hAnsi="Times New Roman" w:cs="Times New Roman"/>
                <w:sz w:val="20"/>
                <w:szCs w:val="20"/>
              </w:rPr>
              <w:t xml:space="preserve"> </w:t>
            </w:r>
            <w:r w:rsidRPr="00361F0F">
              <w:rPr>
                <w:rFonts w:ascii="Times New Roman" w:eastAsia="Calibri" w:hAnsi="Times New Roman" w:cs="Times New Roman"/>
                <w:i/>
                <w:sz w:val="20"/>
                <w:szCs w:val="20"/>
              </w:rPr>
              <w:t>Se establecerán las unidades de servicios higiénicos suficientes (baños químicos)</w:t>
            </w:r>
            <w:r w:rsidRPr="00361F0F">
              <w:rPr>
                <w:rFonts w:ascii="Times New Roman" w:eastAsia="Calibri" w:hAnsi="Times New Roman" w:cs="Times New Roman"/>
                <w:sz w:val="20"/>
                <w:szCs w:val="20"/>
              </w:rPr>
              <w:t xml:space="preserve"> para efectos de atender a los operarios de obra de manera sanitaria óptima y con la respectiva gestión sanitaria de disposición final de sus residuos o subproductos. </w:t>
            </w:r>
          </w:p>
          <w:p w14:paraId="5FC1C9E7" w14:textId="77777777" w:rsidR="00361F0F" w:rsidRPr="00361F0F" w:rsidRDefault="00361F0F" w:rsidP="00361F0F">
            <w:pPr>
              <w:spacing w:line="276" w:lineRule="auto"/>
              <w:ind w:left="426"/>
              <w:jc w:val="both"/>
              <w:rPr>
                <w:rFonts w:ascii="Times New Roman" w:eastAsia="Calibri" w:hAnsi="Times New Roman" w:cs="Times New Roman"/>
                <w:sz w:val="20"/>
                <w:szCs w:val="20"/>
              </w:rPr>
            </w:pPr>
          </w:p>
          <w:p w14:paraId="286B8168" w14:textId="77777777" w:rsidR="00361F0F" w:rsidRPr="00361F0F" w:rsidRDefault="00361F0F" w:rsidP="00361F0F">
            <w:pPr>
              <w:spacing w:line="276" w:lineRule="auto"/>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Los efluentes generados en el campamento por los trabajadores debido a sus necesidades biológicas se instalación de baños químicos portátiles para la deposición de excretas lo cual serán tratados con químicos (hidróxido de sodio).</w:t>
            </w:r>
          </w:p>
          <w:p w14:paraId="3F502821" w14:textId="77777777" w:rsidR="00361F0F" w:rsidRPr="00361F0F" w:rsidRDefault="00361F0F" w:rsidP="00361F0F">
            <w:pPr>
              <w:spacing w:line="276" w:lineRule="auto"/>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Los baños químicos o portátiles se adoptan como solución temporal, el contenido inicial de la sustancia química alcanza para 40 o 160 usos según el modelo. Los pisos están generalmente hechos de material no absorbente y el acabado permite su limpieza fácilmente.</w:t>
            </w:r>
          </w:p>
          <w:p w14:paraId="0120606B" w14:textId="77777777" w:rsidR="00361F0F" w:rsidRPr="00361F0F" w:rsidRDefault="00361F0F" w:rsidP="00361F0F">
            <w:pPr>
              <w:spacing w:line="276" w:lineRule="auto"/>
              <w:ind w:left="426"/>
              <w:jc w:val="both"/>
              <w:rPr>
                <w:rFonts w:ascii="Times New Roman" w:eastAsia="Calibri" w:hAnsi="Times New Roman" w:cs="Times New Roman"/>
                <w:sz w:val="20"/>
                <w:szCs w:val="20"/>
              </w:rPr>
            </w:pPr>
          </w:p>
          <w:p w14:paraId="521FA7F6" w14:textId="77777777" w:rsidR="00361F0F" w:rsidRPr="00361F0F" w:rsidRDefault="00361F0F" w:rsidP="00361F0F">
            <w:pPr>
              <w:spacing w:line="276" w:lineRule="auto"/>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Hay varias consideraciones que se deben tomar encuentra cuando se implementa esta solución. La ubicación de los baños es importante, ya que estos deben ser revisados y vaciados regularmente para evitar el rebose. Además, deben estar en un área a la que pueda ingresar un camión grande para transportarla. Las ventajas de estos baños portátiles es que minimizan los malos olores y se pueden movilizar fácilmente.</w:t>
            </w:r>
          </w:p>
          <w:p w14:paraId="237B5FF6" w14:textId="77777777" w:rsidR="00361F0F" w:rsidRPr="00361F0F" w:rsidRDefault="00361F0F" w:rsidP="00361F0F">
            <w:pPr>
              <w:spacing w:line="276" w:lineRule="auto"/>
              <w:ind w:left="426"/>
              <w:jc w:val="both"/>
              <w:rPr>
                <w:rFonts w:ascii="Times New Roman" w:eastAsia="Calibri" w:hAnsi="Times New Roman" w:cs="Times New Roman"/>
                <w:sz w:val="20"/>
                <w:szCs w:val="20"/>
              </w:rPr>
            </w:pPr>
          </w:p>
          <w:p w14:paraId="4F1D2C45" w14:textId="77777777" w:rsidR="00361F0F" w:rsidRPr="00361F0F" w:rsidRDefault="00361F0F" w:rsidP="00361F0F">
            <w:pPr>
              <w:spacing w:line="276" w:lineRule="auto"/>
              <w:jc w:val="both"/>
              <w:rPr>
                <w:rFonts w:ascii="Times New Roman" w:eastAsia="Calibri" w:hAnsi="Times New Roman" w:cs="Times New Roman"/>
                <w:sz w:val="20"/>
                <w:szCs w:val="20"/>
              </w:rPr>
            </w:pPr>
            <w:r w:rsidRPr="00361F0F">
              <w:rPr>
                <w:rFonts w:ascii="Times New Roman" w:eastAsia="Calibri" w:hAnsi="Times New Roman" w:cs="Times New Roman"/>
                <w:b/>
                <w:sz w:val="20"/>
                <w:szCs w:val="20"/>
              </w:rPr>
              <w:t>Medida 02:</w:t>
            </w:r>
            <w:r w:rsidRPr="00361F0F">
              <w:rPr>
                <w:rFonts w:ascii="Times New Roman" w:eastAsia="Calibri" w:hAnsi="Times New Roman" w:cs="Times New Roman"/>
                <w:sz w:val="20"/>
                <w:szCs w:val="20"/>
              </w:rPr>
              <w:t xml:space="preserve"> </w:t>
            </w:r>
            <w:r w:rsidRPr="00361F0F">
              <w:rPr>
                <w:rFonts w:ascii="Times New Roman" w:eastAsia="Calibri" w:hAnsi="Times New Roman" w:cs="Times New Roman"/>
                <w:i/>
                <w:sz w:val="20"/>
                <w:szCs w:val="20"/>
              </w:rPr>
              <w:t>Los desechos líquidos provenientes de servicios higiénicos provisionales o portátiles</w:t>
            </w:r>
            <w:r w:rsidRPr="00361F0F">
              <w:rPr>
                <w:rFonts w:ascii="Times New Roman" w:eastAsia="Calibri" w:hAnsi="Times New Roman" w:cs="Times New Roman"/>
                <w:sz w:val="20"/>
                <w:szCs w:val="20"/>
              </w:rPr>
              <w:t xml:space="preserve">, deben de ser atendidos con empresas que garanticen una disposición final ambientalmente adecuada </w:t>
            </w:r>
            <w:r w:rsidRPr="00361F0F">
              <w:rPr>
                <w:rFonts w:ascii="Times New Roman" w:eastAsia="Calibri" w:hAnsi="Times New Roman" w:cs="Times New Roman"/>
                <w:sz w:val="20"/>
                <w:szCs w:val="20"/>
              </w:rPr>
              <w:lastRenderedPageBreak/>
              <w:t>y con arreglo a reglamentos sanitarios y/o municipales vigentes aplicables.</w:t>
            </w:r>
          </w:p>
          <w:p w14:paraId="2D382CFB" w14:textId="77777777" w:rsidR="00361F0F" w:rsidRPr="00361F0F" w:rsidRDefault="00361F0F" w:rsidP="00361F0F">
            <w:pPr>
              <w:spacing w:line="276" w:lineRule="auto"/>
              <w:ind w:left="426"/>
              <w:jc w:val="both"/>
              <w:rPr>
                <w:rFonts w:ascii="Times New Roman" w:eastAsia="Calibri" w:hAnsi="Times New Roman" w:cs="Times New Roman"/>
                <w:sz w:val="20"/>
                <w:szCs w:val="20"/>
              </w:rPr>
            </w:pPr>
          </w:p>
          <w:p w14:paraId="5F2271D2" w14:textId="77777777" w:rsidR="00361F0F" w:rsidRPr="00361F0F" w:rsidRDefault="00361F0F" w:rsidP="00361F0F">
            <w:pPr>
              <w:spacing w:line="276" w:lineRule="auto"/>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El mantenimiento de los baños químicos se hará cada dos semanas con el propósito de no dejar que rebalse los residuos que se generan</w:t>
            </w:r>
          </w:p>
          <w:p w14:paraId="477580EC" w14:textId="77777777" w:rsidR="00361F0F" w:rsidRPr="00361F0F" w:rsidRDefault="00361F0F" w:rsidP="00361F0F">
            <w:pPr>
              <w:ind w:left="426"/>
              <w:jc w:val="center"/>
              <w:rPr>
                <w:rFonts w:ascii="Times New Roman" w:eastAsia="Calibri" w:hAnsi="Times New Roman" w:cs="Times New Roman"/>
              </w:rPr>
            </w:pPr>
            <w:r w:rsidRPr="00361F0F">
              <w:rPr>
                <w:rFonts w:ascii="Times New Roman" w:eastAsia="Calibri" w:hAnsi="Times New Roman" w:cs="Times New Roman"/>
                <w:noProof/>
                <w:lang w:eastAsia="es-PE"/>
              </w:rPr>
              <w:drawing>
                <wp:inline distT="0" distB="0" distL="0" distR="0" wp14:anchorId="64DD8527" wp14:editId="214A1990">
                  <wp:extent cx="3877911" cy="3806825"/>
                  <wp:effectExtent l="0" t="0" r="8890" b="3175"/>
                  <wp:docPr id="20671" name="Imagen 20671" descr="C:\Users\ecoplanet\Desktop\banos-portatiles-quito-ecuador-prec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coplanet\Desktop\banos-portatiles-quito-ecuador-precios.jpg"/>
                          <pic:cNvPicPr>
                            <a:picLocks noChangeAspect="1" noChangeArrowheads="1"/>
                          </pic:cNvPicPr>
                        </pic:nvPicPr>
                        <pic:blipFill rotWithShape="1">
                          <a:blip r:embed="rId54">
                            <a:extLst>
                              <a:ext uri="{28A0092B-C50C-407E-A947-70E740481C1C}">
                                <a14:useLocalDpi xmlns:a14="http://schemas.microsoft.com/office/drawing/2010/main" val="0"/>
                              </a:ext>
                            </a:extLst>
                          </a:blip>
                          <a:srcRect l="12861" t="10042" r="13005" b="1139"/>
                          <a:stretch/>
                        </pic:blipFill>
                        <pic:spPr bwMode="auto">
                          <a:xfrm>
                            <a:off x="0" y="0"/>
                            <a:ext cx="3982720" cy="3909713"/>
                          </a:xfrm>
                          <a:prstGeom prst="rect">
                            <a:avLst/>
                          </a:prstGeom>
                          <a:noFill/>
                          <a:ln>
                            <a:noFill/>
                          </a:ln>
                          <a:extLst>
                            <a:ext uri="{53640926-AAD7-44D8-BBD7-CCE9431645EC}">
                              <a14:shadowObscured xmlns:a14="http://schemas.microsoft.com/office/drawing/2010/main"/>
                            </a:ext>
                          </a:extLst>
                        </pic:spPr>
                      </pic:pic>
                    </a:graphicData>
                  </a:graphic>
                </wp:inline>
              </w:drawing>
            </w:r>
          </w:p>
          <w:p w14:paraId="01DFAC57" w14:textId="77777777" w:rsidR="00361F0F" w:rsidRPr="00361F0F" w:rsidRDefault="00361F0F" w:rsidP="00361F0F">
            <w:pPr>
              <w:widowControl w:val="0"/>
              <w:snapToGrid w:val="0"/>
              <w:ind w:left="426"/>
              <w:jc w:val="center"/>
              <w:rPr>
                <w:rFonts w:ascii="Times New Roman" w:eastAsia="Calibri" w:hAnsi="Times New Roman" w:cs="Times New Roman"/>
                <w:bCs/>
              </w:rPr>
            </w:pPr>
            <w:r w:rsidRPr="00361F0F">
              <w:rPr>
                <w:rFonts w:ascii="Times New Roman" w:eastAsia="Calibri" w:hAnsi="Times New Roman" w:cs="Times New Roman"/>
                <w:b/>
                <w:bCs/>
                <w:i/>
              </w:rPr>
              <w:t xml:space="preserve">Figura </w:t>
            </w:r>
            <w:r w:rsidRPr="00361F0F">
              <w:rPr>
                <w:rFonts w:ascii="Times New Roman" w:eastAsia="Calibri" w:hAnsi="Times New Roman" w:cs="Times New Roman"/>
                <w:b/>
                <w:bCs/>
                <w:i/>
              </w:rPr>
              <w:fldChar w:fldCharType="begin"/>
            </w:r>
            <w:r w:rsidRPr="00361F0F">
              <w:rPr>
                <w:rFonts w:ascii="Times New Roman" w:eastAsia="Calibri" w:hAnsi="Times New Roman" w:cs="Times New Roman"/>
                <w:b/>
                <w:bCs/>
                <w:i/>
              </w:rPr>
              <w:instrText xml:space="preserve"> SEQ Fotografía \* ARABIC </w:instrText>
            </w:r>
            <w:r w:rsidRPr="00361F0F">
              <w:rPr>
                <w:rFonts w:ascii="Times New Roman" w:eastAsia="Calibri" w:hAnsi="Times New Roman" w:cs="Times New Roman"/>
                <w:b/>
                <w:bCs/>
                <w:i/>
              </w:rPr>
              <w:fldChar w:fldCharType="separate"/>
            </w:r>
            <w:r w:rsidR="002315B0">
              <w:rPr>
                <w:rFonts w:ascii="Times New Roman" w:eastAsia="Calibri" w:hAnsi="Times New Roman" w:cs="Times New Roman"/>
                <w:b/>
                <w:bCs/>
                <w:i/>
                <w:noProof/>
              </w:rPr>
              <w:t>22</w:t>
            </w:r>
            <w:r w:rsidRPr="00361F0F">
              <w:rPr>
                <w:rFonts w:ascii="Times New Roman" w:eastAsia="Calibri" w:hAnsi="Times New Roman" w:cs="Times New Roman"/>
                <w:b/>
                <w:bCs/>
                <w:i/>
              </w:rPr>
              <w:fldChar w:fldCharType="end"/>
            </w:r>
            <w:r w:rsidRPr="00361F0F">
              <w:rPr>
                <w:rFonts w:ascii="Times New Roman" w:eastAsia="Calibri" w:hAnsi="Times New Roman" w:cs="Times New Roman"/>
                <w:b/>
                <w:bCs/>
                <w:i/>
              </w:rPr>
              <w:t>.</w:t>
            </w:r>
            <w:r w:rsidRPr="00361F0F">
              <w:rPr>
                <w:rFonts w:ascii="Times New Roman" w:eastAsia="Calibri" w:hAnsi="Times New Roman" w:cs="Times New Roman"/>
                <w:bCs/>
              </w:rPr>
              <w:t xml:space="preserve"> Partes de un baño portátil – Referencial </w:t>
            </w:r>
          </w:p>
        </w:tc>
      </w:tr>
      <w:tr w:rsidR="00361F0F" w:rsidRPr="00361F0F" w14:paraId="0C69FA27" w14:textId="77777777" w:rsidTr="005E5EB1">
        <w:tc>
          <w:tcPr>
            <w:tcW w:w="1708" w:type="dxa"/>
            <w:vAlign w:val="center"/>
          </w:tcPr>
          <w:p w14:paraId="316E2AB2" w14:textId="77777777" w:rsidR="00361F0F" w:rsidRPr="00361F0F" w:rsidRDefault="00361F0F" w:rsidP="00361F0F">
            <w:pPr>
              <w:spacing w:line="276" w:lineRule="auto"/>
              <w:jc w:val="center"/>
              <w:rPr>
                <w:rFonts w:ascii="Times New Roman" w:eastAsia="Calibri" w:hAnsi="Times New Roman" w:cs="Times New Roman"/>
                <w:sz w:val="20"/>
                <w:szCs w:val="20"/>
              </w:rPr>
            </w:pPr>
            <w:r w:rsidRPr="00361F0F">
              <w:rPr>
                <w:rFonts w:ascii="Times New Roman" w:eastAsia="Calibri" w:hAnsi="Times New Roman" w:cs="Times New Roman"/>
                <w:sz w:val="20"/>
                <w:szCs w:val="20"/>
              </w:rPr>
              <w:lastRenderedPageBreak/>
              <w:t xml:space="preserve">Fauna </w:t>
            </w:r>
          </w:p>
        </w:tc>
        <w:tc>
          <w:tcPr>
            <w:tcW w:w="3097" w:type="dxa"/>
            <w:vAlign w:val="center"/>
          </w:tcPr>
          <w:p w14:paraId="6A68C20F" w14:textId="77777777" w:rsidR="00361F0F" w:rsidRPr="00361F0F" w:rsidRDefault="00361F0F" w:rsidP="00361F0F">
            <w:pPr>
              <w:spacing w:line="276" w:lineRule="auto"/>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Migración de la fauna (aves) por ruido de la operación maquinaria</w:t>
            </w:r>
          </w:p>
        </w:tc>
        <w:tc>
          <w:tcPr>
            <w:tcW w:w="1339" w:type="dxa"/>
            <w:vAlign w:val="center"/>
          </w:tcPr>
          <w:p w14:paraId="4FE999A8" w14:textId="77777777" w:rsidR="00361F0F" w:rsidRPr="00361F0F" w:rsidRDefault="00361F0F" w:rsidP="00361F0F">
            <w:pPr>
              <w:jc w:val="center"/>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 Leve </w:t>
            </w:r>
          </w:p>
        </w:tc>
        <w:tc>
          <w:tcPr>
            <w:tcW w:w="8324" w:type="dxa"/>
            <w:vAlign w:val="center"/>
          </w:tcPr>
          <w:p w14:paraId="4FB8A490" w14:textId="77777777" w:rsidR="00361F0F" w:rsidRPr="00361F0F" w:rsidRDefault="00361F0F" w:rsidP="00361F0F">
            <w:pPr>
              <w:ind w:left="557"/>
              <w:jc w:val="both"/>
              <w:rPr>
                <w:rFonts w:ascii="Times New Roman" w:eastAsia="Calibri" w:hAnsi="Times New Roman" w:cs="Times New Roman"/>
                <w:sz w:val="20"/>
                <w:szCs w:val="20"/>
              </w:rPr>
            </w:pPr>
          </w:p>
          <w:p w14:paraId="798DFCAE" w14:textId="77777777" w:rsidR="00361F0F" w:rsidRPr="00361F0F" w:rsidRDefault="00361F0F" w:rsidP="00793DAC">
            <w:pPr>
              <w:numPr>
                <w:ilvl w:val="0"/>
                <w:numId w:val="14"/>
              </w:numPr>
              <w:spacing w:line="276" w:lineRule="auto"/>
              <w:ind w:left="557"/>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Evitar la generación de ruidos más allá de los límites máximos permisibles, por lo que los silenciadores de las máquinas empleadas deberán estar en buenas condiciones.</w:t>
            </w:r>
          </w:p>
          <w:p w14:paraId="57238D48" w14:textId="77777777" w:rsidR="00361F0F" w:rsidRPr="00361F0F" w:rsidRDefault="00361F0F" w:rsidP="00793DAC">
            <w:pPr>
              <w:numPr>
                <w:ilvl w:val="0"/>
                <w:numId w:val="14"/>
              </w:numPr>
              <w:spacing w:line="276" w:lineRule="auto"/>
              <w:ind w:left="557"/>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Capacitar a los conductores y todo el personal en temas relacionados a evitar generación de ruidos innecesarios, que puedan perturbar a la fauna de la zona.</w:t>
            </w:r>
          </w:p>
          <w:p w14:paraId="09EFD68E" w14:textId="77777777" w:rsidR="00361F0F" w:rsidRPr="00361F0F" w:rsidRDefault="00361F0F" w:rsidP="00793DAC">
            <w:pPr>
              <w:numPr>
                <w:ilvl w:val="0"/>
                <w:numId w:val="14"/>
              </w:numPr>
              <w:spacing w:line="276" w:lineRule="auto"/>
              <w:ind w:left="557"/>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Limitar las actividades estrictamente al área de la obra.</w:t>
            </w:r>
          </w:p>
          <w:p w14:paraId="5106BF6E" w14:textId="77777777" w:rsidR="00361F0F" w:rsidRPr="00361F0F" w:rsidRDefault="00361F0F" w:rsidP="00793DAC">
            <w:pPr>
              <w:numPr>
                <w:ilvl w:val="0"/>
                <w:numId w:val="14"/>
              </w:numPr>
              <w:spacing w:line="276" w:lineRule="auto"/>
              <w:ind w:left="557"/>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 xml:space="preserve">El claxon será utilizado únicamente cuando sea necesario </w:t>
            </w:r>
          </w:p>
          <w:p w14:paraId="0AEAC17F" w14:textId="77777777" w:rsidR="00361F0F" w:rsidRPr="00361F0F" w:rsidRDefault="00361F0F" w:rsidP="00793DAC">
            <w:pPr>
              <w:numPr>
                <w:ilvl w:val="0"/>
                <w:numId w:val="14"/>
              </w:numPr>
              <w:spacing w:line="276" w:lineRule="auto"/>
              <w:ind w:left="557"/>
              <w:jc w:val="both"/>
              <w:rPr>
                <w:rFonts w:ascii="Times New Roman" w:eastAsia="Calibri" w:hAnsi="Times New Roman" w:cs="Times New Roman"/>
                <w:sz w:val="20"/>
                <w:szCs w:val="20"/>
              </w:rPr>
            </w:pPr>
            <w:r w:rsidRPr="00361F0F">
              <w:rPr>
                <w:rFonts w:ascii="Times New Roman" w:eastAsia="Calibri" w:hAnsi="Times New Roman" w:cs="Times New Roman"/>
                <w:sz w:val="20"/>
                <w:szCs w:val="20"/>
              </w:rPr>
              <w:t>Los vehículos no deberán de exceder a más de 30 km/h</w:t>
            </w:r>
          </w:p>
          <w:p w14:paraId="6B0DD324" w14:textId="77777777" w:rsidR="00361F0F" w:rsidRPr="00361F0F" w:rsidRDefault="00361F0F" w:rsidP="00361F0F">
            <w:pPr>
              <w:ind w:left="557"/>
              <w:jc w:val="both"/>
              <w:rPr>
                <w:rFonts w:ascii="Times New Roman" w:eastAsia="Calibri" w:hAnsi="Times New Roman" w:cs="Times New Roman"/>
                <w:sz w:val="20"/>
                <w:szCs w:val="20"/>
              </w:rPr>
            </w:pPr>
          </w:p>
        </w:tc>
      </w:tr>
    </w:tbl>
    <w:p w14:paraId="58AE5733" w14:textId="77777777" w:rsidR="00361F0F" w:rsidRDefault="00361F0F" w:rsidP="00817CFF">
      <w:pPr>
        <w:autoSpaceDE w:val="0"/>
        <w:autoSpaceDN w:val="0"/>
        <w:adjustRightInd w:val="0"/>
        <w:spacing w:after="0" w:line="600" w:lineRule="auto"/>
        <w:jc w:val="both"/>
        <w:rPr>
          <w:rFonts w:ascii="Times New Roman" w:hAnsi="Times New Roman" w:cs="Times New Roman"/>
          <w:b/>
          <w:color w:val="0070C0"/>
          <w:sz w:val="24"/>
          <w:szCs w:val="24"/>
        </w:rPr>
      </w:pPr>
    </w:p>
    <w:tbl>
      <w:tblPr>
        <w:tblStyle w:val="Tablaconcuadrcula"/>
        <w:tblW w:w="0" w:type="auto"/>
        <w:tblInd w:w="250" w:type="dxa"/>
        <w:tblLook w:val="04A0" w:firstRow="1" w:lastRow="0" w:firstColumn="1" w:lastColumn="0" w:noHBand="0" w:noVBand="1"/>
      </w:tblPr>
      <w:tblGrid>
        <w:gridCol w:w="1708"/>
        <w:gridCol w:w="3097"/>
        <w:gridCol w:w="1339"/>
        <w:gridCol w:w="8324"/>
      </w:tblGrid>
      <w:tr w:rsidR="00361F0F" w:rsidRPr="00EF6C80" w14:paraId="3C5958CE" w14:textId="77777777" w:rsidTr="005E5EB1">
        <w:trPr>
          <w:tblHeader/>
        </w:trPr>
        <w:tc>
          <w:tcPr>
            <w:tcW w:w="1708" w:type="dxa"/>
            <w:shd w:val="clear" w:color="auto" w:fill="A8D08D" w:themeFill="accent6" w:themeFillTint="99"/>
            <w:vAlign w:val="center"/>
          </w:tcPr>
          <w:p w14:paraId="33541FBD" w14:textId="77777777" w:rsidR="00361F0F" w:rsidRPr="00EF6C80" w:rsidRDefault="00361F0F" w:rsidP="005E5EB1">
            <w:pPr>
              <w:pStyle w:val="Default"/>
              <w:jc w:val="center"/>
              <w:rPr>
                <w:b/>
                <w:sz w:val="20"/>
                <w:szCs w:val="20"/>
              </w:rPr>
            </w:pPr>
            <w:r w:rsidRPr="00EF6C80">
              <w:rPr>
                <w:b/>
                <w:sz w:val="20"/>
                <w:szCs w:val="20"/>
              </w:rPr>
              <w:t>Impacto ambiental</w:t>
            </w:r>
          </w:p>
        </w:tc>
        <w:tc>
          <w:tcPr>
            <w:tcW w:w="3097" w:type="dxa"/>
            <w:shd w:val="clear" w:color="auto" w:fill="A8D08D" w:themeFill="accent6" w:themeFillTint="99"/>
            <w:vAlign w:val="center"/>
          </w:tcPr>
          <w:p w14:paraId="3D5251D4" w14:textId="77777777" w:rsidR="00361F0F" w:rsidRPr="00EF6C80" w:rsidRDefault="00361F0F" w:rsidP="005E5EB1">
            <w:pPr>
              <w:pStyle w:val="Default"/>
              <w:jc w:val="center"/>
              <w:rPr>
                <w:b/>
                <w:sz w:val="20"/>
                <w:szCs w:val="20"/>
              </w:rPr>
            </w:pPr>
            <w:r w:rsidRPr="00EF6C80">
              <w:rPr>
                <w:b/>
                <w:sz w:val="20"/>
                <w:szCs w:val="20"/>
              </w:rPr>
              <w:t>Descripción del impacto</w:t>
            </w:r>
          </w:p>
        </w:tc>
        <w:tc>
          <w:tcPr>
            <w:tcW w:w="1339" w:type="dxa"/>
            <w:shd w:val="clear" w:color="auto" w:fill="A8D08D" w:themeFill="accent6" w:themeFillTint="99"/>
            <w:vAlign w:val="center"/>
          </w:tcPr>
          <w:p w14:paraId="1A1A0663" w14:textId="77777777" w:rsidR="00361F0F" w:rsidRPr="00EF6C80" w:rsidRDefault="00361F0F" w:rsidP="005E5EB1">
            <w:pPr>
              <w:pStyle w:val="Default"/>
              <w:jc w:val="center"/>
              <w:rPr>
                <w:b/>
                <w:sz w:val="20"/>
                <w:szCs w:val="20"/>
              </w:rPr>
            </w:pPr>
            <w:r w:rsidRPr="00EF6C80">
              <w:rPr>
                <w:b/>
                <w:sz w:val="20"/>
                <w:szCs w:val="20"/>
              </w:rPr>
              <w:t>Calificación propuesta</w:t>
            </w:r>
          </w:p>
        </w:tc>
        <w:tc>
          <w:tcPr>
            <w:tcW w:w="8324" w:type="dxa"/>
            <w:shd w:val="clear" w:color="auto" w:fill="A8D08D" w:themeFill="accent6" w:themeFillTint="99"/>
            <w:vAlign w:val="center"/>
          </w:tcPr>
          <w:p w14:paraId="7373CBAB" w14:textId="77777777" w:rsidR="00361F0F" w:rsidRPr="00EF6C80" w:rsidRDefault="00361F0F" w:rsidP="005E5EB1">
            <w:pPr>
              <w:pStyle w:val="Default"/>
              <w:jc w:val="center"/>
              <w:rPr>
                <w:b/>
                <w:sz w:val="20"/>
                <w:szCs w:val="20"/>
              </w:rPr>
            </w:pPr>
            <w:r w:rsidRPr="00EF6C80">
              <w:rPr>
                <w:b/>
                <w:sz w:val="20"/>
                <w:szCs w:val="20"/>
              </w:rPr>
              <w:t>Medidas de prevención y/o tratamiento</w:t>
            </w:r>
          </w:p>
        </w:tc>
      </w:tr>
      <w:tr w:rsidR="00361F0F" w:rsidRPr="00EF6C80" w14:paraId="775FAF8D" w14:textId="77777777" w:rsidTr="005E5EB1">
        <w:trPr>
          <w:trHeight w:val="374"/>
          <w:tblHeader/>
        </w:trPr>
        <w:tc>
          <w:tcPr>
            <w:tcW w:w="14468" w:type="dxa"/>
            <w:gridSpan w:val="4"/>
            <w:shd w:val="clear" w:color="auto" w:fill="C5E0B3" w:themeFill="accent6" w:themeFillTint="66"/>
            <w:vAlign w:val="center"/>
          </w:tcPr>
          <w:p w14:paraId="4AB0B013" w14:textId="77777777" w:rsidR="00361F0F" w:rsidRPr="00EF6C80" w:rsidRDefault="00361F0F" w:rsidP="005E5EB1">
            <w:pPr>
              <w:pStyle w:val="Default"/>
              <w:rPr>
                <w:b/>
                <w:sz w:val="20"/>
                <w:szCs w:val="20"/>
              </w:rPr>
            </w:pPr>
            <w:r w:rsidRPr="00EF6C80">
              <w:rPr>
                <w:b/>
                <w:sz w:val="20"/>
                <w:szCs w:val="20"/>
              </w:rPr>
              <w:t>Etapa de operación</w:t>
            </w:r>
          </w:p>
        </w:tc>
      </w:tr>
      <w:tr w:rsidR="00361F0F" w:rsidRPr="00EF6C80" w14:paraId="75DC556E" w14:textId="77777777" w:rsidTr="005E5EB1">
        <w:trPr>
          <w:trHeight w:val="558"/>
        </w:trPr>
        <w:tc>
          <w:tcPr>
            <w:tcW w:w="14468" w:type="dxa"/>
            <w:gridSpan w:val="4"/>
            <w:vAlign w:val="center"/>
          </w:tcPr>
          <w:p w14:paraId="2CDEAE95" w14:textId="77777777" w:rsidR="00361F0F" w:rsidRPr="00AC4B69" w:rsidRDefault="00361F0F" w:rsidP="005E5EB1">
            <w:pPr>
              <w:pStyle w:val="Default"/>
              <w:ind w:left="994"/>
              <w:jc w:val="both"/>
              <w:rPr>
                <w:sz w:val="20"/>
                <w:szCs w:val="20"/>
              </w:rPr>
            </w:pPr>
            <w:bookmarkStart w:id="122" w:name="_Hlk46916541"/>
            <w:r>
              <w:rPr>
                <w:sz w:val="20"/>
                <w:szCs w:val="20"/>
              </w:rPr>
              <w:t xml:space="preserve">En esta etapa no se </w:t>
            </w:r>
            <w:proofErr w:type="gramStart"/>
            <w:r>
              <w:rPr>
                <w:sz w:val="20"/>
                <w:szCs w:val="20"/>
              </w:rPr>
              <w:t>generaran</w:t>
            </w:r>
            <w:proofErr w:type="gramEnd"/>
            <w:r>
              <w:rPr>
                <w:sz w:val="20"/>
                <w:szCs w:val="20"/>
              </w:rPr>
              <w:t xml:space="preserve"> impactos negativos que ameriten implementación de PMA</w:t>
            </w:r>
          </w:p>
        </w:tc>
      </w:tr>
      <w:bookmarkEnd w:id="122"/>
    </w:tbl>
    <w:p w14:paraId="20C64BDB" w14:textId="77777777" w:rsidR="00361F0F" w:rsidRDefault="00361F0F"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7258E3CD" w14:textId="77777777" w:rsidR="00361F0F" w:rsidRPr="00CA7274" w:rsidRDefault="00CA7274" w:rsidP="00CA7274">
      <w:pPr>
        <w:tabs>
          <w:tab w:val="left" w:pos="2552"/>
          <w:tab w:val="left" w:pos="3734"/>
        </w:tabs>
        <w:spacing w:after="0" w:line="360" w:lineRule="auto"/>
        <w:ind w:left="284"/>
        <w:contextualSpacing/>
        <w:jc w:val="both"/>
        <w:rPr>
          <w:rFonts w:ascii="Times New Roman" w:eastAsia="Times New Roman" w:hAnsi="Times New Roman" w:cs="Times New Roman"/>
          <w:color w:val="000000"/>
          <w:sz w:val="24"/>
          <w:szCs w:val="24"/>
          <w:lang w:val="es-MX" w:eastAsia="es-ES"/>
        </w:rPr>
      </w:pPr>
      <w:r w:rsidRPr="00CA7274">
        <w:rPr>
          <w:rFonts w:ascii="Times New Roman" w:eastAsia="Times New Roman" w:hAnsi="Times New Roman" w:cs="Times New Roman"/>
          <w:color w:val="000000"/>
          <w:sz w:val="24"/>
          <w:szCs w:val="24"/>
          <w:lang w:val="es-MX" w:eastAsia="es-ES"/>
        </w:rPr>
        <w:t xml:space="preserve">A </w:t>
      </w:r>
      <w:r>
        <w:rPr>
          <w:rFonts w:ascii="Times New Roman" w:eastAsia="Times New Roman" w:hAnsi="Times New Roman" w:cs="Times New Roman"/>
          <w:color w:val="000000"/>
          <w:sz w:val="24"/>
          <w:szCs w:val="24"/>
          <w:lang w:val="es-MX" w:eastAsia="es-ES"/>
        </w:rPr>
        <w:t xml:space="preserve">continuación, en </w:t>
      </w:r>
      <w:r w:rsidRPr="003077ED">
        <w:rPr>
          <w:rFonts w:ascii="Times New Roman" w:eastAsia="Times New Roman" w:hAnsi="Times New Roman" w:cs="Times New Roman"/>
          <w:color w:val="000000"/>
          <w:sz w:val="24"/>
          <w:szCs w:val="24"/>
          <w:lang w:val="es-MX" w:eastAsia="es-ES"/>
        </w:rPr>
        <w:t xml:space="preserve">la </w:t>
      </w:r>
      <w:r w:rsidR="003077ED" w:rsidRPr="003077ED">
        <w:rPr>
          <w:rFonts w:ascii="Times New Roman" w:eastAsia="Times New Roman" w:hAnsi="Times New Roman" w:cs="Times New Roman"/>
          <w:color w:val="000000"/>
          <w:sz w:val="24"/>
          <w:szCs w:val="24"/>
          <w:lang w:val="es-MX" w:eastAsia="es-ES"/>
        </w:rPr>
        <w:t>tabla 32</w:t>
      </w:r>
      <w:r w:rsidRPr="003077ED">
        <w:rPr>
          <w:rFonts w:ascii="Times New Roman" w:eastAsia="Times New Roman" w:hAnsi="Times New Roman" w:cs="Times New Roman"/>
          <w:color w:val="000000"/>
          <w:sz w:val="24"/>
          <w:szCs w:val="24"/>
          <w:lang w:val="es-MX" w:eastAsia="es-ES"/>
        </w:rPr>
        <w:t>, se</w:t>
      </w:r>
      <w:r w:rsidRPr="00CA7274">
        <w:rPr>
          <w:rFonts w:ascii="Times New Roman" w:eastAsia="Times New Roman" w:hAnsi="Times New Roman" w:cs="Times New Roman"/>
          <w:color w:val="000000"/>
          <w:sz w:val="24"/>
          <w:szCs w:val="24"/>
          <w:lang w:val="es-MX" w:eastAsia="es-ES"/>
        </w:rPr>
        <w:t xml:space="preserve"> detalla el cronograma de implementación </w:t>
      </w:r>
      <w:r>
        <w:rPr>
          <w:rFonts w:ascii="Times New Roman" w:eastAsia="Times New Roman" w:hAnsi="Times New Roman" w:cs="Times New Roman"/>
          <w:color w:val="000000"/>
          <w:sz w:val="24"/>
          <w:szCs w:val="24"/>
          <w:lang w:val="es-MX" w:eastAsia="es-ES"/>
        </w:rPr>
        <w:t>del presente plan:</w:t>
      </w:r>
    </w:p>
    <w:p w14:paraId="5728281B" w14:textId="77777777" w:rsidR="00CA7274" w:rsidRDefault="00CA7274"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3A977EBB" w14:textId="77777777" w:rsidR="00361F0F" w:rsidRDefault="00361F0F"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60E5AD7D" w14:textId="77777777" w:rsidR="00361F0F" w:rsidRDefault="00361F0F"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663D8147" w14:textId="2B72BC3A" w:rsidR="00CA7274" w:rsidRPr="00CA7274" w:rsidRDefault="00CA7274" w:rsidP="00CA7274">
      <w:pPr>
        <w:spacing w:after="0" w:line="276" w:lineRule="auto"/>
        <w:ind w:firstLine="142"/>
        <w:rPr>
          <w:rFonts w:ascii="Times New Roman" w:eastAsia="Calibri" w:hAnsi="Times New Roman" w:cs="Times New Roman"/>
          <w:i/>
          <w:iCs/>
          <w:sz w:val="24"/>
          <w:szCs w:val="24"/>
          <w:lang w:val="es-MX"/>
        </w:rPr>
      </w:pPr>
      <w:r w:rsidRPr="00CA7274">
        <w:rPr>
          <w:rFonts w:ascii="Times New Roman" w:eastAsia="Calibri" w:hAnsi="Times New Roman" w:cs="Times New Roman"/>
          <w:b/>
          <w:bCs/>
          <w:sz w:val="24"/>
          <w:szCs w:val="24"/>
        </w:rPr>
        <w:lastRenderedPageBreak/>
        <w:t xml:space="preserve">Tabla </w:t>
      </w:r>
      <w:r w:rsidRPr="00CA7274">
        <w:rPr>
          <w:rFonts w:ascii="Times New Roman" w:eastAsia="Calibri" w:hAnsi="Times New Roman" w:cs="Times New Roman"/>
          <w:b/>
          <w:bCs/>
          <w:sz w:val="24"/>
          <w:szCs w:val="24"/>
        </w:rPr>
        <w:fldChar w:fldCharType="begin"/>
      </w:r>
      <w:r w:rsidRPr="00CA7274">
        <w:rPr>
          <w:rFonts w:ascii="Times New Roman" w:eastAsia="Calibri" w:hAnsi="Times New Roman" w:cs="Times New Roman"/>
          <w:b/>
          <w:bCs/>
          <w:sz w:val="24"/>
          <w:szCs w:val="24"/>
        </w:rPr>
        <w:instrText xml:space="preserve"> SEQ Tabla \* ARABIC </w:instrText>
      </w:r>
      <w:r w:rsidRPr="00CA7274">
        <w:rPr>
          <w:rFonts w:ascii="Times New Roman" w:eastAsia="Calibri" w:hAnsi="Times New Roman" w:cs="Times New Roman"/>
          <w:b/>
          <w:bCs/>
          <w:sz w:val="24"/>
          <w:szCs w:val="24"/>
        </w:rPr>
        <w:fldChar w:fldCharType="separate"/>
      </w:r>
      <w:r w:rsidR="007F34D3">
        <w:rPr>
          <w:rFonts w:ascii="Times New Roman" w:eastAsia="Calibri" w:hAnsi="Times New Roman" w:cs="Times New Roman"/>
          <w:b/>
          <w:bCs/>
          <w:noProof/>
          <w:sz w:val="24"/>
          <w:szCs w:val="24"/>
        </w:rPr>
        <w:t>30</w:t>
      </w:r>
      <w:r w:rsidRPr="00CA7274">
        <w:rPr>
          <w:rFonts w:ascii="Times New Roman" w:eastAsia="Calibri" w:hAnsi="Times New Roman" w:cs="Times New Roman"/>
          <w:b/>
          <w:bCs/>
          <w:sz w:val="24"/>
          <w:szCs w:val="24"/>
        </w:rPr>
        <w:fldChar w:fldCharType="end"/>
      </w:r>
      <w:r w:rsidRPr="00CA7274">
        <w:rPr>
          <w:rFonts w:ascii="Times New Roman" w:eastAsia="Calibri" w:hAnsi="Times New Roman" w:cs="Times New Roman"/>
          <w:b/>
          <w:bCs/>
          <w:sz w:val="24"/>
          <w:szCs w:val="24"/>
        </w:rPr>
        <w:t>.</w:t>
      </w:r>
      <w:r w:rsidRPr="00CA7274">
        <w:rPr>
          <w:rFonts w:ascii="Times New Roman" w:eastAsia="Calibri" w:hAnsi="Times New Roman" w:cs="Times New Roman"/>
          <w:bCs/>
          <w:sz w:val="24"/>
          <w:szCs w:val="24"/>
        </w:rPr>
        <w:t xml:space="preserve"> </w:t>
      </w:r>
      <w:r w:rsidRPr="00CA7274">
        <w:rPr>
          <w:rFonts w:ascii="Times New Roman" w:eastAsia="Calibri" w:hAnsi="Times New Roman" w:cs="Times New Roman"/>
          <w:i/>
          <w:iCs/>
          <w:sz w:val="24"/>
          <w:szCs w:val="24"/>
          <w:lang w:val="es-MX"/>
        </w:rPr>
        <w:t xml:space="preserve">Cronograma del Plan de Manejo Ambiental </w:t>
      </w:r>
    </w:p>
    <w:tbl>
      <w:tblPr>
        <w:tblStyle w:val="Tablaconcuadrcula42"/>
        <w:tblW w:w="5000" w:type="pct"/>
        <w:tblLook w:val="04A0" w:firstRow="1" w:lastRow="0" w:firstColumn="1" w:lastColumn="0" w:noHBand="0" w:noVBand="1"/>
      </w:tblPr>
      <w:tblGrid>
        <w:gridCol w:w="1444"/>
        <w:gridCol w:w="2055"/>
        <w:gridCol w:w="5415"/>
        <w:gridCol w:w="411"/>
        <w:gridCol w:w="382"/>
        <w:gridCol w:w="334"/>
        <w:gridCol w:w="334"/>
        <w:gridCol w:w="1038"/>
        <w:gridCol w:w="1082"/>
        <w:gridCol w:w="1145"/>
        <w:gridCol w:w="1147"/>
      </w:tblGrid>
      <w:tr w:rsidR="00CA7274" w:rsidRPr="00CA7274" w14:paraId="5B0BC1FE" w14:textId="77777777" w:rsidTr="00CA7274">
        <w:tc>
          <w:tcPr>
            <w:tcW w:w="488" w:type="pct"/>
            <w:vMerge w:val="restart"/>
            <w:shd w:val="clear" w:color="auto" w:fill="A8D08D"/>
            <w:vAlign w:val="center"/>
          </w:tcPr>
          <w:p w14:paraId="60957E12" w14:textId="77777777" w:rsidR="00CA7274" w:rsidRPr="00CA7274" w:rsidRDefault="00CA7274" w:rsidP="00CA7274">
            <w:pPr>
              <w:autoSpaceDE w:val="0"/>
              <w:autoSpaceDN w:val="0"/>
              <w:adjustRightInd w:val="0"/>
              <w:rPr>
                <w:rFonts w:ascii="Arial" w:eastAsia="Calibri" w:hAnsi="Arial" w:cs="Arial"/>
                <w:b/>
                <w:color w:val="000000"/>
                <w:sz w:val="16"/>
                <w:szCs w:val="16"/>
              </w:rPr>
            </w:pPr>
            <w:r w:rsidRPr="00CA7274">
              <w:rPr>
                <w:rFonts w:ascii="Arial" w:eastAsia="Calibri" w:hAnsi="Arial" w:cs="Arial"/>
                <w:b/>
                <w:color w:val="000000"/>
                <w:sz w:val="16"/>
                <w:szCs w:val="16"/>
              </w:rPr>
              <w:t>Fuente impactante</w:t>
            </w:r>
          </w:p>
        </w:tc>
        <w:tc>
          <w:tcPr>
            <w:tcW w:w="695" w:type="pct"/>
            <w:vMerge w:val="restart"/>
            <w:shd w:val="clear" w:color="auto" w:fill="A8D08D"/>
            <w:vAlign w:val="center"/>
          </w:tcPr>
          <w:p w14:paraId="62126D5A" w14:textId="77777777" w:rsidR="00CA7274" w:rsidRPr="00CA7274" w:rsidRDefault="00CA7274" w:rsidP="00CA7274">
            <w:pPr>
              <w:autoSpaceDE w:val="0"/>
              <w:autoSpaceDN w:val="0"/>
              <w:adjustRightInd w:val="0"/>
              <w:rPr>
                <w:rFonts w:ascii="Arial" w:eastAsia="Calibri" w:hAnsi="Arial" w:cs="Arial"/>
                <w:b/>
                <w:color w:val="000000"/>
                <w:sz w:val="16"/>
                <w:szCs w:val="16"/>
              </w:rPr>
            </w:pPr>
            <w:r w:rsidRPr="00CA7274">
              <w:rPr>
                <w:rFonts w:ascii="Arial" w:eastAsia="Calibri" w:hAnsi="Arial" w:cs="Arial"/>
                <w:b/>
                <w:color w:val="000000"/>
                <w:sz w:val="16"/>
                <w:szCs w:val="16"/>
              </w:rPr>
              <w:t>Impactos ambientales</w:t>
            </w:r>
          </w:p>
        </w:tc>
        <w:tc>
          <w:tcPr>
            <w:tcW w:w="1831" w:type="pct"/>
            <w:vMerge w:val="restart"/>
            <w:shd w:val="clear" w:color="auto" w:fill="A8D08D"/>
            <w:vAlign w:val="center"/>
          </w:tcPr>
          <w:p w14:paraId="77F9F65A" w14:textId="77777777" w:rsidR="00CA7274" w:rsidRPr="00CA7274" w:rsidRDefault="00CA7274" w:rsidP="00CA7274">
            <w:pPr>
              <w:autoSpaceDE w:val="0"/>
              <w:autoSpaceDN w:val="0"/>
              <w:adjustRightInd w:val="0"/>
              <w:rPr>
                <w:rFonts w:ascii="Arial" w:eastAsia="Calibri" w:hAnsi="Arial" w:cs="Arial"/>
                <w:b/>
                <w:color w:val="000000"/>
                <w:sz w:val="16"/>
                <w:szCs w:val="16"/>
              </w:rPr>
            </w:pPr>
            <w:r w:rsidRPr="00CA7274">
              <w:rPr>
                <w:rFonts w:ascii="Arial" w:eastAsia="Calibri" w:hAnsi="Arial" w:cs="Arial"/>
                <w:b/>
                <w:color w:val="000000"/>
                <w:sz w:val="16"/>
                <w:szCs w:val="16"/>
              </w:rPr>
              <w:t>Alternativas especificas o tipo de medida a implementar</w:t>
            </w:r>
          </w:p>
        </w:tc>
        <w:tc>
          <w:tcPr>
            <w:tcW w:w="494" w:type="pct"/>
            <w:gridSpan w:val="4"/>
            <w:shd w:val="clear" w:color="auto" w:fill="A8D08D"/>
            <w:vAlign w:val="center"/>
          </w:tcPr>
          <w:p w14:paraId="4B6CC0AC" w14:textId="77777777" w:rsidR="00CA7274" w:rsidRPr="00CA7274" w:rsidRDefault="00CA7274" w:rsidP="00CA7274">
            <w:pPr>
              <w:autoSpaceDE w:val="0"/>
              <w:autoSpaceDN w:val="0"/>
              <w:adjustRightInd w:val="0"/>
              <w:rPr>
                <w:rFonts w:ascii="Arial" w:eastAsia="Calibri" w:hAnsi="Arial" w:cs="Arial"/>
                <w:b/>
                <w:color w:val="000000"/>
                <w:sz w:val="16"/>
                <w:szCs w:val="16"/>
              </w:rPr>
            </w:pPr>
            <w:r w:rsidRPr="00CA7274">
              <w:rPr>
                <w:rFonts w:ascii="Arial" w:eastAsia="Calibri" w:hAnsi="Arial" w:cs="Arial"/>
                <w:b/>
                <w:color w:val="000000"/>
                <w:sz w:val="16"/>
                <w:szCs w:val="16"/>
              </w:rPr>
              <w:t>Cronograma trimestral (máximo 1 año)</w:t>
            </w:r>
          </w:p>
        </w:tc>
        <w:tc>
          <w:tcPr>
            <w:tcW w:w="351" w:type="pct"/>
            <w:vMerge w:val="restart"/>
            <w:shd w:val="clear" w:color="auto" w:fill="A8D08D"/>
            <w:vAlign w:val="center"/>
          </w:tcPr>
          <w:p w14:paraId="26286891" w14:textId="77777777" w:rsidR="00CA7274" w:rsidRPr="00CA7274" w:rsidRDefault="00CA7274" w:rsidP="00CA7274">
            <w:pPr>
              <w:autoSpaceDE w:val="0"/>
              <w:autoSpaceDN w:val="0"/>
              <w:adjustRightInd w:val="0"/>
              <w:rPr>
                <w:rFonts w:ascii="Arial" w:eastAsia="Calibri" w:hAnsi="Arial" w:cs="Arial"/>
                <w:b/>
                <w:color w:val="000000"/>
                <w:sz w:val="16"/>
                <w:szCs w:val="16"/>
              </w:rPr>
            </w:pPr>
            <w:r w:rsidRPr="00CA7274">
              <w:rPr>
                <w:rFonts w:ascii="Arial" w:eastAsia="Calibri" w:hAnsi="Arial" w:cs="Arial"/>
                <w:b/>
                <w:color w:val="000000"/>
                <w:sz w:val="16"/>
                <w:szCs w:val="16"/>
              </w:rPr>
              <w:t>Fecha de inicio</w:t>
            </w:r>
          </w:p>
        </w:tc>
        <w:tc>
          <w:tcPr>
            <w:tcW w:w="366" w:type="pct"/>
            <w:vMerge w:val="restart"/>
            <w:shd w:val="clear" w:color="auto" w:fill="A8D08D"/>
            <w:vAlign w:val="center"/>
          </w:tcPr>
          <w:p w14:paraId="77405398" w14:textId="77777777" w:rsidR="00CA7274" w:rsidRPr="00CA7274" w:rsidRDefault="00CA7274" w:rsidP="00CA7274">
            <w:pPr>
              <w:autoSpaceDE w:val="0"/>
              <w:autoSpaceDN w:val="0"/>
              <w:adjustRightInd w:val="0"/>
              <w:rPr>
                <w:rFonts w:ascii="Arial" w:eastAsia="Calibri" w:hAnsi="Arial" w:cs="Arial"/>
                <w:b/>
                <w:color w:val="000000"/>
                <w:sz w:val="16"/>
                <w:szCs w:val="16"/>
              </w:rPr>
            </w:pPr>
            <w:r w:rsidRPr="00CA7274">
              <w:rPr>
                <w:rFonts w:ascii="Arial" w:eastAsia="Calibri" w:hAnsi="Arial" w:cs="Arial"/>
                <w:b/>
                <w:color w:val="000000"/>
                <w:sz w:val="16"/>
                <w:szCs w:val="16"/>
              </w:rPr>
              <w:t>Fecha de conclusión **</w:t>
            </w:r>
          </w:p>
        </w:tc>
        <w:tc>
          <w:tcPr>
            <w:tcW w:w="387" w:type="pct"/>
            <w:vMerge w:val="restart"/>
            <w:shd w:val="clear" w:color="auto" w:fill="A8D08D"/>
            <w:vAlign w:val="center"/>
          </w:tcPr>
          <w:p w14:paraId="79D3F503" w14:textId="77777777" w:rsidR="00CA7274" w:rsidRPr="00CA7274" w:rsidRDefault="00CA7274" w:rsidP="00CA7274">
            <w:pPr>
              <w:autoSpaceDE w:val="0"/>
              <w:autoSpaceDN w:val="0"/>
              <w:adjustRightInd w:val="0"/>
              <w:rPr>
                <w:rFonts w:ascii="Arial" w:eastAsia="Calibri" w:hAnsi="Arial" w:cs="Arial"/>
                <w:b/>
                <w:color w:val="000000"/>
                <w:sz w:val="16"/>
                <w:szCs w:val="16"/>
              </w:rPr>
            </w:pPr>
            <w:r w:rsidRPr="00CA7274">
              <w:rPr>
                <w:rFonts w:ascii="Arial" w:eastAsia="Calibri" w:hAnsi="Arial" w:cs="Arial"/>
                <w:b/>
                <w:color w:val="000000"/>
                <w:sz w:val="16"/>
                <w:szCs w:val="16"/>
              </w:rPr>
              <w:t>Costo aproximado S/ (1)</w:t>
            </w:r>
          </w:p>
        </w:tc>
        <w:tc>
          <w:tcPr>
            <w:tcW w:w="389" w:type="pct"/>
            <w:vMerge w:val="restart"/>
            <w:shd w:val="clear" w:color="auto" w:fill="A8D08D"/>
            <w:vAlign w:val="center"/>
          </w:tcPr>
          <w:p w14:paraId="536B6B9A" w14:textId="77777777" w:rsidR="00CA7274" w:rsidRPr="00CA7274" w:rsidRDefault="00CA7274" w:rsidP="00CA7274">
            <w:pPr>
              <w:autoSpaceDE w:val="0"/>
              <w:autoSpaceDN w:val="0"/>
              <w:adjustRightInd w:val="0"/>
              <w:rPr>
                <w:rFonts w:ascii="Arial" w:eastAsia="Calibri" w:hAnsi="Arial" w:cs="Arial"/>
                <w:b/>
                <w:color w:val="000000"/>
                <w:sz w:val="16"/>
                <w:szCs w:val="16"/>
              </w:rPr>
            </w:pPr>
            <w:r w:rsidRPr="00CA7274">
              <w:rPr>
                <w:rFonts w:ascii="Arial" w:eastAsia="Calibri" w:hAnsi="Arial" w:cs="Arial"/>
                <w:b/>
                <w:color w:val="000000"/>
                <w:sz w:val="16"/>
                <w:szCs w:val="16"/>
              </w:rPr>
              <w:t>Frecuencia *</w:t>
            </w:r>
          </w:p>
        </w:tc>
      </w:tr>
      <w:tr w:rsidR="00CA7274" w:rsidRPr="00CA7274" w14:paraId="751C2EDC" w14:textId="77777777" w:rsidTr="00CA7274">
        <w:tc>
          <w:tcPr>
            <w:tcW w:w="488" w:type="pct"/>
            <w:vMerge/>
          </w:tcPr>
          <w:p w14:paraId="6D1E1F50" w14:textId="77777777" w:rsidR="00CA7274" w:rsidRPr="00CA7274" w:rsidRDefault="00CA7274" w:rsidP="00CA7274">
            <w:pPr>
              <w:autoSpaceDE w:val="0"/>
              <w:autoSpaceDN w:val="0"/>
              <w:adjustRightInd w:val="0"/>
              <w:jc w:val="both"/>
              <w:rPr>
                <w:rFonts w:ascii="Arial" w:eastAsia="Calibri" w:hAnsi="Arial" w:cs="Arial"/>
                <w:b/>
                <w:color w:val="000000"/>
                <w:sz w:val="20"/>
                <w:szCs w:val="20"/>
              </w:rPr>
            </w:pPr>
          </w:p>
        </w:tc>
        <w:tc>
          <w:tcPr>
            <w:tcW w:w="695" w:type="pct"/>
            <w:vMerge/>
          </w:tcPr>
          <w:p w14:paraId="37A42B70" w14:textId="77777777" w:rsidR="00CA7274" w:rsidRPr="00CA7274" w:rsidRDefault="00CA7274" w:rsidP="00CA7274">
            <w:pPr>
              <w:autoSpaceDE w:val="0"/>
              <w:autoSpaceDN w:val="0"/>
              <w:adjustRightInd w:val="0"/>
              <w:jc w:val="both"/>
              <w:rPr>
                <w:rFonts w:ascii="Arial" w:eastAsia="Calibri" w:hAnsi="Arial" w:cs="Arial"/>
                <w:b/>
                <w:color w:val="000000"/>
                <w:sz w:val="20"/>
                <w:szCs w:val="20"/>
              </w:rPr>
            </w:pPr>
          </w:p>
        </w:tc>
        <w:tc>
          <w:tcPr>
            <w:tcW w:w="1831" w:type="pct"/>
            <w:vMerge/>
          </w:tcPr>
          <w:p w14:paraId="30232667" w14:textId="77777777" w:rsidR="00CA7274" w:rsidRPr="00CA7274" w:rsidRDefault="00CA7274" w:rsidP="00CA7274">
            <w:pPr>
              <w:autoSpaceDE w:val="0"/>
              <w:autoSpaceDN w:val="0"/>
              <w:adjustRightInd w:val="0"/>
              <w:jc w:val="both"/>
              <w:rPr>
                <w:rFonts w:ascii="Arial" w:eastAsia="Calibri" w:hAnsi="Arial" w:cs="Arial"/>
                <w:b/>
                <w:color w:val="000000"/>
                <w:sz w:val="20"/>
                <w:szCs w:val="20"/>
              </w:rPr>
            </w:pPr>
          </w:p>
        </w:tc>
        <w:tc>
          <w:tcPr>
            <w:tcW w:w="139" w:type="pct"/>
            <w:shd w:val="clear" w:color="auto" w:fill="E2EFD9"/>
          </w:tcPr>
          <w:p w14:paraId="4F851888" w14:textId="77777777" w:rsidR="00CA7274" w:rsidRPr="00CA7274" w:rsidRDefault="00CA7274" w:rsidP="00CA7274">
            <w:pPr>
              <w:autoSpaceDE w:val="0"/>
              <w:autoSpaceDN w:val="0"/>
              <w:adjustRightInd w:val="0"/>
              <w:jc w:val="both"/>
              <w:rPr>
                <w:rFonts w:ascii="Arial" w:eastAsia="Calibri" w:hAnsi="Arial" w:cs="Arial"/>
                <w:b/>
                <w:color w:val="000000"/>
                <w:sz w:val="20"/>
                <w:szCs w:val="20"/>
              </w:rPr>
            </w:pPr>
            <w:r w:rsidRPr="00CA7274">
              <w:rPr>
                <w:rFonts w:ascii="Arial" w:eastAsia="Calibri" w:hAnsi="Arial" w:cs="Arial"/>
                <w:b/>
                <w:color w:val="000000"/>
                <w:sz w:val="20"/>
                <w:szCs w:val="20"/>
              </w:rPr>
              <w:t>1</w:t>
            </w:r>
          </w:p>
        </w:tc>
        <w:tc>
          <w:tcPr>
            <w:tcW w:w="129" w:type="pct"/>
            <w:shd w:val="clear" w:color="auto" w:fill="E2EFD9"/>
          </w:tcPr>
          <w:p w14:paraId="400AEE73" w14:textId="77777777" w:rsidR="00CA7274" w:rsidRPr="00CA7274" w:rsidRDefault="00CA7274" w:rsidP="00CA7274">
            <w:pPr>
              <w:autoSpaceDE w:val="0"/>
              <w:autoSpaceDN w:val="0"/>
              <w:adjustRightInd w:val="0"/>
              <w:jc w:val="both"/>
              <w:rPr>
                <w:rFonts w:ascii="Arial" w:eastAsia="Calibri" w:hAnsi="Arial" w:cs="Arial"/>
                <w:b/>
                <w:color w:val="000000"/>
                <w:sz w:val="20"/>
                <w:szCs w:val="20"/>
              </w:rPr>
            </w:pPr>
            <w:r w:rsidRPr="00CA7274">
              <w:rPr>
                <w:rFonts w:ascii="Arial" w:eastAsia="Calibri" w:hAnsi="Arial" w:cs="Arial"/>
                <w:b/>
                <w:color w:val="000000"/>
                <w:sz w:val="20"/>
                <w:szCs w:val="20"/>
              </w:rPr>
              <w:t>2</w:t>
            </w:r>
          </w:p>
        </w:tc>
        <w:tc>
          <w:tcPr>
            <w:tcW w:w="113" w:type="pct"/>
            <w:shd w:val="clear" w:color="auto" w:fill="E2EFD9"/>
          </w:tcPr>
          <w:p w14:paraId="7E6A91D5" w14:textId="77777777" w:rsidR="00CA7274" w:rsidRPr="00CA7274" w:rsidRDefault="00CA7274" w:rsidP="00CA7274">
            <w:pPr>
              <w:autoSpaceDE w:val="0"/>
              <w:autoSpaceDN w:val="0"/>
              <w:adjustRightInd w:val="0"/>
              <w:jc w:val="both"/>
              <w:rPr>
                <w:rFonts w:ascii="Arial" w:eastAsia="Calibri" w:hAnsi="Arial" w:cs="Arial"/>
                <w:b/>
                <w:color w:val="000000"/>
                <w:sz w:val="20"/>
                <w:szCs w:val="20"/>
              </w:rPr>
            </w:pPr>
            <w:r w:rsidRPr="00CA7274">
              <w:rPr>
                <w:rFonts w:ascii="Arial" w:eastAsia="Calibri" w:hAnsi="Arial" w:cs="Arial"/>
                <w:b/>
                <w:color w:val="000000"/>
                <w:sz w:val="20"/>
                <w:szCs w:val="20"/>
              </w:rPr>
              <w:t>3</w:t>
            </w:r>
          </w:p>
        </w:tc>
        <w:tc>
          <w:tcPr>
            <w:tcW w:w="113" w:type="pct"/>
            <w:shd w:val="clear" w:color="auto" w:fill="E2EFD9"/>
          </w:tcPr>
          <w:p w14:paraId="59699356" w14:textId="77777777" w:rsidR="00CA7274" w:rsidRPr="00CA7274" w:rsidRDefault="00CA7274" w:rsidP="00CA7274">
            <w:pPr>
              <w:autoSpaceDE w:val="0"/>
              <w:autoSpaceDN w:val="0"/>
              <w:adjustRightInd w:val="0"/>
              <w:jc w:val="both"/>
              <w:rPr>
                <w:rFonts w:ascii="Arial" w:eastAsia="Calibri" w:hAnsi="Arial" w:cs="Arial"/>
                <w:b/>
                <w:color w:val="000000"/>
                <w:sz w:val="20"/>
                <w:szCs w:val="20"/>
              </w:rPr>
            </w:pPr>
            <w:r w:rsidRPr="00CA7274">
              <w:rPr>
                <w:rFonts w:ascii="Arial" w:eastAsia="Calibri" w:hAnsi="Arial" w:cs="Arial"/>
                <w:b/>
                <w:color w:val="000000"/>
                <w:sz w:val="20"/>
                <w:szCs w:val="20"/>
              </w:rPr>
              <w:t>4</w:t>
            </w:r>
          </w:p>
        </w:tc>
        <w:tc>
          <w:tcPr>
            <w:tcW w:w="351" w:type="pct"/>
            <w:vMerge/>
          </w:tcPr>
          <w:p w14:paraId="424626EE" w14:textId="77777777" w:rsidR="00CA7274" w:rsidRPr="00CA7274" w:rsidRDefault="00CA7274" w:rsidP="00CA7274">
            <w:pPr>
              <w:autoSpaceDE w:val="0"/>
              <w:autoSpaceDN w:val="0"/>
              <w:adjustRightInd w:val="0"/>
              <w:jc w:val="both"/>
              <w:rPr>
                <w:rFonts w:ascii="Arial" w:eastAsia="Calibri" w:hAnsi="Arial" w:cs="Arial"/>
                <w:b/>
                <w:color w:val="000000"/>
                <w:sz w:val="20"/>
                <w:szCs w:val="20"/>
              </w:rPr>
            </w:pPr>
          </w:p>
        </w:tc>
        <w:tc>
          <w:tcPr>
            <w:tcW w:w="366" w:type="pct"/>
            <w:vMerge/>
          </w:tcPr>
          <w:p w14:paraId="18504664" w14:textId="77777777" w:rsidR="00CA7274" w:rsidRPr="00CA7274" w:rsidRDefault="00CA7274" w:rsidP="00CA7274">
            <w:pPr>
              <w:autoSpaceDE w:val="0"/>
              <w:autoSpaceDN w:val="0"/>
              <w:adjustRightInd w:val="0"/>
              <w:jc w:val="both"/>
              <w:rPr>
                <w:rFonts w:ascii="Arial" w:eastAsia="Calibri" w:hAnsi="Arial" w:cs="Arial"/>
                <w:b/>
                <w:color w:val="000000"/>
                <w:sz w:val="20"/>
                <w:szCs w:val="20"/>
              </w:rPr>
            </w:pPr>
          </w:p>
        </w:tc>
        <w:tc>
          <w:tcPr>
            <w:tcW w:w="387" w:type="pct"/>
            <w:vMerge/>
          </w:tcPr>
          <w:p w14:paraId="5AA91A35" w14:textId="77777777" w:rsidR="00CA7274" w:rsidRPr="00CA7274" w:rsidRDefault="00CA7274" w:rsidP="00CA7274">
            <w:pPr>
              <w:autoSpaceDE w:val="0"/>
              <w:autoSpaceDN w:val="0"/>
              <w:adjustRightInd w:val="0"/>
              <w:jc w:val="both"/>
              <w:rPr>
                <w:rFonts w:ascii="Arial" w:eastAsia="Calibri" w:hAnsi="Arial" w:cs="Arial"/>
                <w:b/>
                <w:color w:val="000000"/>
                <w:sz w:val="20"/>
                <w:szCs w:val="20"/>
              </w:rPr>
            </w:pPr>
          </w:p>
        </w:tc>
        <w:tc>
          <w:tcPr>
            <w:tcW w:w="389" w:type="pct"/>
            <w:vMerge/>
          </w:tcPr>
          <w:p w14:paraId="245F3FB8" w14:textId="77777777" w:rsidR="00CA7274" w:rsidRPr="00CA7274" w:rsidRDefault="00CA7274" w:rsidP="00CA7274">
            <w:pPr>
              <w:autoSpaceDE w:val="0"/>
              <w:autoSpaceDN w:val="0"/>
              <w:adjustRightInd w:val="0"/>
              <w:jc w:val="both"/>
              <w:rPr>
                <w:rFonts w:ascii="Arial" w:eastAsia="Calibri" w:hAnsi="Arial" w:cs="Arial"/>
                <w:b/>
                <w:color w:val="000000"/>
                <w:sz w:val="20"/>
                <w:szCs w:val="20"/>
              </w:rPr>
            </w:pPr>
          </w:p>
        </w:tc>
      </w:tr>
      <w:tr w:rsidR="00CA7274" w:rsidRPr="00CA7274" w14:paraId="61FB242A" w14:textId="77777777" w:rsidTr="00CA7274">
        <w:trPr>
          <w:trHeight w:val="284"/>
        </w:trPr>
        <w:tc>
          <w:tcPr>
            <w:tcW w:w="5000" w:type="pct"/>
            <w:gridSpan w:val="11"/>
            <w:shd w:val="clear" w:color="auto" w:fill="C5E0B3"/>
            <w:vAlign w:val="center"/>
          </w:tcPr>
          <w:p w14:paraId="553EB6E4" w14:textId="77777777" w:rsidR="00CA7274" w:rsidRPr="00CA7274" w:rsidRDefault="00CA7274" w:rsidP="00CA7274">
            <w:pPr>
              <w:autoSpaceDE w:val="0"/>
              <w:autoSpaceDN w:val="0"/>
              <w:adjustRightInd w:val="0"/>
              <w:rPr>
                <w:rFonts w:ascii="Arial" w:eastAsia="Calibri" w:hAnsi="Arial" w:cs="Arial"/>
                <w:b/>
                <w:color w:val="000000"/>
                <w:sz w:val="18"/>
                <w:szCs w:val="18"/>
              </w:rPr>
            </w:pPr>
            <w:r w:rsidRPr="00CA7274">
              <w:rPr>
                <w:rFonts w:ascii="Arial" w:eastAsia="Calibri" w:hAnsi="Arial" w:cs="Arial"/>
                <w:b/>
                <w:color w:val="000000"/>
                <w:sz w:val="18"/>
                <w:szCs w:val="18"/>
              </w:rPr>
              <w:t xml:space="preserve">Etapa de construcción </w:t>
            </w:r>
          </w:p>
        </w:tc>
      </w:tr>
      <w:tr w:rsidR="00CA7274" w:rsidRPr="00CA7274" w14:paraId="3FB882C6" w14:textId="77777777" w:rsidTr="00CA7274">
        <w:trPr>
          <w:trHeight w:val="840"/>
        </w:trPr>
        <w:tc>
          <w:tcPr>
            <w:tcW w:w="488" w:type="pct"/>
            <w:vMerge w:val="restart"/>
            <w:vAlign w:val="center"/>
          </w:tcPr>
          <w:p w14:paraId="7AA74934"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Aire</w:t>
            </w:r>
          </w:p>
        </w:tc>
        <w:tc>
          <w:tcPr>
            <w:tcW w:w="695" w:type="pct"/>
            <w:vAlign w:val="center"/>
          </w:tcPr>
          <w:p w14:paraId="7EB049F2"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Emisión de material particulado por actividades de nivelación del terreno</w:t>
            </w:r>
          </w:p>
        </w:tc>
        <w:tc>
          <w:tcPr>
            <w:tcW w:w="1831" w:type="pct"/>
            <w:vAlign w:val="center"/>
          </w:tcPr>
          <w:p w14:paraId="4C11C512" w14:textId="77777777" w:rsidR="00CA7274" w:rsidRPr="00CA7274" w:rsidRDefault="00CA7274" w:rsidP="00CA7274">
            <w:pPr>
              <w:autoSpaceDE w:val="0"/>
              <w:autoSpaceDN w:val="0"/>
              <w:adjustRightInd w:val="0"/>
              <w:jc w:val="both"/>
              <w:rPr>
                <w:rFonts w:ascii="Arial" w:eastAsia="Calibri" w:hAnsi="Arial" w:cs="Arial"/>
                <w:color w:val="000000"/>
                <w:sz w:val="16"/>
                <w:szCs w:val="16"/>
              </w:rPr>
            </w:pPr>
            <w:r w:rsidRPr="00CA7274">
              <w:rPr>
                <w:rFonts w:ascii="Arial" w:eastAsia="Calibri" w:hAnsi="Arial" w:cs="Arial"/>
                <w:color w:val="000000"/>
                <w:sz w:val="16"/>
                <w:szCs w:val="16"/>
              </w:rPr>
              <w:t>Se dispondrá de un camión cisternas para el humedecimiento de las áreas de trabajo, con una periodicidad diaria.</w:t>
            </w:r>
          </w:p>
        </w:tc>
        <w:tc>
          <w:tcPr>
            <w:tcW w:w="139" w:type="pct"/>
            <w:vAlign w:val="center"/>
          </w:tcPr>
          <w:p w14:paraId="60C21CA1"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x</w:t>
            </w:r>
          </w:p>
        </w:tc>
        <w:tc>
          <w:tcPr>
            <w:tcW w:w="129" w:type="pct"/>
            <w:vAlign w:val="center"/>
          </w:tcPr>
          <w:p w14:paraId="11D12535"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x</w:t>
            </w:r>
          </w:p>
        </w:tc>
        <w:tc>
          <w:tcPr>
            <w:tcW w:w="113" w:type="pct"/>
            <w:vAlign w:val="center"/>
          </w:tcPr>
          <w:p w14:paraId="1F8D1821" w14:textId="77777777" w:rsidR="00CA7274" w:rsidRPr="00CA7274" w:rsidRDefault="00DA5CF2" w:rsidP="00CA7274">
            <w:pPr>
              <w:autoSpaceDE w:val="0"/>
              <w:autoSpaceDN w:val="0"/>
              <w:adjustRightInd w:val="0"/>
              <w:rPr>
                <w:rFonts w:ascii="Arial" w:eastAsia="Calibri" w:hAnsi="Arial" w:cs="Arial"/>
                <w:color w:val="000000"/>
                <w:sz w:val="16"/>
                <w:szCs w:val="16"/>
              </w:rPr>
            </w:pPr>
            <w:r>
              <w:rPr>
                <w:rFonts w:ascii="Arial" w:eastAsia="Calibri" w:hAnsi="Arial" w:cs="Arial"/>
                <w:color w:val="000000"/>
                <w:sz w:val="16"/>
                <w:szCs w:val="16"/>
              </w:rPr>
              <w:t>x</w:t>
            </w:r>
          </w:p>
        </w:tc>
        <w:tc>
          <w:tcPr>
            <w:tcW w:w="113" w:type="pct"/>
            <w:vAlign w:val="center"/>
          </w:tcPr>
          <w:p w14:paraId="02E37479" w14:textId="77777777" w:rsidR="00CA7274" w:rsidRPr="00CA7274" w:rsidRDefault="00CA7274" w:rsidP="00CA7274">
            <w:pPr>
              <w:autoSpaceDE w:val="0"/>
              <w:autoSpaceDN w:val="0"/>
              <w:adjustRightInd w:val="0"/>
              <w:rPr>
                <w:rFonts w:ascii="Arial" w:eastAsia="Calibri" w:hAnsi="Arial" w:cs="Arial"/>
                <w:color w:val="000000"/>
                <w:sz w:val="16"/>
                <w:szCs w:val="16"/>
              </w:rPr>
            </w:pPr>
          </w:p>
        </w:tc>
        <w:tc>
          <w:tcPr>
            <w:tcW w:w="351" w:type="pct"/>
            <w:vAlign w:val="center"/>
          </w:tcPr>
          <w:p w14:paraId="6AF7E832" w14:textId="77777777" w:rsidR="00CA7274" w:rsidRPr="00CA7274" w:rsidRDefault="00DA5CF2" w:rsidP="00CA7274">
            <w:pPr>
              <w:autoSpaceDE w:val="0"/>
              <w:autoSpaceDN w:val="0"/>
              <w:adjustRightInd w:val="0"/>
              <w:rPr>
                <w:rFonts w:ascii="Arial" w:eastAsia="Calibri" w:hAnsi="Arial" w:cs="Arial"/>
                <w:color w:val="000000"/>
                <w:sz w:val="16"/>
                <w:szCs w:val="16"/>
              </w:rPr>
            </w:pPr>
            <w:r>
              <w:rPr>
                <w:rFonts w:ascii="Arial" w:eastAsia="Calibri" w:hAnsi="Arial" w:cs="Arial"/>
                <w:color w:val="000000"/>
                <w:sz w:val="16"/>
                <w:szCs w:val="16"/>
              </w:rPr>
              <w:t xml:space="preserve">Día 1 </w:t>
            </w:r>
          </w:p>
        </w:tc>
        <w:tc>
          <w:tcPr>
            <w:tcW w:w="366" w:type="pct"/>
            <w:vAlign w:val="center"/>
          </w:tcPr>
          <w:p w14:paraId="4393C6BE"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No aplica</w:t>
            </w:r>
          </w:p>
        </w:tc>
        <w:tc>
          <w:tcPr>
            <w:tcW w:w="387" w:type="pct"/>
            <w:vAlign w:val="center"/>
          </w:tcPr>
          <w:p w14:paraId="173C4C41" w14:textId="77777777" w:rsidR="00CA7274" w:rsidRPr="00CA7274" w:rsidRDefault="00DA5CF2" w:rsidP="00CA7274">
            <w:pPr>
              <w:autoSpaceDE w:val="0"/>
              <w:autoSpaceDN w:val="0"/>
              <w:adjustRightInd w:val="0"/>
              <w:rPr>
                <w:rFonts w:ascii="Arial" w:eastAsia="Calibri" w:hAnsi="Arial" w:cs="Arial"/>
                <w:color w:val="000000"/>
                <w:sz w:val="16"/>
                <w:szCs w:val="16"/>
              </w:rPr>
            </w:pPr>
            <w:r>
              <w:rPr>
                <w:rFonts w:ascii="Arial" w:eastAsia="Calibri" w:hAnsi="Arial" w:cs="Arial"/>
                <w:color w:val="000000"/>
                <w:sz w:val="16"/>
                <w:szCs w:val="16"/>
              </w:rPr>
              <w:t>18 000</w:t>
            </w:r>
          </w:p>
        </w:tc>
        <w:tc>
          <w:tcPr>
            <w:tcW w:w="389" w:type="pct"/>
            <w:vAlign w:val="center"/>
          </w:tcPr>
          <w:p w14:paraId="7F461C4C"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Permanente</w:t>
            </w:r>
          </w:p>
        </w:tc>
      </w:tr>
      <w:tr w:rsidR="00CA7274" w:rsidRPr="00CA7274" w14:paraId="33DFECE3" w14:textId="77777777" w:rsidTr="00CA7274">
        <w:trPr>
          <w:trHeight w:val="1249"/>
        </w:trPr>
        <w:tc>
          <w:tcPr>
            <w:tcW w:w="488" w:type="pct"/>
            <w:vMerge/>
            <w:vAlign w:val="center"/>
          </w:tcPr>
          <w:p w14:paraId="247DC6D0" w14:textId="77777777" w:rsidR="00CA7274" w:rsidRPr="00CA7274" w:rsidRDefault="00CA7274" w:rsidP="00CA7274">
            <w:pPr>
              <w:autoSpaceDE w:val="0"/>
              <w:autoSpaceDN w:val="0"/>
              <w:adjustRightInd w:val="0"/>
              <w:rPr>
                <w:rFonts w:ascii="Arial" w:eastAsia="Calibri" w:hAnsi="Arial" w:cs="Arial"/>
                <w:color w:val="000000"/>
                <w:sz w:val="16"/>
                <w:szCs w:val="16"/>
              </w:rPr>
            </w:pPr>
          </w:p>
        </w:tc>
        <w:tc>
          <w:tcPr>
            <w:tcW w:w="695" w:type="pct"/>
            <w:vAlign w:val="center"/>
          </w:tcPr>
          <w:p w14:paraId="0840EE16"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 xml:space="preserve">afectación de la calidad del aire por desprendimiento de material particulado y/o polvo del transporte de materiales </w:t>
            </w:r>
          </w:p>
        </w:tc>
        <w:tc>
          <w:tcPr>
            <w:tcW w:w="1831" w:type="pct"/>
            <w:vAlign w:val="center"/>
          </w:tcPr>
          <w:p w14:paraId="3DFA7146" w14:textId="77777777" w:rsidR="00CA7274" w:rsidRPr="00CA7274" w:rsidRDefault="00CA7274" w:rsidP="00CA7274">
            <w:pPr>
              <w:autoSpaceDE w:val="0"/>
              <w:autoSpaceDN w:val="0"/>
              <w:adjustRightInd w:val="0"/>
              <w:jc w:val="both"/>
              <w:rPr>
                <w:rFonts w:ascii="Arial" w:eastAsia="Calibri" w:hAnsi="Arial" w:cs="Arial"/>
                <w:color w:val="000000"/>
                <w:sz w:val="16"/>
                <w:szCs w:val="16"/>
              </w:rPr>
            </w:pPr>
            <w:r w:rsidRPr="00CA7274">
              <w:rPr>
                <w:rFonts w:ascii="Arial" w:eastAsia="Calibri" w:hAnsi="Arial" w:cs="Arial"/>
                <w:color w:val="000000"/>
                <w:sz w:val="16"/>
                <w:szCs w:val="16"/>
              </w:rPr>
              <w:t>Los vehículos de transporte de material y/o agregados debe estar cubierto con carpa y/o lona</w:t>
            </w:r>
          </w:p>
        </w:tc>
        <w:tc>
          <w:tcPr>
            <w:tcW w:w="139" w:type="pct"/>
            <w:vAlign w:val="center"/>
          </w:tcPr>
          <w:p w14:paraId="4BD85582"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x</w:t>
            </w:r>
          </w:p>
        </w:tc>
        <w:tc>
          <w:tcPr>
            <w:tcW w:w="129" w:type="pct"/>
            <w:vAlign w:val="center"/>
          </w:tcPr>
          <w:p w14:paraId="45553637"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x</w:t>
            </w:r>
          </w:p>
        </w:tc>
        <w:tc>
          <w:tcPr>
            <w:tcW w:w="113" w:type="pct"/>
            <w:vAlign w:val="center"/>
          </w:tcPr>
          <w:p w14:paraId="710DBB96" w14:textId="77777777" w:rsidR="00CA7274" w:rsidRPr="00CA7274" w:rsidRDefault="00DA5CF2" w:rsidP="00CA7274">
            <w:pPr>
              <w:autoSpaceDE w:val="0"/>
              <w:autoSpaceDN w:val="0"/>
              <w:adjustRightInd w:val="0"/>
              <w:rPr>
                <w:rFonts w:ascii="Arial" w:eastAsia="Calibri" w:hAnsi="Arial" w:cs="Arial"/>
                <w:color w:val="000000"/>
                <w:sz w:val="16"/>
                <w:szCs w:val="16"/>
              </w:rPr>
            </w:pPr>
            <w:r>
              <w:rPr>
                <w:rFonts w:ascii="Arial" w:eastAsia="Calibri" w:hAnsi="Arial" w:cs="Arial"/>
                <w:color w:val="000000"/>
                <w:sz w:val="16"/>
                <w:szCs w:val="16"/>
              </w:rPr>
              <w:t>x</w:t>
            </w:r>
          </w:p>
        </w:tc>
        <w:tc>
          <w:tcPr>
            <w:tcW w:w="113" w:type="pct"/>
            <w:vAlign w:val="center"/>
          </w:tcPr>
          <w:p w14:paraId="36E26101" w14:textId="77777777" w:rsidR="00CA7274" w:rsidRPr="00CA7274" w:rsidRDefault="00CA7274" w:rsidP="00CA7274">
            <w:pPr>
              <w:autoSpaceDE w:val="0"/>
              <w:autoSpaceDN w:val="0"/>
              <w:adjustRightInd w:val="0"/>
              <w:rPr>
                <w:rFonts w:ascii="Arial" w:eastAsia="Calibri" w:hAnsi="Arial" w:cs="Arial"/>
                <w:color w:val="000000"/>
                <w:sz w:val="16"/>
                <w:szCs w:val="16"/>
              </w:rPr>
            </w:pPr>
          </w:p>
        </w:tc>
        <w:tc>
          <w:tcPr>
            <w:tcW w:w="351" w:type="pct"/>
            <w:vAlign w:val="center"/>
          </w:tcPr>
          <w:p w14:paraId="25B0326A" w14:textId="77777777" w:rsidR="00CA7274" w:rsidRPr="00CA7274" w:rsidRDefault="00DA5CF2" w:rsidP="00CA7274">
            <w:pPr>
              <w:autoSpaceDE w:val="0"/>
              <w:autoSpaceDN w:val="0"/>
              <w:adjustRightInd w:val="0"/>
              <w:rPr>
                <w:rFonts w:ascii="Arial" w:eastAsia="Calibri" w:hAnsi="Arial" w:cs="Arial"/>
                <w:color w:val="000000"/>
                <w:sz w:val="16"/>
                <w:szCs w:val="16"/>
              </w:rPr>
            </w:pPr>
            <w:r>
              <w:rPr>
                <w:rFonts w:ascii="Arial" w:eastAsia="Calibri" w:hAnsi="Arial" w:cs="Arial"/>
                <w:color w:val="000000"/>
                <w:sz w:val="16"/>
                <w:szCs w:val="16"/>
              </w:rPr>
              <w:t>Día 1</w:t>
            </w:r>
          </w:p>
        </w:tc>
        <w:tc>
          <w:tcPr>
            <w:tcW w:w="366" w:type="pct"/>
            <w:vAlign w:val="center"/>
          </w:tcPr>
          <w:p w14:paraId="738AD82F"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No aplica</w:t>
            </w:r>
          </w:p>
        </w:tc>
        <w:tc>
          <w:tcPr>
            <w:tcW w:w="387" w:type="pct"/>
            <w:vAlign w:val="center"/>
          </w:tcPr>
          <w:p w14:paraId="30946E73" w14:textId="77777777" w:rsidR="00CA7274" w:rsidRPr="00CA7274" w:rsidRDefault="00DA5CF2" w:rsidP="00CA7274">
            <w:pPr>
              <w:autoSpaceDE w:val="0"/>
              <w:autoSpaceDN w:val="0"/>
              <w:adjustRightInd w:val="0"/>
              <w:rPr>
                <w:rFonts w:ascii="Arial" w:eastAsia="Calibri" w:hAnsi="Arial" w:cs="Arial"/>
                <w:color w:val="000000"/>
                <w:sz w:val="16"/>
                <w:szCs w:val="16"/>
              </w:rPr>
            </w:pPr>
            <w:r>
              <w:rPr>
                <w:rFonts w:ascii="Arial" w:eastAsia="Calibri" w:hAnsi="Arial" w:cs="Arial"/>
                <w:color w:val="000000"/>
                <w:sz w:val="16"/>
                <w:szCs w:val="16"/>
              </w:rPr>
              <w:t>2 000</w:t>
            </w:r>
          </w:p>
        </w:tc>
        <w:tc>
          <w:tcPr>
            <w:tcW w:w="389" w:type="pct"/>
            <w:vAlign w:val="center"/>
          </w:tcPr>
          <w:p w14:paraId="495DF07E"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Permanente</w:t>
            </w:r>
          </w:p>
        </w:tc>
      </w:tr>
      <w:tr w:rsidR="00CA7274" w:rsidRPr="00CA7274" w14:paraId="2A9D3F32" w14:textId="77777777" w:rsidTr="00DA5CF2">
        <w:trPr>
          <w:trHeight w:val="1834"/>
        </w:trPr>
        <w:tc>
          <w:tcPr>
            <w:tcW w:w="488" w:type="pct"/>
            <w:vMerge w:val="restart"/>
            <w:vAlign w:val="center"/>
          </w:tcPr>
          <w:p w14:paraId="308F9582"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Suelo</w:t>
            </w:r>
          </w:p>
        </w:tc>
        <w:tc>
          <w:tcPr>
            <w:tcW w:w="695" w:type="pct"/>
            <w:vAlign w:val="center"/>
          </w:tcPr>
          <w:p w14:paraId="0F677C4A"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Alteración de la calidad del suelo por el mal manejo de residuos sólidos</w:t>
            </w:r>
          </w:p>
        </w:tc>
        <w:tc>
          <w:tcPr>
            <w:tcW w:w="1831" w:type="pct"/>
            <w:vAlign w:val="center"/>
          </w:tcPr>
          <w:p w14:paraId="1017D11E" w14:textId="77777777" w:rsidR="00CA7274" w:rsidRPr="00CA7274" w:rsidRDefault="00CA7274" w:rsidP="00CA7274">
            <w:pPr>
              <w:autoSpaceDE w:val="0"/>
              <w:autoSpaceDN w:val="0"/>
              <w:adjustRightInd w:val="0"/>
              <w:jc w:val="both"/>
              <w:rPr>
                <w:rFonts w:ascii="Arial" w:eastAsia="Calibri" w:hAnsi="Arial" w:cs="Arial"/>
                <w:color w:val="000000"/>
                <w:sz w:val="16"/>
                <w:szCs w:val="16"/>
              </w:rPr>
            </w:pPr>
            <w:r w:rsidRPr="00CA7274">
              <w:rPr>
                <w:rFonts w:ascii="Arial" w:eastAsia="Calibri" w:hAnsi="Arial" w:cs="Arial"/>
                <w:color w:val="000000"/>
                <w:sz w:val="16"/>
                <w:szCs w:val="16"/>
              </w:rPr>
              <w:t>Implementación de plan de manejo de residuos sólidos en obra, comprende:</w:t>
            </w:r>
          </w:p>
          <w:p w14:paraId="7CBE2225" w14:textId="77777777" w:rsidR="00CA7274" w:rsidRPr="00CA7274" w:rsidRDefault="00CA7274" w:rsidP="009D04A7">
            <w:pPr>
              <w:numPr>
                <w:ilvl w:val="0"/>
                <w:numId w:val="35"/>
              </w:numPr>
              <w:autoSpaceDE w:val="0"/>
              <w:autoSpaceDN w:val="0"/>
              <w:adjustRightInd w:val="0"/>
              <w:ind w:left="456" w:hanging="122"/>
              <w:jc w:val="both"/>
              <w:rPr>
                <w:rFonts w:ascii="Arial" w:eastAsia="Calibri" w:hAnsi="Arial" w:cs="Arial"/>
                <w:color w:val="000000"/>
                <w:sz w:val="16"/>
                <w:szCs w:val="16"/>
              </w:rPr>
            </w:pPr>
            <w:r w:rsidRPr="00CA7274">
              <w:rPr>
                <w:rFonts w:ascii="Arial" w:eastAsia="Calibri" w:hAnsi="Arial" w:cs="Arial"/>
                <w:color w:val="000000"/>
                <w:sz w:val="16"/>
                <w:szCs w:val="16"/>
              </w:rPr>
              <w:t xml:space="preserve">Implementación Almacén para residuos sólidos </w:t>
            </w:r>
          </w:p>
          <w:p w14:paraId="2530D2C4" w14:textId="77777777" w:rsidR="00CA7274" w:rsidRPr="00CA7274" w:rsidRDefault="00CA7274" w:rsidP="009D04A7">
            <w:pPr>
              <w:numPr>
                <w:ilvl w:val="0"/>
                <w:numId w:val="35"/>
              </w:numPr>
              <w:autoSpaceDE w:val="0"/>
              <w:autoSpaceDN w:val="0"/>
              <w:adjustRightInd w:val="0"/>
              <w:ind w:left="456" w:hanging="122"/>
              <w:jc w:val="both"/>
              <w:rPr>
                <w:rFonts w:ascii="Arial" w:eastAsia="Calibri" w:hAnsi="Arial" w:cs="Arial"/>
                <w:color w:val="000000"/>
                <w:sz w:val="16"/>
                <w:szCs w:val="16"/>
              </w:rPr>
            </w:pPr>
            <w:r w:rsidRPr="00CA7274">
              <w:rPr>
                <w:rFonts w:ascii="Arial" w:eastAsia="Calibri" w:hAnsi="Arial" w:cs="Arial"/>
                <w:color w:val="000000"/>
                <w:sz w:val="16"/>
                <w:szCs w:val="16"/>
              </w:rPr>
              <w:t>Implementación de puntos ecológicos en obra de acuerdo a la NTP 900.058.2019-INACAL</w:t>
            </w:r>
          </w:p>
          <w:p w14:paraId="5D125D47" w14:textId="77777777" w:rsidR="00CA7274" w:rsidRPr="00CA7274" w:rsidRDefault="00CA7274" w:rsidP="009D04A7">
            <w:pPr>
              <w:numPr>
                <w:ilvl w:val="0"/>
                <w:numId w:val="35"/>
              </w:numPr>
              <w:autoSpaceDE w:val="0"/>
              <w:autoSpaceDN w:val="0"/>
              <w:adjustRightInd w:val="0"/>
              <w:ind w:left="456" w:hanging="122"/>
              <w:jc w:val="both"/>
              <w:rPr>
                <w:rFonts w:ascii="Arial" w:eastAsia="Calibri" w:hAnsi="Arial" w:cs="Arial"/>
                <w:color w:val="000000"/>
                <w:sz w:val="16"/>
                <w:szCs w:val="16"/>
              </w:rPr>
            </w:pPr>
            <w:r w:rsidRPr="00CA7274">
              <w:rPr>
                <w:rFonts w:ascii="Arial" w:eastAsia="Calibri" w:hAnsi="Arial" w:cs="Arial"/>
                <w:color w:val="000000"/>
                <w:sz w:val="16"/>
                <w:szCs w:val="16"/>
              </w:rPr>
              <w:t>Las operaciones que comprende: Segregación, Barrido y limpieza, Recolección selectiva, Transporte, Almacenamiento, Acondicionamiento, Valorización (Reutilización y reciclaje), Transferencia, Tratamiento y Disposición final</w:t>
            </w:r>
          </w:p>
          <w:p w14:paraId="24914FDA" w14:textId="77777777" w:rsidR="00CA7274" w:rsidRPr="00CA7274" w:rsidRDefault="00CA7274" w:rsidP="00CA7274">
            <w:pPr>
              <w:autoSpaceDE w:val="0"/>
              <w:autoSpaceDN w:val="0"/>
              <w:adjustRightInd w:val="0"/>
              <w:ind w:left="720"/>
              <w:jc w:val="both"/>
              <w:rPr>
                <w:rFonts w:ascii="Arial" w:eastAsia="Calibri" w:hAnsi="Arial" w:cs="Arial"/>
                <w:color w:val="000000"/>
                <w:sz w:val="16"/>
                <w:szCs w:val="16"/>
              </w:rPr>
            </w:pPr>
          </w:p>
        </w:tc>
        <w:tc>
          <w:tcPr>
            <w:tcW w:w="139" w:type="pct"/>
            <w:vAlign w:val="center"/>
          </w:tcPr>
          <w:p w14:paraId="75B1169D"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x</w:t>
            </w:r>
          </w:p>
        </w:tc>
        <w:tc>
          <w:tcPr>
            <w:tcW w:w="129" w:type="pct"/>
            <w:vAlign w:val="center"/>
          </w:tcPr>
          <w:p w14:paraId="25BD7C9F"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x</w:t>
            </w:r>
          </w:p>
        </w:tc>
        <w:tc>
          <w:tcPr>
            <w:tcW w:w="113" w:type="pct"/>
            <w:vAlign w:val="center"/>
          </w:tcPr>
          <w:p w14:paraId="7162B5B4" w14:textId="77777777" w:rsidR="00CA7274" w:rsidRPr="00CA7274" w:rsidRDefault="00DA5CF2" w:rsidP="00CA7274">
            <w:pPr>
              <w:autoSpaceDE w:val="0"/>
              <w:autoSpaceDN w:val="0"/>
              <w:adjustRightInd w:val="0"/>
              <w:rPr>
                <w:rFonts w:ascii="Arial" w:eastAsia="Calibri" w:hAnsi="Arial" w:cs="Arial"/>
                <w:color w:val="000000"/>
                <w:sz w:val="16"/>
                <w:szCs w:val="16"/>
              </w:rPr>
            </w:pPr>
            <w:r>
              <w:rPr>
                <w:rFonts w:ascii="Arial" w:eastAsia="Calibri" w:hAnsi="Arial" w:cs="Arial"/>
                <w:color w:val="000000"/>
                <w:sz w:val="16"/>
                <w:szCs w:val="16"/>
              </w:rPr>
              <w:t>x</w:t>
            </w:r>
          </w:p>
        </w:tc>
        <w:tc>
          <w:tcPr>
            <w:tcW w:w="113" w:type="pct"/>
            <w:vAlign w:val="center"/>
          </w:tcPr>
          <w:p w14:paraId="72E1A157" w14:textId="77777777" w:rsidR="00CA7274" w:rsidRPr="00CA7274" w:rsidRDefault="00CA7274" w:rsidP="00CA7274">
            <w:pPr>
              <w:autoSpaceDE w:val="0"/>
              <w:autoSpaceDN w:val="0"/>
              <w:adjustRightInd w:val="0"/>
              <w:rPr>
                <w:rFonts w:ascii="Arial" w:eastAsia="Calibri" w:hAnsi="Arial" w:cs="Arial"/>
                <w:color w:val="000000"/>
                <w:sz w:val="16"/>
                <w:szCs w:val="16"/>
              </w:rPr>
            </w:pPr>
          </w:p>
        </w:tc>
        <w:tc>
          <w:tcPr>
            <w:tcW w:w="351" w:type="pct"/>
            <w:vAlign w:val="center"/>
          </w:tcPr>
          <w:p w14:paraId="54F7769F" w14:textId="77777777" w:rsidR="00CA7274" w:rsidRPr="00CA7274" w:rsidRDefault="00DA5CF2" w:rsidP="00CA7274">
            <w:pPr>
              <w:autoSpaceDE w:val="0"/>
              <w:autoSpaceDN w:val="0"/>
              <w:adjustRightInd w:val="0"/>
              <w:rPr>
                <w:rFonts w:ascii="Arial" w:eastAsia="Calibri" w:hAnsi="Arial" w:cs="Arial"/>
                <w:color w:val="000000"/>
                <w:sz w:val="16"/>
                <w:szCs w:val="16"/>
              </w:rPr>
            </w:pPr>
            <w:r>
              <w:rPr>
                <w:rFonts w:ascii="Arial" w:eastAsia="Calibri" w:hAnsi="Arial" w:cs="Arial"/>
                <w:color w:val="000000"/>
                <w:sz w:val="16"/>
                <w:szCs w:val="16"/>
              </w:rPr>
              <w:t>Día 1</w:t>
            </w:r>
          </w:p>
        </w:tc>
        <w:tc>
          <w:tcPr>
            <w:tcW w:w="366" w:type="pct"/>
            <w:vAlign w:val="center"/>
          </w:tcPr>
          <w:p w14:paraId="348EA0E2"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No aplica</w:t>
            </w:r>
          </w:p>
        </w:tc>
        <w:tc>
          <w:tcPr>
            <w:tcW w:w="387" w:type="pct"/>
            <w:vAlign w:val="center"/>
          </w:tcPr>
          <w:p w14:paraId="5EBEBFE3" w14:textId="77777777" w:rsidR="00CA7274" w:rsidRPr="00CA7274" w:rsidRDefault="00DA5CF2" w:rsidP="00CA7274">
            <w:pPr>
              <w:autoSpaceDE w:val="0"/>
              <w:autoSpaceDN w:val="0"/>
              <w:adjustRightInd w:val="0"/>
              <w:rPr>
                <w:rFonts w:ascii="Arial" w:eastAsia="Calibri" w:hAnsi="Arial" w:cs="Arial"/>
                <w:color w:val="000000"/>
                <w:sz w:val="16"/>
                <w:szCs w:val="16"/>
              </w:rPr>
            </w:pPr>
            <w:r>
              <w:rPr>
                <w:rFonts w:ascii="Arial" w:eastAsia="Calibri" w:hAnsi="Arial" w:cs="Arial"/>
                <w:color w:val="000000"/>
                <w:sz w:val="16"/>
                <w:szCs w:val="16"/>
              </w:rPr>
              <w:t>5</w:t>
            </w:r>
            <w:r w:rsidR="00CA7274" w:rsidRPr="00CA7274">
              <w:rPr>
                <w:rFonts w:ascii="Arial" w:eastAsia="Calibri" w:hAnsi="Arial" w:cs="Arial"/>
                <w:color w:val="000000"/>
                <w:sz w:val="16"/>
                <w:szCs w:val="16"/>
              </w:rPr>
              <w:t xml:space="preserve"> 000</w:t>
            </w:r>
          </w:p>
        </w:tc>
        <w:tc>
          <w:tcPr>
            <w:tcW w:w="389" w:type="pct"/>
            <w:vAlign w:val="center"/>
          </w:tcPr>
          <w:p w14:paraId="56D453BC"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Permanente</w:t>
            </w:r>
          </w:p>
        </w:tc>
      </w:tr>
      <w:tr w:rsidR="00CA7274" w:rsidRPr="00CA7274" w14:paraId="12DCF7CB" w14:textId="77777777" w:rsidTr="00CA7274">
        <w:trPr>
          <w:trHeight w:val="712"/>
        </w:trPr>
        <w:tc>
          <w:tcPr>
            <w:tcW w:w="488" w:type="pct"/>
            <w:vMerge/>
            <w:vAlign w:val="center"/>
          </w:tcPr>
          <w:p w14:paraId="6D8E2A37" w14:textId="77777777" w:rsidR="00CA7274" w:rsidRPr="00CA7274" w:rsidRDefault="00CA7274" w:rsidP="00CA7274">
            <w:pPr>
              <w:autoSpaceDE w:val="0"/>
              <w:autoSpaceDN w:val="0"/>
              <w:adjustRightInd w:val="0"/>
              <w:rPr>
                <w:rFonts w:ascii="Arial" w:eastAsia="Calibri" w:hAnsi="Arial" w:cs="Arial"/>
                <w:color w:val="000000"/>
                <w:sz w:val="16"/>
                <w:szCs w:val="16"/>
              </w:rPr>
            </w:pPr>
          </w:p>
        </w:tc>
        <w:tc>
          <w:tcPr>
            <w:tcW w:w="695" w:type="pct"/>
            <w:vAlign w:val="center"/>
          </w:tcPr>
          <w:p w14:paraId="01F68402"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Contaminación de suelo por mal manejo de materiales peligrosos</w:t>
            </w:r>
          </w:p>
        </w:tc>
        <w:tc>
          <w:tcPr>
            <w:tcW w:w="1831" w:type="pct"/>
            <w:vAlign w:val="center"/>
          </w:tcPr>
          <w:p w14:paraId="6932F64C" w14:textId="77777777" w:rsidR="00CA7274" w:rsidRPr="00CA7274" w:rsidRDefault="00CA7274" w:rsidP="009D04A7">
            <w:pPr>
              <w:numPr>
                <w:ilvl w:val="0"/>
                <w:numId w:val="36"/>
              </w:numPr>
              <w:autoSpaceDE w:val="0"/>
              <w:autoSpaceDN w:val="0"/>
              <w:adjustRightInd w:val="0"/>
              <w:ind w:left="173" w:hanging="122"/>
              <w:jc w:val="both"/>
              <w:rPr>
                <w:rFonts w:ascii="Arial" w:eastAsia="Calibri" w:hAnsi="Arial" w:cs="Arial"/>
                <w:color w:val="000000"/>
                <w:sz w:val="16"/>
                <w:szCs w:val="16"/>
              </w:rPr>
            </w:pPr>
            <w:r w:rsidRPr="00CA7274">
              <w:rPr>
                <w:rFonts w:ascii="Arial" w:eastAsia="Calibri" w:hAnsi="Arial" w:cs="Arial"/>
                <w:color w:val="000000"/>
                <w:sz w:val="16"/>
                <w:szCs w:val="16"/>
              </w:rPr>
              <w:t xml:space="preserve">Implementación de almacén de materiales peligrosos </w:t>
            </w:r>
          </w:p>
          <w:p w14:paraId="631FBCF1" w14:textId="77777777" w:rsidR="00CA7274" w:rsidRPr="00CA7274" w:rsidRDefault="00CA7274" w:rsidP="009D04A7">
            <w:pPr>
              <w:numPr>
                <w:ilvl w:val="0"/>
                <w:numId w:val="36"/>
              </w:numPr>
              <w:autoSpaceDE w:val="0"/>
              <w:autoSpaceDN w:val="0"/>
              <w:adjustRightInd w:val="0"/>
              <w:ind w:left="173" w:hanging="122"/>
              <w:jc w:val="both"/>
              <w:rPr>
                <w:rFonts w:ascii="Arial" w:eastAsia="Calibri" w:hAnsi="Arial" w:cs="Arial"/>
                <w:color w:val="000000"/>
                <w:sz w:val="16"/>
                <w:szCs w:val="16"/>
              </w:rPr>
            </w:pPr>
            <w:r w:rsidRPr="00CA7274">
              <w:rPr>
                <w:rFonts w:ascii="Arial" w:eastAsia="Calibri" w:hAnsi="Arial" w:cs="Arial"/>
                <w:color w:val="000000"/>
                <w:sz w:val="16"/>
                <w:szCs w:val="16"/>
              </w:rPr>
              <w:t xml:space="preserve">Implementación de Kit de control para derrame de materiales peligrosos </w:t>
            </w:r>
          </w:p>
        </w:tc>
        <w:tc>
          <w:tcPr>
            <w:tcW w:w="139" w:type="pct"/>
            <w:vAlign w:val="center"/>
          </w:tcPr>
          <w:p w14:paraId="53A059A5"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x</w:t>
            </w:r>
          </w:p>
        </w:tc>
        <w:tc>
          <w:tcPr>
            <w:tcW w:w="129" w:type="pct"/>
            <w:vAlign w:val="center"/>
          </w:tcPr>
          <w:p w14:paraId="499BDE97" w14:textId="77777777" w:rsidR="00CA7274" w:rsidRPr="00CA7274" w:rsidRDefault="00CA7274" w:rsidP="00CA7274">
            <w:pPr>
              <w:autoSpaceDE w:val="0"/>
              <w:autoSpaceDN w:val="0"/>
              <w:adjustRightInd w:val="0"/>
              <w:rPr>
                <w:rFonts w:ascii="Arial" w:eastAsia="Calibri" w:hAnsi="Arial" w:cs="Arial"/>
                <w:color w:val="000000"/>
                <w:sz w:val="16"/>
                <w:szCs w:val="16"/>
              </w:rPr>
            </w:pPr>
          </w:p>
        </w:tc>
        <w:tc>
          <w:tcPr>
            <w:tcW w:w="113" w:type="pct"/>
            <w:vAlign w:val="center"/>
          </w:tcPr>
          <w:p w14:paraId="7BB723EA" w14:textId="77777777" w:rsidR="00CA7274" w:rsidRPr="00CA7274" w:rsidRDefault="00CA7274" w:rsidP="00CA7274">
            <w:pPr>
              <w:autoSpaceDE w:val="0"/>
              <w:autoSpaceDN w:val="0"/>
              <w:adjustRightInd w:val="0"/>
              <w:rPr>
                <w:rFonts w:ascii="Arial" w:eastAsia="Calibri" w:hAnsi="Arial" w:cs="Arial"/>
                <w:color w:val="000000"/>
                <w:sz w:val="16"/>
                <w:szCs w:val="16"/>
              </w:rPr>
            </w:pPr>
          </w:p>
        </w:tc>
        <w:tc>
          <w:tcPr>
            <w:tcW w:w="113" w:type="pct"/>
            <w:vAlign w:val="center"/>
          </w:tcPr>
          <w:p w14:paraId="3BE9B8C7" w14:textId="77777777" w:rsidR="00CA7274" w:rsidRPr="00CA7274" w:rsidRDefault="00CA7274" w:rsidP="00CA7274">
            <w:pPr>
              <w:autoSpaceDE w:val="0"/>
              <w:autoSpaceDN w:val="0"/>
              <w:adjustRightInd w:val="0"/>
              <w:rPr>
                <w:rFonts w:ascii="Arial" w:eastAsia="Calibri" w:hAnsi="Arial" w:cs="Arial"/>
                <w:color w:val="000000"/>
                <w:sz w:val="16"/>
                <w:szCs w:val="16"/>
              </w:rPr>
            </w:pPr>
          </w:p>
        </w:tc>
        <w:tc>
          <w:tcPr>
            <w:tcW w:w="351" w:type="pct"/>
            <w:vAlign w:val="center"/>
          </w:tcPr>
          <w:p w14:paraId="10626C02" w14:textId="77777777" w:rsidR="00CA7274" w:rsidRPr="00CA7274" w:rsidRDefault="00DA5CF2" w:rsidP="00CA7274">
            <w:pPr>
              <w:autoSpaceDE w:val="0"/>
              <w:autoSpaceDN w:val="0"/>
              <w:adjustRightInd w:val="0"/>
              <w:rPr>
                <w:rFonts w:ascii="Arial" w:eastAsia="Calibri" w:hAnsi="Arial" w:cs="Arial"/>
                <w:color w:val="000000"/>
                <w:sz w:val="16"/>
                <w:szCs w:val="16"/>
              </w:rPr>
            </w:pPr>
            <w:r>
              <w:rPr>
                <w:rFonts w:ascii="Arial" w:eastAsia="Calibri" w:hAnsi="Arial" w:cs="Arial"/>
                <w:color w:val="000000"/>
                <w:sz w:val="16"/>
                <w:szCs w:val="16"/>
              </w:rPr>
              <w:t>Día 1</w:t>
            </w:r>
          </w:p>
        </w:tc>
        <w:tc>
          <w:tcPr>
            <w:tcW w:w="366" w:type="pct"/>
            <w:vAlign w:val="center"/>
          </w:tcPr>
          <w:p w14:paraId="2AD647AB" w14:textId="77777777" w:rsidR="00CA7274" w:rsidRPr="00CA7274" w:rsidRDefault="00DA5CF2"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No aplica</w:t>
            </w:r>
          </w:p>
        </w:tc>
        <w:tc>
          <w:tcPr>
            <w:tcW w:w="387" w:type="pct"/>
            <w:vAlign w:val="center"/>
          </w:tcPr>
          <w:p w14:paraId="798834C6"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4 000</w:t>
            </w:r>
          </w:p>
        </w:tc>
        <w:tc>
          <w:tcPr>
            <w:tcW w:w="389" w:type="pct"/>
            <w:vAlign w:val="center"/>
          </w:tcPr>
          <w:p w14:paraId="795D7EF8"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 xml:space="preserve">Permanente </w:t>
            </w:r>
          </w:p>
        </w:tc>
      </w:tr>
      <w:tr w:rsidR="00CA7274" w:rsidRPr="00CA7274" w14:paraId="41B540DB" w14:textId="77777777" w:rsidTr="00CA7274">
        <w:trPr>
          <w:trHeight w:val="553"/>
        </w:trPr>
        <w:tc>
          <w:tcPr>
            <w:tcW w:w="488" w:type="pct"/>
            <w:vAlign w:val="center"/>
          </w:tcPr>
          <w:p w14:paraId="421AD86C"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 xml:space="preserve">Fauna </w:t>
            </w:r>
          </w:p>
        </w:tc>
        <w:tc>
          <w:tcPr>
            <w:tcW w:w="695" w:type="pct"/>
            <w:vAlign w:val="center"/>
          </w:tcPr>
          <w:p w14:paraId="1AED917C"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Migración de la fauna (aves) por ruido de la operación maquinaria</w:t>
            </w:r>
          </w:p>
        </w:tc>
        <w:tc>
          <w:tcPr>
            <w:tcW w:w="1831" w:type="pct"/>
            <w:vMerge w:val="restart"/>
            <w:vAlign w:val="center"/>
          </w:tcPr>
          <w:p w14:paraId="26F30B41" w14:textId="77777777" w:rsidR="00CA7274" w:rsidRPr="00CA7274" w:rsidRDefault="00CA7274" w:rsidP="009D04A7">
            <w:pPr>
              <w:numPr>
                <w:ilvl w:val="0"/>
                <w:numId w:val="36"/>
              </w:numPr>
              <w:autoSpaceDE w:val="0"/>
              <w:autoSpaceDN w:val="0"/>
              <w:adjustRightInd w:val="0"/>
              <w:ind w:left="173" w:hanging="122"/>
              <w:jc w:val="both"/>
              <w:rPr>
                <w:rFonts w:ascii="Arial" w:eastAsia="Calibri" w:hAnsi="Arial" w:cs="Arial"/>
                <w:color w:val="000000"/>
                <w:sz w:val="16"/>
                <w:szCs w:val="16"/>
              </w:rPr>
            </w:pPr>
            <w:r w:rsidRPr="00CA7274">
              <w:rPr>
                <w:rFonts w:ascii="Arial" w:eastAsia="Calibri" w:hAnsi="Arial" w:cs="Arial"/>
                <w:color w:val="000000"/>
                <w:sz w:val="16"/>
                <w:szCs w:val="16"/>
              </w:rPr>
              <w:t>Capacitar a los conductores y todo el personal en temas relacionados a evitar generación de ruidos innecesarios, que puedan perturbar a la fauna de la zona y la tranquilidad de las personas</w:t>
            </w:r>
          </w:p>
          <w:p w14:paraId="550381D9" w14:textId="77777777" w:rsidR="00CA7274" w:rsidRPr="00CA7274" w:rsidRDefault="00CA7274" w:rsidP="009D04A7">
            <w:pPr>
              <w:numPr>
                <w:ilvl w:val="0"/>
                <w:numId w:val="36"/>
              </w:numPr>
              <w:autoSpaceDE w:val="0"/>
              <w:autoSpaceDN w:val="0"/>
              <w:adjustRightInd w:val="0"/>
              <w:ind w:left="173" w:hanging="122"/>
              <w:jc w:val="both"/>
              <w:rPr>
                <w:rFonts w:ascii="Arial" w:eastAsia="Calibri" w:hAnsi="Arial" w:cs="Arial"/>
                <w:color w:val="000000"/>
                <w:sz w:val="16"/>
                <w:szCs w:val="16"/>
              </w:rPr>
            </w:pPr>
            <w:r w:rsidRPr="00CA7274">
              <w:rPr>
                <w:rFonts w:ascii="Arial" w:eastAsia="Calibri" w:hAnsi="Arial" w:cs="Arial"/>
                <w:color w:val="000000"/>
                <w:sz w:val="16"/>
                <w:szCs w:val="16"/>
              </w:rPr>
              <w:t xml:space="preserve">Equipamiento de EPP a trabajadores </w:t>
            </w:r>
          </w:p>
        </w:tc>
        <w:tc>
          <w:tcPr>
            <w:tcW w:w="139" w:type="pct"/>
            <w:vMerge w:val="restart"/>
            <w:vAlign w:val="center"/>
          </w:tcPr>
          <w:p w14:paraId="02993562"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x</w:t>
            </w:r>
          </w:p>
        </w:tc>
        <w:tc>
          <w:tcPr>
            <w:tcW w:w="129" w:type="pct"/>
            <w:vMerge w:val="restart"/>
            <w:vAlign w:val="center"/>
          </w:tcPr>
          <w:p w14:paraId="4AA19205"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x</w:t>
            </w:r>
          </w:p>
        </w:tc>
        <w:tc>
          <w:tcPr>
            <w:tcW w:w="113" w:type="pct"/>
            <w:vMerge w:val="restart"/>
            <w:vAlign w:val="center"/>
          </w:tcPr>
          <w:p w14:paraId="336BA41C" w14:textId="77777777" w:rsidR="00CA7274" w:rsidRPr="00CA7274" w:rsidRDefault="00DA5CF2" w:rsidP="00CA7274">
            <w:pPr>
              <w:autoSpaceDE w:val="0"/>
              <w:autoSpaceDN w:val="0"/>
              <w:adjustRightInd w:val="0"/>
              <w:rPr>
                <w:rFonts w:ascii="Arial" w:eastAsia="Calibri" w:hAnsi="Arial" w:cs="Arial"/>
                <w:color w:val="000000"/>
                <w:sz w:val="16"/>
                <w:szCs w:val="16"/>
              </w:rPr>
            </w:pPr>
            <w:r>
              <w:rPr>
                <w:rFonts w:ascii="Arial" w:eastAsia="Calibri" w:hAnsi="Arial" w:cs="Arial"/>
                <w:color w:val="000000"/>
                <w:sz w:val="16"/>
                <w:szCs w:val="16"/>
              </w:rPr>
              <w:t>x</w:t>
            </w:r>
          </w:p>
        </w:tc>
        <w:tc>
          <w:tcPr>
            <w:tcW w:w="113" w:type="pct"/>
            <w:vMerge w:val="restart"/>
            <w:vAlign w:val="center"/>
          </w:tcPr>
          <w:p w14:paraId="43838BEE" w14:textId="77777777" w:rsidR="00CA7274" w:rsidRPr="00CA7274" w:rsidRDefault="00CA7274" w:rsidP="00CA7274">
            <w:pPr>
              <w:autoSpaceDE w:val="0"/>
              <w:autoSpaceDN w:val="0"/>
              <w:adjustRightInd w:val="0"/>
              <w:rPr>
                <w:rFonts w:ascii="Arial" w:eastAsia="Calibri" w:hAnsi="Arial" w:cs="Arial"/>
                <w:color w:val="000000"/>
                <w:sz w:val="16"/>
                <w:szCs w:val="16"/>
              </w:rPr>
            </w:pPr>
          </w:p>
        </w:tc>
        <w:tc>
          <w:tcPr>
            <w:tcW w:w="351" w:type="pct"/>
            <w:vMerge w:val="restart"/>
            <w:vAlign w:val="center"/>
          </w:tcPr>
          <w:p w14:paraId="289C076C" w14:textId="77777777" w:rsidR="00CA7274" w:rsidRPr="00CA7274" w:rsidRDefault="00DA5CF2" w:rsidP="00CA7274">
            <w:pPr>
              <w:autoSpaceDE w:val="0"/>
              <w:autoSpaceDN w:val="0"/>
              <w:adjustRightInd w:val="0"/>
              <w:rPr>
                <w:rFonts w:ascii="Arial" w:eastAsia="Calibri" w:hAnsi="Arial" w:cs="Arial"/>
                <w:color w:val="000000"/>
                <w:sz w:val="16"/>
                <w:szCs w:val="16"/>
              </w:rPr>
            </w:pPr>
            <w:r>
              <w:rPr>
                <w:rFonts w:ascii="Arial" w:eastAsia="Calibri" w:hAnsi="Arial" w:cs="Arial"/>
                <w:color w:val="000000"/>
                <w:sz w:val="16"/>
                <w:szCs w:val="16"/>
              </w:rPr>
              <w:t>Día 1</w:t>
            </w:r>
          </w:p>
        </w:tc>
        <w:tc>
          <w:tcPr>
            <w:tcW w:w="366" w:type="pct"/>
            <w:vMerge w:val="restart"/>
            <w:vAlign w:val="center"/>
          </w:tcPr>
          <w:p w14:paraId="04D58B89" w14:textId="77777777" w:rsidR="00CA7274" w:rsidRPr="00CA7274" w:rsidRDefault="00DA5CF2"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No aplica</w:t>
            </w:r>
          </w:p>
        </w:tc>
        <w:tc>
          <w:tcPr>
            <w:tcW w:w="387" w:type="pct"/>
            <w:vMerge w:val="restart"/>
            <w:vAlign w:val="center"/>
          </w:tcPr>
          <w:p w14:paraId="0F56BD52" w14:textId="77777777" w:rsidR="00CA7274" w:rsidRPr="00CA7274" w:rsidRDefault="00DA5CF2" w:rsidP="00CA7274">
            <w:pPr>
              <w:autoSpaceDE w:val="0"/>
              <w:autoSpaceDN w:val="0"/>
              <w:adjustRightInd w:val="0"/>
              <w:rPr>
                <w:rFonts w:ascii="Arial" w:eastAsia="Calibri" w:hAnsi="Arial" w:cs="Arial"/>
                <w:color w:val="000000"/>
                <w:sz w:val="16"/>
                <w:szCs w:val="16"/>
              </w:rPr>
            </w:pPr>
            <w:r>
              <w:rPr>
                <w:rFonts w:ascii="Arial" w:eastAsia="Calibri" w:hAnsi="Arial" w:cs="Arial"/>
                <w:color w:val="000000"/>
                <w:sz w:val="16"/>
                <w:szCs w:val="16"/>
              </w:rPr>
              <w:t>2 0</w:t>
            </w:r>
            <w:r w:rsidR="00CA7274" w:rsidRPr="00CA7274">
              <w:rPr>
                <w:rFonts w:ascii="Arial" w:eastAsia="Calibri" w:hAnsi="Arial" w:cs="Arial"/>
                <w:color w:val="000000"/>
                <w:sz w:val="16"/>
                <w:szCs w:val="16"/>
              </w:rPr>
              <w:t>00</w:t>
            </w:r>
          </w:p>
        </w:tc>
        <w:tc>
          <w:tcPr>
            <w:tcW w:w="389" w:type="pct"/>
            <w:vMerge w:val="restart"/>
            <w:vAlign w:val="center"/>
          </w:tcPr>
          <w:p w14:paraId="0DA9AF42" w14:textId="77777777" w:rsidR="00CA7274" w:rsidRPr="00CA7274" w:rsidRDefault="00DA5CF2" w:rsidP="00CA7274">
            <w:pPr>
              <w:autoSpaceDE w:val="0"/>
              <w:autoSpaceDN w:val="0"/>
              <w:adjustRightInd w:val="0"/>
              <w:rPr>
                <w:rFonts w:ascii="Arial" w:eastAsia="Calibri" w:hAnsi="Arial" w:cs="Arial"/>
                <w:color w:val="000000"/>
                <w:sz w:val="16"/>
                <w:szCs w:val="16"/>
              </w:rPr>
            </w:pPr>
            <w:r>
              <w:rPr>
                <w:rFonts w:ascii="Arial" w:eastAsia="Calibri" w:hAnsi="Arial" w:cs="Arial"/>
                <w:color w:val="000000"/>
                <w:sz w:val="16"/>
                <w:szCs w:val="16"/>
              </w:rPr>
              <w:t xml:space="preserve">Trimestral </w:t>
            </w:r>
          </w:p>
        </w:tc>
      </w:tr>
      <w:tr w:rsidR="00CA7274" w:rsidRPr="00CA7274" w14:paraId="33E9C6CE" w14:textId="77777777" w:rsidTr="00CA7274">
        <w:trPr>
          <w:trHeight w:val="702"/>
        </w:trPr>
        <w:tc>
          <w:tcPr>
            <w:tcW w:w="488" w:type="pct"/>
            <w:vAlign w:val="center"/>
          </w:tcPr>
          <w:p w14:paraId="6185EF24"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 xml:space="preserve">Ruido </w:t>
            </w:r>
          </w:p>
        </w:tc>
        <w:tc>
          <w:tcPr>
            <w:tcW w:w="695" w:type="pct"/>
            <w:vAlign w:val="center"/>
          </w:tcPr>
          <w:p w14:paraId="6A343342" w14:textId="77777777" w:rsidR="00CA7274" w:rsidRPr="00CA7274" w:rsidRDefault="00CA7274" w:rsidP="00CA7274">
            <w:pPr>
              <w:autoSpaceDE w:val="0"/>
              <w:autoSpaceDN w:val="0"/>
              <w:adjustRightInd w:val="0"/>
              <w:rPr>
                <w:rFonts w:ascii="Arial" w:eastAsia="Calibri" w:hAnsi="Arial" w:cs="Arial"/>
                <w:color w:val="000000"/>
                <w:sz w:val="16"/>
                <w:szCs w:val="16"/>
              </w:rPr>
            </w:pPr>
            <w:r w:rsidRPr="00CA7274">
              <w:rPr>
                <w:rFonts w:ascii="Arial" w:eastAsia="Calibri" w:hAnsi="Arial" w:cs="Arial"/>
                <w:color w:val="000000"/>
                <w:sz w:val="16"/>
                <w:szCs w:val="16"/>
              </w:rPr>
              <w:t>Aumento de niveles de ruido por operación de maquinaria</w:t>
            </w:r>
          </w:p>
        </w:tc>
        <w:tc>
          <w:tcPr>
            <w:tcW w:w="1831" w:type="pct"/>
            <w:vMerge/>
            <w:vAlign w:val="center"/>
          </w:tcPr>
          <w:p w14:paraId="6F9F5C7E" w14:textId="77777777" w:rsidR="00CA7274" w:rsidRPr="00CA7274" w:rsidRDefault="00CA7274" w:rsidP="00CA7274">
            <w:pPr>
              <w:autoSpaceDE w:val="0"/>
              <w:autoSpaceDN w:val="0"/>
              <w:adjustRightInd w:val="0"/>
              <w:jc w:val="both"/>
              <w:rPr>
                <w:rFonts w:ascii="Arial" w:eastAsia="Calibri" w:hAnsi="Arial" w:cs="Arial"/>
                <w:color w:val="000000"/>
                <w:sz w:val="16"/>
                <w:szCs w:val="16"/>
              </w:rPr>
            </w:pPr>
          </w:p>
        </w:tc>
        <w:tc>
          <w:tcPr>
            <w:tcW w:w="139" w:type="pct"/>
            <w:vMerge/>
            <w:vAlign w:val="center"/>
          </w:tcPr>
          <w:p w14:paraId="4FAC2EBB" w14:textId="77777777" w:rsidR="00CA7274" w:rsidRPr="00CA7274" w:rsidRDefault="00CA7274" w:rsidP="00CA7274">
            <w:pPr>
              <w:autoSpaceDE w:val="0"/>
              <w:autoSpaceDN w:val="0"/>
              <w:adjustRightInd w:val="0"/>
              <w:rPr>
                <w:rFonts w:ascii="Arial" w:eastAsia="Calibri" w:hAnsi="Arial" w:cs="Arial"/>
                <w:color w:val="000000"/>
                <w:sz w:val="16"/>
                <w:szCs w:val="16"/>
              </w:rPr>
            </w:pPr>
          </w:p>
        </w:tc>
        <w:tc>
          <w:tcPr>
            <w:tcW w:w="129" w:type="pct"/>
            <w:vMerge/>
            <w:vAlign w:val="center"/>
          </w:tcPr>
          <w:p w14:paraId="1B899793" w14:textId="77777777" w:rsidR="00CA7274" w:rsidRPr="00CA7274" w:rsidRDefault="00CA7274" w:rsidP="00CA7274">
            <w:pPr>
              <w:autoSpaceDE w:val="0"/>
              <w:autoSpaceDN w:val="0"/>
              <w:adjustRightInd w:val="0"/>
              <w:rPr>
                <w:rFonts w:ascii="Arial" w:eastAsia="Calibri" w:hAnsi="Arial" w:cs="Arial"/>
                <w:color w:val="000000"/>
                <w:sz w:val="16"/>
                <w:szCs w:val="16"/>
              </w:rPr>
            </w:pPr>
          </w:p>
        </w:tc>
        <w:tc>
          <w:tcPr>
            <w:tcW w:w="113" w:type="pct"/>
            <w:vMerge/>
            <w:vAlign w:val="center"/>
          </w:tcPr>
          <w:p w14:paraId="08889B80" w14:textId="77777777" w:rsidR="00CA7274" w:rsidRPr="00CA7274" w:rsidRDefault="00CA7274" w:rsidP="00CA7274">
            <w:pPr>
              <w:autoSpaceDE w:val="0"/>
              <w:autoSpaceDN w:val="0"/>
              <w:adjustRightInd w:val="0"/>
              <w:rPr>
                <w:rFonts w:ascii="Arial" w:eastAsia="Calibri" w:hAnsi="Arial" w:cs="Arial"/>
                <w:color w:val="000000"/>
                <w:sz w:val="16"/>
                <w:szCs w:val="16"/>
              </w:rPr>
            </w:pPr>
          </w:p>
        </w:tc>
        <w:tc>
          <w:tcPr>
            <w:tcW w:w="113" w:type="pct"/>
            <w:vMerge/>
            <w:vAlign w:val="center"/>
          </w:tcPr>
          <w:p w14:paraId="7BC240B5" w14:textId="77777777" w:rsidR="00CA7274" w:rsidRPr="00CA7274" w:rsidRDefault="00CA7274" w:rsidP="00CA7274">
            <w:pPr>
              <w:autoSpaceDE w:val="0"/>
              <w:autoSpaceDN w:val="0"/>
              <w:adjustRightInd w:val="0"/>
              <w:rPr>
                <w:rFonts w:ascii="Arial" w:eastAsia="Calibri" w:hAnsi="Arial" w:cs="Arial"/>
                <w:color w:val="000000"/>
                <w:sz w:val="16"/>
                <w:szCs w:val="16"/>
              </w:rPr>
            </w:pPr>
          </w:p>
        </w:tc>
        <w:tc>
          <w:tcPr>
            <w:tcW w:w="351" w:type="pct"/>
            <w:vMerge/>
            <w:vAlign w:val="center"/>
          </w:tcPr>
          <w:p w14:paraId="66395D55" w14:textId="77777777" w:rsidR="00CA7274" w:rsidRPr="00CA7274" w:rsidRDefault="00CA7274" w:rsidP="00CA7274">
            <w:pPr>
              <w:autoSpaceDE w:val="0"/>
              <w:autoSpaceDN w:val="0"/>
              <w:adjustRightInd w:val="0"/>
              <w:rPr>
                <w:rFonts w:ascii="Arial" w:eastAsia="Calibri" w:hAnsi="Arial" w:cs="Arial"/>
                <w:color w:val="000000"/>
                <w:sz w:val="16"/>
                <w:szCs w:val="16"/>
              </w:rPr>
            </w:pPr>
          </w:p>
        </w:tc>
        <w:tc>
          <w:tcPr>
            <w:tcW w:w="366" w:type="pct"/>
            <w:vMerge/>
            <w:vAlign w:val="center"/>
          </w:tcPr>
          <w:p w14:paraId="41BE7034" w14:textId="77777777" w:rsidR="00CA7274" w:rsidRPr="00CA7274" w:rsidRDefault="00CA7274" w:rsidP="00CA7274">
            <w:pPr>
              <w:autoSpaceDE w:val="0"/>
              <w:autoSpaceDN w:val="0"/>
              <w:adjustRightInd w:val="0"/>
              <w:rPr>
                <w:rFonts w:ascii="Arial" w:eastAsia="Calibri" w:hAnsi="Arial" w:cs="Arial"/>
                <w:color w:val="000000"/>
                <w:sz w:val="16"/>
                <w:szCs w:val="16"/>
              </w:rPr>
            </w:pPr>
          </w:p>
        </w:tc>
        <w:tc>
          <w:tcPr>
            <w:tcW w:w="387" w:type="pct"/>
            <w:vMerge/>
            <w:vAlign w:val="center"/>
          </w:tcPr>
          <w:p w14:paraId="41E34B10" w14:textId="77777777" w:rsidR="00CA7274" w:rsidRPr="00CA7274" w:rsidRDefault="00CA7274" w:rsidP="00CA7274">
            <w:pPr>
              <w:autoSpaceDE w:val="0"/>
              <w:autoSpaceDN w:val="0"/>
              <w:adjustRightInd w:val="0"/>
              <w:rPr>
                <w:rFonts w:ascii="Arial" w:eastAsia="Calibri" w:hAnsi="Arial" w:cs="Arial"/>
                <w:color w:val="000000"/>
                <w:sz w:val="16"/>
                <w:szCs w:val="16"/>
              </w:rPr>
            </w:pPr>
          </w:p>
        </w:tc>
        <w:tc>
          <w:tcPr>
            <w:tcW w:w="389" w:type="pct"/>
            <w:vMerge/>
            <w:vAlign w:val="center"/>
          </w:tcPr>
          <w:p w14:paraId="47C38C4A" w14:textId="77777777" w:rsidR="00CA7274" w:rsidRPr="00CA7274" w:rsidRDefault="00CA7274" w:rsidP="00CA7274">
            <w:pPr>
              <w:autoSpaceDE w:val="0"/>
              <w:autoSpaceDN w:val="0"/>
              <w:adjustRightInd w:val="0"/>
              <w:rPr>
                <w:rFonts w:ascii="Arial" w:eastAsia="Calibri" w:hAnsi="Arial" w:cs="Arial"/>
                <w:color w:val="000000"/>
                <w:sz w:val="16"/>
                <w:szCs w:val="16"/>
              </w:rPr>
            </w:pPr>
          </w:p>
        </w:tc>
      </w:tr>
    </w:tbl>
    <w:p w14:paraId="2A7C9119" w14:textId="77777777" w:rsidR="00CA7274" w:rsidRPr="00CA7274" w:rsidRDefault="00CA7274" w:rsidP="00CA7274">
      <w:pPr>
        <w:autoSpaceDE w:val="0"/>
        <w:autoSpaceDN w:val="0"/>
        <w:adjustRightInd w:val="0"/>
        <w:spacing w:after="0" w:line="240" w:lineRule="auto"/>
        <w:jc w:val="both"/>
        <w:rPr>
          <w:rFonts w:ascii="Arial" w:eastAsia="Calibri" w:hAnsi="Arial" w:cs="Arial"/>
          <w:color w:val="000000"/>
          <w:sz w:val="24"/>
          <w:szCs w:val="24"/>
        </w:rPr>
      </w:pPr>
    </w:p>
    <w:p w14:paraId="07D731C5" w14:textId="77777777" w:rsidR="00361F0F" w:rsidRDefault="00361F0F" w:rsidP="00817CFF">
      <w:pPr>
        <w:autoSpaceDE w:val="0"/>
        <w:autoSpaceDN w:val="0"/>
        <w:adjustRightInd w:val="0"/>
        <w:spacing w:after="0" w:line="600" w:lineRule="auto"/>
        <w:jc w:val="both"/>
        <w:rPr>
          <w:rFonts w:ascii="Times New Roman" w:hAnsi="Times New Roman" w:cs="Times New Roman"/>
          <w:b/>
          <w:color w:val="0070C0"/>
          <w:sz w:val="24"/>
          <w:szCs w:val="24"/>
        </w:rPr>
        <w:sectPr w:rsidR="00361F0F" w:rsidSect="006E0CBF">
          <w:headerReference w:type="default" r:id="rId55"/>
          <w:pgSz w:w="16839" w:h="11907" w:orient="landscape" w:code="9"/>
          <w:pgMar w:top="1247" w:right="1134" w:bottom="1134" w:left="1134" w:header="567" w:footer="567" w:gutter="0"/>
          <w:pgNumType w:start="87"/>
          <w:cols w:space="708"/>
          <w:docGrid w:linePitch="360"/>
        </w:sectPr>
      </w:pPr>
    </w:p>
    <w:p w14:paraId="659D0331" w14:textId="77777777" w:rsidR="00361F0F" w:rsidRDefault="000F17A8" w:rsidP="00361F0F">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123" w:name="_Toc55166114"/>
      <w:r>
        <w:rPr>
          <w:rFonts w:ascii="Times New Roman" w:hAnsi="Times New Roman" w:cs="Times New Roman"/>
          <w:b/>
          <w:color w:val="0070C0"/>
          <w:sz w:val="24"/>
          <w:szCs w:val="24"/>
        </w:rPr>
        <w:lastRenderedPageBreak/>
        <w:t>PROGRAMAS COMPLEMENTARIOS</w:t>
      </w:r>
      <w:bookmarkEnd w:id="123"/>
      <w:r>
        <w:rPr>
          <w:rFonts w:ascii="Times New Roman" w:hAnsi="Times New Roman" w:cs="Times New Roman"/>
          <w:b/>
          <w:color w:val="0070C0"/>
          <w:sz w:val="24"/>
          <w:szCs w:val="24"/>
        </w:rPr>
        <w:t xml:space="preserve"> </w:t>
      </w:r>
    </w:p>
    <w:p w14:paraId="53906A95" w14:textId="77777777" w:rsidR="000F17A8" w:rsidRPr="00361F0F" w:rsidRDefault="000F17A8" w:rsidP="000F17A8">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124" w:name="_Toc55166115"/>
      <w:r w:rsidRPr="000F17A8">
        <w:rPr>
          <w:rFonts w:ascii="Times New Roman" w:hAnsi="Times New Roman" w:cs="Times New Roman"/>
          <w:b/>
          <w:color w:val="385623" w:themeColor="accent6" w:themeShade="80"/>
          <w:sz w:val="24"/>
          <w:szCs w:val="24"/>
        </w:rPr>
        <w:t>Plan de contingencia</w:t>
      </w:r>
      <w:bookmarkEnd w:id="124"/>
      <w:r w:rsidRPr="000F17A8">
        <w:rPr>
          <w:rFonts w:ascii="Times New Roman" w:hAnsi="Times New Roman" w:cs="Times New Roman"/>
          <w:b/>
          <w:color w:val="385623" w:themeColor="accent6" w:themeShade="80"/>
          <w:sz w:val="24"/>
          <w:szCs w:val="24"/>
        </w:rPr>
        <w:t xml:space="preserve"> </w:t>
      </w:r>
    </w:p>
    <w:p w14:paraId="6655B2AA" w14:textId="77777777" w:rsidR="00361F0F" w:rsidRPr="00361F0F" w:rsidRDefault="00361F0F" w:rsidP="00361F0F">
      <w:pPr>
        <w:tabs>
          <w:tab w:val="left" w:pos="2552"/>
          <w:tab w:val="left" w:pos="3734"/>
        </w:tabs>
        <w:spacing w:after="0" w:line="360" w:lineRule="auto"/>
        <w:ind w:left="284"/>
        <w:contextualSpacing/>
        <w:jc w:val="both"/>
        <w:rPr>
          <w:rFonts w:ascii="Times New Roman" w:eastAsia="Times New Roman" w:hAnsi="Times New Roman" w:cs="Times New Roman"/>
          <w:color w:val="000000"/>
          <w:sz w:val="24"/>
          <w:szCs w:val="24"/>
          <w:lang w:val="es-MX" w:eastAsia="es-ES"/>
        </w:rPr>
      </w:pPr>
      <w:r w:rsidRPr="00361F0F">
        <w:rPr>
          <w:rFonts w:ascii="Times New Roman" w:eastAsia="Times New Roman" w:hAnsi="Times New Roman" w:cs="Times New Roman"/>
          <w:color w:val="000000"/>
          <w:sz w:val="24"/>
          <w:szCs w:val="24"/>
          <w:lang w:val="es-MX" w:eastAsia="es-ES"/>
        </w:rPr>
        <w:t xml:space="preserve">Un desastre es un suceso, natural o causado por el hombre, de tal severidad y magnitud que normalmente resulta en muertes, lesiones y daños a la propiedad ante esto se debe emplear los conocimientos, medidas, acciones y procedimientos, que juntamente con el uso racional de recursos humanos y materiales, se orienten hacia el planeamiento, organización, dirección, ejecución y control de las actividades que permitan evitar, reducir o controlar los efectos de estos eventos. </w:t>
      </w:r>
    </w:p>
    <w:p w14:paraId="00B40A1D" w14:textId="77777777" w:rsidR="00361F0F" w:rsidRPr="00361F0F" w:rsidRDefault="00361F0F" w:rsidP="00361F0F">
      <w:pPr>
        <w:autoSpaceDE w:val="0"/>
        <w:autoSpaceDN w:val="0"/>
        <w:adjustRightInd w:val="0"/>
        <w:spacing w:after="0" w:line="276" w:lineRule="auto"/>
        <w:jc w:val="both"/>
        <w:rPr>
          <w:rFonts w:ascii="Times New Roman" w:eastAsia="Calibri" w:hAnsi="Times New Roman" w:cs="Times New Roman"/>
          <w:sz w:val="24"/>
          <w:szCs w:val="24"/>
          <w:lang w:val="es-MX"/>
        </w:rPr>
      </w:pPr>
    </w:p>
    <w:p w14:paraId="15F4B2A9" w14:textId="77777777" w:rsidR="00361F0F" w:rsidRPr="00361F0F" w:rsidRDefault="00361F0F" w:rsidP="000F17A8">
      <w:pPr>
        <w:pStyle w:val="Prrafodelista"/>
        <w:numPr>
          <w:ilvl w:val="3"/>
          <w:numId w:val="2"/>
        </w:numPr>
        <w:spacing w:after="0" w:line="600" w:lineRule="auto"/>
        <w:ind w:left="1418" w:hanging="916"/>
        <w:jc w:val="both"/>
        <w:outlineLvl w:val="3"/>
        <w:rPr>
          <w:rFonts w:ascii="Times New Roman" w:hAnsi="Times New Roman" w:cs="Times New Roman"/>
          <w:b/>
          <w:color w:val="1F3864" w:themeColor="accent5" w:themeShade="80"/>
          <w:sz w:val="24"/>
          <w:szCs w:val="24"/>
        </w:rPr>
      </w:pPr>
      <w:bookmarkStart w:id="125" w:name="_Toc47026524"/>
      <w:bookmarkStart w:id="126" w:name="_Toc55166116"/>
      <w:r w:rsidRPr="000F17A8">
        <w:rPr>
          <w:rFonts w:ascii="Times New Roman" w:hAnsi="Times New Roman" w:cs="Times New Roman"/>
          <w:b/>
          <w:color w:val="1F3864" w:themeColor="accent5" w:themeShade="80"/>
          <w:sz w:val="24"/>
          <w:szCs w:val="24"/>
        </w:rPr>
        <w:t>Accidente De Trabajo:</w:t>
      </w:r>
      <w:bookmarkEnd w:id="125"/>
      <w:bookmarkEnd w:id="126"/>
      <w:r w:rsidRPr="000F17A8">
        <w:rPr>
          <w:rFonts w:ascii="Times New Roman" w:hAnsi="Times New Roman" w:cs="Times New Roman"/>
          <w:b/>
          <w:color w:val="1F3864" w:themeColor="accent5" w:themeShade="80"/>
          <w:sz w:val="24"/>
          <w:szCs w:val="24"/>
        </w:rPr>
        <w:t xml:space="preserve"> </w:t>
      </w:r>
    </w:p>
    <w:p w14:paraId="6776B2BE" w14:textId="77777777" w:rsidR="00361F0F" w:rsidRPr="00361F0F" w:rsidRDefault="00361F0F" w:rsidP="00D146DD">
      <w:pPr>
        <w:pStyle w:val="Prrafodelista"/>
        <w:spacing w:after="0" w:line="600" w:lineRule="auto"/>
        <w:ind w:left="1418"/>
        <w:jc w:val="both"/>
        <w:rPr>
          <w:rFonts w:ascii="Times New Roman" w:hAnsi="Times New Roman" w:cs="Times New Roman"/>
          <w:b/>
          <w:color w:val="000000" w:themeColor="text1"/>
          <w:sz w:val="24"/>
          <w:szCs w:val="24"/>
          <w:u w:val="single"/>
        </w:rPr>
      </w:pPr>
      <w:bookmarkStart w:id="127" w:name="_Toc47026525"/>
      <w:r w:rsidRPr="00361F0F">
        <w:rPr>
          <w:rFonts w:ascii="Times New Roman" w:hAnsi="Times New Roman" w:cs="Times New Roman"/>
          <w:b/>
          <w:color w:val="000000" w:themeColor="text1"/>
          <w:sz w:val="24"/>
          <w:szCs w:val="24"/>
          <w:u w:val="single"/>
        </w:rPr>
        <w:t>Acciones a tomar:</w:t>
      </w:r>
      <w:bookmarkEnd w:id="127"/>
      <w:r w:rsidRPr="00361F0F">
        <w:rPr>
          <w:rFonts w:ascii="Times New Roman" w:hAnsi="Times New Roman" w:cs="Times New Roman"/>
          <w:b/>
          <w:color w:val="000000" w:themeColor="text1"/>
          <w:sz w:val="24"/>
          <w:szCs w:val="24"/>
          <w:u w:val="single"/>
        </w:rPr>
        <w:t xml:space="preserve"> </w:t>
      </w:r>
    </w:p>
    <w:p w14:paraId="4FB414F4"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En caso de un accidente o enfermedad, el accidentado o testigo da la alerta de su accidente, el brigadista y/o personal capacitado brinda los primeros auxilios requeridos, una vez estabilizado conduce al accidentado al tópico de ser necesario, para ello informa al jefe y/o responsable del área sobre el accidente, con la finalidad de que se coordine de inmediato una móvil para el traslado. </w:t>
      </w:r>
    </w:p>
    <w:p w14:paraId="4A94A26A" w14:textId="77777777" w:rsidR="00361F0F" w:rsidRPr="00361F0F" w:rsidRDefault="00361F0F" w:rsidP="00361F0F">
      <w:p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p>
    <w:p w14:paraId="4327AB2D"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El servicio de enfermería determina si es necesario trasladar al accidentado a un establecimiento de salud. De requerir el traslado del paciente, dependiendo de la gravedad del caso será trasladado por un personal del área de Recursos Humanos y/o por un personal de Salud. </w:t>
      </w:r>
    </w:p>
    <w:p w14:paraId="63DEC20D" w14:textId="77777777" w:rsidR="00361F0F" w:rsidRPr="00361F0F" w:rsidRDefault="00361F0F" w:rsidP="00361F0F">
      <w:p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p>
    <w:p w14:paraId="73C74B5B"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En el caso de Accidentes de Trabajo se llevará consigo los Formatos de Aviso de Accidentes de Trabajo de ESSALUD o MINSA de acuerdo al establecimiento que es referido y el formato de Declaración de accidente. El personal de Recursos Humanos informará a los familiares del paciente de lo sucedido y velará por la correcta atención del paciente hasta ser dado de alta por el establecimiento de Salud. </w:t>
      </w:r>
    </w:p>
    <w:p w14:paraId="3FA2CBB5" w14:textId="77777777" w:rsidR="00361F0F" w:rsidRPr="00361F0F" w:rsidRDefault="00361F0F" w:rsidP="00361F0F">
      <w:p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p>
    <w:p w14:paraId="636DBD16"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El personal de Recursos Humanos mantendrá informado del estado y la evolución del paciente hasta su total recuperación y retorno a su puesto laboral y/o reubicación temporal o permanente a otro puesto laboral de ser necesario. </w:t>
      </w:r>
    </w:p>
    <w:p w14:paraId="03FBE923" w14:textId="77777777" w:rsidR="00361F0F" w:rsidRPr="00361F0F" w:rsidRDefault="00361F0F" w:rsidP="00361F0F">
      <w:p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p>
    <w:p w14:paraId="722B85A8"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lastRenderedPageBreak/>
        <w:t xml:space="preserve">En caso el accidente o enfermedad se de en turno noche o fuera del horario de atención del personal de salud, el brigadista y/o personal capacitado en coordinación con el jefe o responsable de área trasladarán al paciente al Centro de salud de </w:t>
      </w:r>
      <w:r>
        <w:rPr>
          <w:rFonts w:ascii="Times New Roman" w:eastAsia="Calibri" w:hAnsi="Times New Roman" w:cs="Times New Roman"/>
          <w:color w:val="000000"/>
          <w:sz w:val="24"/>
          <w:szCs w:val="24"/>
          <w:lang w:val="es-MX"/>
        </w:rPr>
        <w:t>Cura Mori.</w:t>
      </w:r>
    </w:p>
    <w:p w14:paraId="0AB362BD" w14:textId="77777777" w:rsidR="00361F0F" w:rsidRPr="00361F0F" w:rsidRDefault="00361F0F" w:rsidP="00361F0F">
      <w:pPr>
        <w:spacing w:after="200" w:line="276" w:lineRule="auto"/>
        <w:ind w:left="720"/>
        <w:contextualSpacing/>
        <w:rPr>
          <w:rFonts w:ascii="Times New Roman" w:eastAsia="Calibri" w:hAnsi="Times New Roman" w:cs="Times New Roman"/>
          <w:color w:val="000000"/>
          <w:sz w:val="24"/>
          <w:szCs w:val="24"/>
          <w:lang w:val="es-MX"/>
        </w:rPr>
      </w:pPr>
    </w:p>
    <w:p w14:paraId="1EDFA4EF" w14:textId="77777777" w:rsidR="00361F0F" w:rsidRPr="00361F0F" w:rsidRDefault="00361F0F" w:rsidP="00D146DD">
      <w:pPr>
        <w:pStyle w:val="Prrafodelista"/>
        <w:spacing w:after="0" w:line="600" w:lineRule="auto"/>
        <w:ind w:left="1418"/>
        <w:jc w:val="both"/>
        <w:rPr>
          <w:rFonts w:ascii="Times New Roman" w:hAnsi="Times New Roman" w:cs="Times New Roman"/>
          <w:b/>
          <w:color w:val="000000" w:themeColor="text1"/>
          <w:sz w:val="24"/>
          <w:szCs w:val="24"/>
          <w:u w:val="single"/>
        </w:rPr>
      </w:pPr>
      <w:bookmarkStart w:id="128" w:name="_Toc47026526"/>
      <w:r w:rsidRPr="00361F0F">
        <w:rPr>
          <w:rFonts w:ascii="Times New Roman" w:hAnsi="Times New Roman" w:cs="Times New Roman"/>
          <w:b/>
          <w:color w:val="000000" w:themeColor="text1"/>
          <w:sz w:val="24"/>
          <w:szCs w:val="24"/>
          <w:u w:val="single"/>
        </w:rPr>
        <w:t>Amago e incendio:</w:t>
      </w:r>
      <w:bookmarkEnd w:id="128"/>
      <w:r w:rsidRPr="00361F0F">
        <w:rPr>
          <w:rFonts w:ascii="Times New Roman" w:hAnsi="Times New Roman" w:cs="Times New Roman"/>
          <w:b/>
          <w:color w:val="000000" w:themeColor="text1"/>
          <w:sz w:val="24"/>
          <w:szCs w:val="24"/>
          <w:u w:val="single"/>
        </w:rPr>
        <w:t xml:space="preserve"> </w:t>
      </w:r>
    </w:p>
    <w:p w14:paraId="04C7281D" w14:textId="77777777" w:rsidR="00361F0F" w:rsidRPr="00361F0F" w:rsidRDefault="00361F0F" w:rsidP="00361F0F">
      <w:pPr>
        <w:tabs>
          <w:tab w:val="left" w:pos="2552"/>
          <w:tab w:val="left" w:pos="3734"/>
        </w:tabs>
        <w:spacing w:after="0" w:line="360" w:lineRule="auto"/>
        <w:ind w:left="284"/>
        <w:contextualSpacing/>
        <w:jc w:val="both"/>
        <w:rPr>
          <w:rFonts w:ascii="Times New Roman" w:eastAsia="Calibri" w:hAnsi="Times New Roman" w:cs="Times New Roman"/>
          <w:sz w:val="24"/>
          <w:szCs w:val="24"/>
          <w:lang w:val="es-MX"/>
        </w:rPr>
      </w:pPr>
      <w:r w:rsidRPr="00361F0F">
        <w:rPr>
          <w:rFonts w:ascii="Times New Roman" w:eastAsia="Calibri" w:hAnsi="Times New Roman" w:cs="Times New Roman"/>
          <w:bCs/>
          <w:i/>
          <w:sz w:val="24"/>
          <w:szCs w:val="24"/>
          <w:lang w:val="es-MX"/>
        </w:rPr>
        <w:t>Amago o Conato de Incendio:</w:t>
      </w:r>
      <w:r w:rsidRPr="00361F0F">
        <w:rPr>
          <w:rFonts w:ascii="Times New Roman" w:eastAsia="Calibri" w:hAnsi="Times New Roman" w:cs="Times New Roman"/>
          <w:b/>
          <w:bCs/>
          <w:sz w:val="24"/>
          <w:szCs w:val="24"/>
          <w:lang w:val="es-MX"/>
        </w:rPr>
        <w:t xml:space="preserve"> </w:t>
      </w:r>
      <w:r w:rsidRPr="00361F0F">
        <w:rPr>
          <w:rFonts w:ascii="Times New Roman" w:eastAsia="Calibri" w:hAnsi="Times New Roman" w:cs="Times New Roman"/>
          <w:sz w:val="24"/>
          <w:szCs w:val="24"/>
          <w:lang w:val="es-MX"/>
        </w:rPr>
        <w:t xml:space="preserve">Fuego incipiente que puede ser controlado usando un extintor. </w:t>
      </w:r>
    </w:p>
    <w:p w14:paraId="675A985B" w14:textId="77777777" w:rsidR="00361F0F" w:rsidRPr="00361F0F" w:rsidRDefault="00361F0F" w:rsidP="00361F0F">
      <w:pPr>
        <w:tabs>
          <w:tab w:val="left" w:pos="2552"/>
          <w:tab w:val="left" w:pos="3734"/>
        </w:tabs>
        <w:spacing w:after="0" w:line="360" w:lineRule="auto"/>
        <w:ind w:left="284"/>
        <w:contextualSpacing/>
        <w:jc w:val="both"/>
        <w:rPr>
          <w:rFonts w:ascii="Times New Roman" w:eastAsia="Calibri" w:hAnsi="Times New Roman" w:cs="Times New Roman"/>
          <w:sz w:val="24"/>
          <w:szCs w:val="24"/>
          <w:lang w:val="es-MX"/>
        </w:rPr>
      </w:pPr>
      <w:r w:rsidRPr="00361F0F">
        <w:rPr>
          <w:rFonts w:ascii="Times New Roman" w:eastAsia="Calibri" w:hAnsi="Times New Roman" w:cs="Times New Roman"/>
          <w:bCs/>
          <w:i/>
          <w:sz w:val="24"/>
          <w:szCs w:val="24"/>
          <w:lang w:val="es-MX"/>
        </w:rPr>
        <w:t>Incendio:</w:t>
      </w:r>
      <w:r w:rsidRPr="00361F0F">
        <w:rPr>
          <w:rFonts w:ascii="Times New Roman" w:eastAsia="Calibri" w:hAnsi="Times New Roman" w:cs="Times New Roman"/>
          <w:b/>
          <w:bCs/>
          <w:sz w:val="24"/>
          <w:szCs w:val="24"/>
          <w:lang w:val="es-MX"/>
        </w:rPr>
        <w:t xml:space="preserve"> </w:t>
      </w:r>
      <w:r w:rsidRPr="00361F0F">
        <w:rPr>
          <w:rFonts w:ascii="Times New Roman" w:eastAsia="Calibri" w:hAnsi="Times New Roman" w:cs="Times New Roman"/>
          <w:sz w:val="24"/>
          <w:szCs w:val="24"/>
          <w:lang w:val="es-MX"/>
        </w:rPr>
        <w:t xml:space="preserve">Siniestro total o parcial de algún elemento o cosa. Un incendio se produce cuando se conjugan cuatro elementos: oxígeno, combustible, temperatura y reacción en cadena. Es el denominado "Tetraedro de Fuego". Si a ese tetraedro se le quita cualquiera de los cuatro elementos, el incendio se extingue. </w:t>
      </w:r>
    </w:p>
    <w:p w14:paraId="1993C143" w14:textId="77777777" w:rsidR="00361F0F" w:rsidRPr="00361F0F" w:rsidRDefault="00361F0F" w:rsidP="00361F0F">
      <w:pPr>
        <w:spacing w:after="0" w:line="276" w:lineRule="auto"/>
        <w:ind w:left="708"/>
        <w:jc w:val="both"/>
        <w:rPr>
          <w:rFonts w:ascii="Times New Roman" w:eastAsia="Calibri" w:hAnsi="Times New Roman" w:cs="Times New Roman"/>
          <w:sz w:val="24"/>
          <w:szCs w:val="24"/>
          <w:lang w:val="es-MX"/>
        </w:rPr>
      </w:pPr>
    </w:p>
    <w:p w14:paraId="5469F7E3" w14:textId="77777777" w:rsidR="00361F0F" w:rsidRPr="00361F0F" w:rsidRDefault="00361F0F" w:rsidP="00361F0F">
      <w:pPr>
        <w:spacing w:after="0" w:line="276" w:lineRule="auto"/>
        <w:ind w:left="708"/>
        <w:jc w:val="both"/>
        <w:rPr>
          <w:rFonts w:ascii="Times New Roman" w:eastAsia="Calibri" w:hAnsi="Times New Roman" w:cs="Times New Roman"/>
          <w:b/>
          <w:sz w:val="24"/>
          <w:szCs w:val="24"/>
          <w:lang w:val="es-MX"/>
        </w:rPr>
      </w:pPr>
      <w:r w:rsidRPr="00361F0F">
        <w:rPr>
          <w:rFonts w:ascii="Times New Roman" w:eastAsia="Calibri" w:hAnsi="Times New Roman" w:cs="Times New Roman"/>
          <w:b/>
          <w:sz w:val="24"/>
          <w:szCs w:val="24"/>
          <w:lang w:val="es-MX"/>
        </w:rPr>
        <w:t xml:space="preserve">Como utilizar un Extintor: </w:t>
      </w:r>
    </w:p>
    <w:p w14:paraId="0057A36C" w14:textId="77777777" w:rsidR="00361F0F" w:rsidRPr="00361F0F" w:rsidRDefault="00361F0F" w:rsidP="00361F0F">
      <w:pPr>
        <w:autoSpaceDE w:val="0"/>
        <w:autoSpaceDN w:val="0"/>
        <w:adjustRightInd w:val="0"/>
        <w:spacing w:after="0" w:line="276" w:lineRule="auto"/>
        <w:ind w:left="720"/>
        <w:contextualSpacing/>
        <w:rPr>
          <w:rFonts w:ascii="Times New Roman" w:eastAsia="Calibri" w:hAnsi="Times New Roman" w:cs="Times New Roman"/>
          <w:b/>
          <w:sz w:val="24"/>
          <w:szCs w:val="24"/>
          <w:lang w:val="es-MX"/>
        </w:rPr>
      </w:pPr>
    </w:p>
    <w:p w14:paraId="3D25258D"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El extintor es un cilindro metálico que tiene una manija, un seguro (pasador), un manómetro (excepto los de gas carbónico), una manguera y una boquilla (o corneta en los de gas) para el descargue. Contiene un gas impulsor el cual puede estar dentro o anexo al recipiente. </w:t>
      </w:r>
    </w:p>
    <w:p w14:paraId="551E585B"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Un extintor presurizado contiene el gas junto al polvo o al agua, según sea el tipo de fuego. </w:t>
      </w:r>
    </w:p>
    <w:p w14:paraId="083083E3"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Este tipo de extintor funciona de la siguiente manera: </w:t>
      </w:r>
    </w:p>
    <w:p w14:paraId="4840535C" w14:textId="77777777" w:rsidR="00361F0F" w:rsidRPr="00361F0F" w:rsidRDefault="00361F0F" w:rsidP="00793DAC">
      <w:pPr>
        <w:numPr>
          <w:ilvl w:val="0"/>
          <w:numId w:val="20"/>
        </w:numPr>
        <w:autoSpaceDE w:val="0"/>
        <w:autoSpaceDN w:val="0"/>
        <w:adjustRightInd w:val="0"/>
        <w:spacing w:after="0" w:line="276" w:lineRule="auto"/>
        <w:ind w:left="1843"/>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Quitar el precinto de seguridad. </w:t>
      </w:r>
    </w:p>
    <w:p w14:paraId="66CADD97" w14:textId="77777777" w:rsidR="00361F0F" w:rsidRPr="00361F0F" w:rsidRDefault="00361F0F" w:rsidP="00793DAC">
      <w:pPr>
        <w:numPr>
          <w:ilvl w:val="0"/>
          <w:numId w:val="20"/>
        </w:numPr>
        <w:autoSpaceDE w:val="0"/>
        <w:autoSpaceDN w:val="0"/>
        <w:adjustRightInd w:val="0"/>
        <w:spacing w:after="0" w:line="276" w:lineRule="auto"/>
        <w:ind w:left="1843"/>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Quitar el pasador (seguro). </w:t>
      </w:r>
    </w:p>
    <w:p w14:paraId="0FA3DCA6" w14:textId="77777777" w:rsidR="00361F0F" w:rsidRPr="00361F0F" w:rsidRDefault="00361F0F" w:rsidP="00793DAC">
      <w:pPr>
        <w:numPr>
          <w:ilvl w:val="0"/>
          <w:numId w:val="20"/>
        </w:numPr>
        <w:autoSpaceDE w:val="0"/>
        <w:autoSpaceDN w:val="0"/>
        <w:adjustRightInd w:val="0"/>
        <w:spacing w:after="0" w:line="276" w:lineRule="auto"/>
        <w:ind w:left="1843"/>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Dirigir la boquilla de la manguera a la base del fuego. </w:t>
      </w:r>
    </w:p>
    <w:p w14:paraId="1C548A46" w14:textId="77777777" w:rsidR="00361F0F" w:rsidRPr="00361F0F" w:rsidRDefault="00361F0F" w:rsidP="00793DAC">
      <w:pPr>
        <w:numPr>
          <w:ilvl w:val="0"/>
          <w:numId w:val="20"/>
        </w:numPr>
        <w:autoSpaceDE w:val="0"/>
        <w:autoSpaceDN w:val="0"/>
        <w:adjustRightInd w:val="0"/>
        <w:spacing w:after="0" w:line="276" w:lineRule="auto"/>
        <w:ind w:left="1843"/>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Apretar la manija, descargando el agente extintor hacia la base del fuego. </w:t>
      </w:r>
    </w:p>
    <w:p w14:paraId="72495B38" w14:textId="77777777" w:rsidR="00361F0F" w:rsidRPr="00361F0F" w:rsidRDefault="00361F0F" w:rsidP="00361F0F">
      <w:pPr>
        <w:autoSpaceDE w:val="0"/>
        <w:autoSpaceDN w:val="0"/>
        <w:adjustRightInd w:val="0"/>
        <w:spacing w:after="0" w:line="276" w:lineRule="auto"/>
        <w:ind w:left="1134"/>
        <w:contextualSpacing/>
        <w:jc w:val="both"/>
        <w:rPr>
          <w:rFonts w:ascii="Times New Roman" w:eastAsia="Calibri" w:hAnsi="Times New Roman" w:cs="Times New Roman"/>
          <w:sz w:val="24"/>
          <w:szCs w:val="24"/>
          <w:lang w:val="es-MX"/>
        </w:rPr>
      </w:pPr>
    </w:p>
    <w:p w14:paraId="033D719A" w14:textId="77777777" w:rsidR="00361F0F" w:rsidRPr="00361F0F" w:rsidRDefault="00361F0F" w:rsidP="00361F0F">
      <w:pPr>
        <w:spacing w:after="0" w:line="276" w:lineRule="auto"/>
        <w:ind w:left="708"/>
        <w:jc w:val="both"/>
        <w:rPr>
          <w:rFonts w:ascii="Times New Roman" w:eastAsia="Calibri" w:hAnsi="Times New Roman" w:cs="Times New Roman"/>
          <w:b/>
          <w:sz w:val="24"/>
          <w:szCs w:val="24"/>
          <w:lang w:val="es-MX"/>
        </w:rPr>
      </w:pPr>
      <w:r w:rsidRPr="00361F0F">
        <w:rPr>
          <w:rFonts w:ascii="Times New Roman" w:eastAsia="Calibri" w:hAnsi="Times New Roman" w:cs="Times New Roman"/>
          <w:b/>
          <w:sz w:val="24"/>
          <w:szCs w:val="24"/>
          <w:lang w:val="es-MX"/>
        </w:rPr>
        <w:t xml:space="preserve">Acciones en el antes: </w:t>
      </w:r>
    </w:p>
    <w:p w14:paraId="673BD6F7" w14:textId="77777777" w:rsidR="00361F0F" w:rsidRPr="00361F0F" w:rsidRDefault="00361F0F" w:rsidP="00361F0F">
      <w:pPr>
        <w:autoSpaceDE w:val="0"/>
        <w:autoSpaceDN w:val="0"/>
        <w:adjustRightInd w:val="0"/>
        <w:spacing w:after="0" w:line="276" w:lineRule="auto"/>
        <w:ind w:left="720"/>
        <w:contextualSpacing/>
        <w:rPr>
          <w:rFonts w:ascii="Times New Roman" w:eastAsia="Calibri" w:hAnsi="Times New Roman" w:cs="Times New Roman"/>
          <w:b/>
          <w:sz w:val="24"/>
          <w:szCs w:val="24"/>
          <w:lang w:val="es-MX"/>
        </w:rPr>
      </w:pPr>
    </w:p>
    <w:p w14:paraId="7DB2C082"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Se realizará una capacitación y entrenamiento al personal con respecto a utilización de extintores y reconocimiento del tipo de fuego (teórico - práctico). </w:t>
      </w:r>
    </w:p>
    <w:p w14:paraId="4D9038F5"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Se realizará entrenamiento al personal de primeros auxilios con respecto a Quemaduras. </w:t>
      </w:r>
    </w:p>
    <w:p w14:paraId="30E5E10D"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Se dará conocimiento al personal de todos los materiales procedentes de Hidrocarburos y derivados existentes en el área de trabajo; así mismo, se entrenará al personal sobre el rombo de la NFPA y cualquier otro sistema </w:t>
      </w:r>
      <w:r w:rsidRPr="00361F0F">
        <w:rPr>
          <w:rFonts w:ascii="Times New Roman" w:eastAsia="Calibri" w:hAnsi="Times New Roman" w:cs="Times New Roman"/>
          <w:color w:val="000000"/>
          <w:sz w:val="24"/>
          <w:szCs w:val="24"/>
          <w:lang w:val="es-MX"/>
        </w:rPr>
        <w:lastRenderedPageBreak/>
        <w:t xml:space="preserve">de Identificación de Peligro, para que puedan evaluar el peligro de incendio y otros. </w:t>
      </w:r>
    </w:p>
    <w:p w14:paraId="7DF78596"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Se contará con todas las hojas MSDS de los materiales químicos peligrosos utilizados en la empresa. </w:t>
      </w:r>
    </w:p>
    <w:p w14:paraId="1BCCD1D7"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Se contará con extintores dentro del área de trabajo, los cuales deben cumplir la norma NTP y NFPA. </w:t>
      </w:r>
    </w:p>
    <w:p w14:paraId="1B9AF2CF"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En caso de atención de Primeros Auxilios, se conducirá al accidentado a Tópico. </w:t>
      </w:r>
    </w:p>
    <w:p w14:paraId="2261B08A"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Todo trabajo en caliente deberá contar con su permiso de trabajo de Alto Riesgo. </w:t>
      </w:r>
    </w:p>
    <w:p w14:paraId="18BE6099"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Se dispondrá en lugares visibles los números telefónicos de emergencia, a efectos de obtener una pronta respuesta al acontecimiento. </w:t>
      </w:r>
    </w:p>
    <w:p w14:paraId="5A8C857A"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La supervisión y personal inspeccionara periódicamente los extintores, los cuales deben estar en buen estado de funcionamiento, en caso de deficiencias serán reemplazados inmediatamente. </w:t>
      </w:r>
    </w:p>
    <w:p w14:paraId="5BE9867D"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El Supervisor de Seguridad Industrial realizara las inspecciones y observaciones de tarea según cronograma, a fin de detectar actos y condiciones inseguras, los cuales puedan ser potencial de algún incendio. </w:t>
      </w:r>
    </w:p>
    <w:p w14:paraId="28D95C34"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Todos los trapos impregnados con hidrocarburos deberán ser colocados en el cilindro rojo, cuya rotulación es de materiales peligrosos. </w:t>
      </w:r>
    </w:p>
    <w:p w14:paraId="35B2F4DB"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Se eliminarán los peligros (en forma inmediata) que puedan provocar incendio, tales como limpieza de derrames de hidrocarburos, ordenamiento de materiales combustibles, eliminación de exceso de basura, etc. </w:t>
      </w:r>
    </w:p>
    <w:p w14:paraId="2D6857B7" w14:textId="77777777" w:rsidR="00361F0F" w:rsidRPr="00361F0F" w:rsidRDefault="00361F0F" w:rsidP="00361F0F">
      <w:pPr>
        <w:autoSpaceDE w:val="0"/>
        <w:autoSpaceDN w:val="0"/>
        <w:adjustRightInd w:val="0"/>
        <w:spacing w:after="0" w:line="276" w:lineRule="auto"/>
        <w:jc w:val="both"/>
        <w:rPr>
          <w:rFonts w:ascii="Times New Roman" w:eastAsia="Calibri" w:hAnsi="Times New Roman" w:cs="Times New Roman"/>
          <w:color w:val="000000"/>
          <w:sz w:val="24"/>
          <w:szCs w:val="24"/>
          <w:lang w:val="es-MX"/>
        </w:rPr>
      </w:pPr>
    </w:p>
    <w:p w14:paraId="16F9DF60" w14:textId="77777777" w:rsidR="00361F0F" w:rsidRPr="00361F0F" w:rsidRDefault="00361F0F" w:rsidP="00361F0F">
      <w:pPr>
        <w:spacing w:after="0" w:line="276" w:lineRule="auto"/>
        <w:ind w:left="708"/>
        <w:jc w:val="both"/>
        <w:rPr>
          <w:rFonts w:ascii="Times New Roman" w:eastAsia="Calibri" w:hAnsi="Times New Roman" w:cs="Times New Roman"/>
          <w:b/>
          <w:sz w:val="24"/>
          <w:szCs w:val="24"/>
          <w:lang w:val="es-MX"/>
        </w:rPr>
      </w:pPr>
      <w:r w:rsidRPr="00361F0F">
        <w:rPr>
          <w:rFonts w:ascii="Times New Roman" w:eastAsia="Calibri" w:hAnsi="Times New Roman" w:cs="Times New Roman"/>
          <w:b/>
          <w:sz w:val="24"/>
          <w:szCs w:val="24"/>
          <w:lang w:val="es-MX"/>
        </w:rPr>
        <w:t xml:space="preserve">Acciones durante: </w:t>
      </w:r>
    </w:p>
    <w:p w14:paraId="0AFB1BD4" w14:textId="77777777" w:rsidR="00361F0F" w:rsidRPr="00361F0F" w:rsidRDefault="00361F0F" w:rsidP="00361F0F">
      <w:pPr>
        <w:autoSpaceDE w:val="0"/>
        <w:autoSpaceDN w:val="0"/>
        <w:adjustRightInd w:val="0"/>
        <w:spacing w:after="0" w:line="276" w:lineRule="auto"/>
        <w:ind w:left="720"/>
        <w:contextualSpacing/>
        <w:rPr>
          <w:rFonts w:ascii="Times New Roman" w:eastAsia="Calibri" w:hAnsi="Times New Roman" w:cs="Times New Roman"/>
          <w:b/>
          <w:sz w:val="24"/>
          <w:szCs w:val="24"/>
          <w:lang w:val="es-MX"/>
        </w:rPr>
      </w:pPr>
    </w:p>
    <w:p w14:paraId="5E673F19"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Localice una ruta de escape antes de apagar un amago de incendio y de aviso a su jefe inmediato o supervisor. </w:t>
      </w:r>
    </w:p>
    <w:p w14:paraId="39EC8CEE"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Se intentará apagar el amago de incendio si es seguro hacerlo. </w:t>
      </w:r>
    </w:p>
    <w:p w14:paraId="42E7610D"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Si el amago no es posible controlar, se comunicará a supervisión de lo sucedido.</w:t>
      </w:r>
    </w:p>
    <w:p w14:paraId="4182FA5A"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Manténgase de espalda a la ruta de escape y a la dirección del viento cuanto combate el amago de incendio. </w:t>
      </w:r>
    </w:p>
    <w:p w14:paraId="58CB253C"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Siempre intente combatir un incendio en forma grupal si es que tiene la posibilidad. </w:t>
      </w:r>
    </w:p>
    <w:p w14:paraId="04606723"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Al intentar combatir un amago de incendio en forma grupal mantenga constante comunicación. </w:t>
      </w:r>
    </w:p>
    <w:p w14:paraId="01615241"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Después de utilizar un extintor deberá colocarlo en forma horizontal, es decir echado al piso para que las demás personas sepan que ese extintor esta descargado o en mal estado. </w:t>
      </w:r>
    </w:p>
    <w:p w14:paraId="0D9D455C"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lastRenderedPageBreak/>
        <w:t xml:space="preserve">Después de apagado el amago de incendio, remueva los escombros con un objeto que no signifique riesgo para su persona, esto para asegurase que el fuego no vuelva a activarse. </w:t>
      </w:r>
    </w:p>
    <w:p w14:paraId="657A814F"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Solo aplique agua para fuegos de clase A para eso debe clasificar el fuego antes de usar agua (si utiliza un extintor no tendrá problemas ya que son multiuso para fuegos a b c, los extintores que se posee son de PQS). </w:t>
      </w:r>
    </w:p>
    <w:p w14:paraId="27BFA375"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Si no puede controlar el fuego, retírese del área y espere la ayuda externa, quienes se encargarán de la emergencia. </w:t>
      </w:r>
    </w:p>
    <w:p w14:paraId="7DEE82F0"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En caso exista alguna persona afectada por el fuego, asegure el escenario y proceda a aplicarle los primeros auxilios y comunique a la persona encargada del tópico o unidad de bomberos si el caso es de gravedad, proporcionándole la siguiente información: </w:t>
      </w:r>
    </w:p>
    <w:p w14:paraId="42221D4F" w14:textId="77777777" w:rsidR="00361F0F" w:rsidRPr="00361F0F" w:rsidRDefault="00361F0F" w:rsidP="00793DAC">
      <w:pPr>
        <w:numPr>
          <w:ilvl w:val="0"/>
          <w:numId w:val="20"/>
        </w:numPr>
        <w:autoSpaceDE w:val="0"/>
        <w:autoSpaceDN w:val="0"/>
        <w:adjustRightInd w:val="0"/>
        <w:spacing w:after="0" w:line="276" w:lineRule="auto"/>
        <w:ind w:left="1843"/>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Su nombre, área y compañía. </w:t>
      </w:r>
    </w:p>
    <w:p w14:paraId="31CB3DBC" w14:textId="77777777" w:rsidR="00361F0F" w:rsidRPr="00361F0F" w:rsidRDefault="00361F0F" w:rsidP="00793DAC">
      <w:pPr>
        <w:numPr>
          <w:ilvl w:val="0"/>
          <w:numId w:val="20"/>
        </w:numPr>
        <w:autoSpaceDE w:val="0"/>
        <w:autoSpaceDN w:val="0"/>
        <w:adjustRightInd w:val="0"/>
        <w:spacing w:after="0" w:line="276" w:lineRule="auto"/>
        <w:ind w:left="1843"/>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Ubicación de la emergencia. </w:t>
      </w:r>
    </w:p>
    <w:p w14:paraId="5D0C2D90" w14:textId="77777777" w:rsidR="00361F0F" w:rsidRPr="00361F0F" w:rsidRDefault="00361F0F" w:rsidP="00793DAC">
      <w:pPr>
        <w:numPr>
          <w:ilvl w:val="0"/>
          <w:numId w:val="20"/>
        </w:numPr>
        <w:autoSpaceDE w:val="0"/>
        <w:autoSpaceDN w:val="0"/>
        <w:adjustRightInd w:val="0"/>
        <w:spacing w:after="0" w:line="276" w:lineRule="auto"/>
        <w:ind w:left="1843"/>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Descripción breve de la emergencia. </w:t>
      </w:r>
    </w:p>
    <w:p w14:paraId="373CC61A" w14:textId="77777777" w:rsidR="00361F0F" w:rsidRPr="00361F0F" w:rsidRDefault="00361F0F" w:rsidP="00793DAC">
      <w:pPr>
        <w:numPr>
          <w:ilvl w:val="0"/>
          <w:numId w:val="20"/>
        </w:numPr>
        <w:autoSpaceDE w:val="0"/>
        <w:autoSpaceDN w:val="0"/>
        <w:adjustRightInd w:val="0"/>
        <w:spacing w:after="0" w:line="276" w:lineRule="auto"/>
        <w:ind w:left="1843"/>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Número de personas heridas si las hubiese y en que condición de salud se encuentran. </w:t>
      </w:r>
    </w:p>
    <w:p w14:paraId="3188B6A7" w14:textId="77777777" w:rsidR="00361F0F" w:rsidRPr="00361F0F" w:rsidRDefault="00361F0F" w:rsidP="00793DAC">
      <w:pPr>
        <w:numPr>
          <w:ilvl w:val="0"/>
          <w:numId w:val="20"/>
        </w:numPr>
        <w:autoSpaceDE w:val="0"/>
        <w:autoSpaceDN w:val="0"/>
        <w:adjustRightInd w:val="0"/>
        <w:spacing w:after="0" w:line="276" w:lineRule="auto"/>
        <w:ind w:left="1843"/>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Número telefónico si es que lo tuviese. </w:t>
      </w:r>
    </w:p>
    <w:p w14:paraId="64D3EB06" w14:textId="77777777" w:rsidR="00361F0F" w:rsidRPr="00361F0F" w:rsidRDefault="00361F0F" w:rsidP="00361F0F">
      <w:pPr>
        <w:autoSpaceDE w:val="0"/>
        <w:autoSpaceDN w:val="0"/>
        <w:adjustRightInd w:val="0"/>
        <w:spacing w:after="0" w:line="276" w:lineRule="auto"/>
        <w:jc w:val="both"/>
        <w:rPr>
          <w:rFonts w:ascii="Times New Roman" w:eastAsia="Calibri" w:hAnsi="Times New Roman" w:cs="Times New Roman"/>
          <w:sz w:val="24"/>
          <w:szCs w:val="24"/>
          <w:lang w:val="es-MX"/>
        </w:rPr>
      </w:pPr>
    </w:p>
    <w:p w14:paraId="30EC3486"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Si la quemadura es de gravedad clasifique las quemaduras y ponga al afectado en forma horizontal con la cabeza más baja que el tronco y los pies más arriba que el tronco (esto aliviara un poco el dolor), con la tijera del botiquín corte la ropa dejando la ropa que se encuentra pegada al cuerpo. </w:t>
      </w:r>
    </w:p>
    <w:p w14:paraId="70A7CF5E"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No aplique ninguna crema a las quemaduras solo utilice agua. </w:t>
      </w:r>
    </w:p>
    <w:p w14:paraId="70CB4F6B"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No reviente las ampollas generadas. </w:t>
      </w:r>
    </w:p>
    <w:p w14:paraId="42B2A8E4" w14:textId="77777777" w:rsidR="00361F0F" w:rsidRPr="00361F0F" w:rsidRDefault="00361F0F" w:rsidP="00361F0F">
      <w:pPr>
        <w:autoSpaceDE w:val="0"/>
        <w:autoSpaceDN w:val="0"/>
        <w:adjustRightInd w:val="0"/>
        <w:spacing w:after="0" w:line="276" w:lineRule="auto"/>
        <w:ind w:left="720"/>
        <w:contextualSpacing/>
        <w:jc w:val="both"/>
        <w:rPr>
          <w:rFonts w:ascii="Times New Roman" w:eastAsia="Calibri" w:hAnsi="Times New Roman" w:cs="Times New Roman"/>
          <w:color w:val="000000"/>
          <w:sz w:val="24"/>
          <w:szCs w:val="24"/>
          <w:lang w:val="es-MX"/>
        </w:rPr>
      </w:pPr>
    </w:p>
    <w:p w14:paraId="5B0617C1" w14:textId="77777777" w:rsidR="00361F0F" w:rsidRPr="00361F0F" w:rsidRDefault="00361F0F" w:rsidP="00361F0F">
      <w:pPr>
        <w:spacing w:after="0" w:line="276" w:lineRule="auto"/>
        <w:ind w:left="708"/>
        <w:jc w:val="both"/>
        <w:rPr>
          <w:rFonts w:ascii="Times New Roman" w:eastAsia="Calibri" w:hAnsi="Times New Roman" w:cs="Times New Roman"/>
          <w:b/>
          <w:sz w:val="24"/>
          <w:szCs w:val="24"/>
          <w:lang w:val="es-MX"/>
        </w:rPr>
      </w:pPr>
      <w:r w:rsidRPr="00361F0F">
        <w:rPr>
          <w:rFonts w:ascii="Times New Roman" w:eastAsia="Calibri" w:hAnsi="Times New Roman" w:cs="Times New Roman"/>
          <w:b/>
          <w:sz w:val="24"/>
          <w:szCs w:val="24"/>
          <w:lang w:val="es-MX"/>
        </w:rPr>
        <w:t xml:space="preserve">En el después </w:t>
      </w:r>
    </w:p>
    <w:p w14:paraId="13CA3AA8" w14:textId="77777777" w:rsidR="00361F0F" w:rsidRPr="00361F0F" w:rsidRDefault="00361F0F" w:rsidP="00361F0F">
      <w:pPr>
        <w:autoSpaceDE w:val="0"/>
        <w:autoSpaceDN w:val="0"/>
        <w:adjustRightInd w:val="0"/>
        <w:spacing w:after="0" w:line="276" w:lineRule="auto"/>
        <w:ind w:left="720"/>
        <w:contextualSpacing/>
        <w:rPr>
          <w:rFonts w:ascii="Times New Roman" w:eastAsia="Calibri" w:hAnsi="Times New Roman" w:cs="Times New Roman"/>
          <w:b/>
          <w:sz w:val="24"/>
          <w:szCs w:val="24"/>
          <w:lang w:val="es-MX"/>
        </w:rPr>
      </w:pPr>
    </w:p>
    <w:p w14:paraId="5038F5F4"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Se realizará una evaluación inicial de la gravedad del incendio. </w:t>
      </w:r>
    </w:p>
    <w:p w14:paraId="344070F3"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De ser necesario se llamará a personal especializado para la evaluación. </w:t>
      </w:r>
    </w:p>
    <w:p w14:paraId="2739F5EB"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Verificar que el área de trabajo se encuentre asegurada para que no reviva el incendio o se produzca algún accidente. </w:t>
      </w:r>
    </w:p>
    <w:p w14:paraId="759BF177"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Si hubiese personas afectadas por el fuego, se solicitará el diagnóstico de las personas a Tópico. </w:t>
      </w:r>
    </w:p>
    <w:p w14:paraId="7A8B4BCD"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Comunicar a supervisión y gerencia de oficina central sobre la situación y diagnóstico del accidentado y el estado de la situación. </w:t>
      </w:r>
    </w:p>
    <w:p w14:paraId="4CE7F520"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Dentro de las 24 horas de producida la emergencia, el Comando Operativo de Emergencias, con el asesoramiento del Jefe de Seguridad, procederá a realizar la investigación del accidente realizando un reporte preliminar. Luego debe establecer las causas inmediatas y básicas conjuntamente con el área de Seguridad y Salud Ocupacional, se procederá a redactar el </w:t>
      </w:r>
      <w:r w:rsidRPr="00361F0F">
        <w:rPr>
          <w:rFonts w:ascii="Times New Roman" w:eastAsia="Calibri" w:hAnsi="Times New Roman" w:cs="Times New Roman"/>
          <w:color w:val="000000"/>
          <w:sz w:val="24"/>
          <w:szCs w:val="24"/>
          <w:lang w:val="es-MX"/>
        </w:rPr>
        <w:lastRenderedPageBreak/>
        <w:t xml:space="preserve">informe final estableciendo las medidas correctivas para que este accidente no se repita. </w:t>
      </w:r>
    </w:p>
    <w:p w14:paraId="79B3BDFD"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Fomentar las medidas correctivas del accidente a todo el personal. </w:t>
      </w:r>
    </w:p>
    <w:p w14:paraId="7F8C8C4A" w14:textId="77777777" w:rsidR="00361F0F" w:rsidRPr="00361F0F" w:rsidRDefault="00361F0F" w:rsidP="00361F0F">
      <w:pPr>
        <w:autoSpaceDE w:val="0"/>
        <w:autoSpaceDN w:val="0"/>
        <w:adjustRightInd w:val="0"/>
        <w:spacing w:after="0" w:line="276" w:lineRule="auto"/>
        <w:ind w:left="720"/>
        <w:contextualSpacing/>
        <w:jc w:val="both"/>
        <w:rPr>
          <w:rFonts w:ascii="Times New Roman" w:eastAsia="Calibri" w:hAnsi="Times New Roman" w:cs="Times New Roman"/>
          <w:color w:val="000000"/>
          <w:sz w:val="24"/>
          <w:szCs w:val="24"/>
          <w:lang w:val="es-MX"/>
        </w:rPr>
      </w:pPr>
    </w:p>
    <w:p w14:paraId="4DEEFCFA" w14:textId="77777777" w:rsidR="00361F0F" w:rsidRPr="00361F0F" w:rsidRDefault="00361F0F" w:rsidP="00361F0F">
      <w:pPr>
        <w:autoSpaceDE w:val="0"/>
        <w:autoSpaceDN w:val="0"/>
        <w:adjustRightInd w:val="0"/>
        <w:spacing w:after="0" w:line="276" w:lineRule="auto"/>
        <w:ind w:left="720"/>
        <w:contextualSpacing/>
        <w:jc w:val="both"/>
        <w:rPr>
          <w:rFonts w:ascii="Times New Roman" w:eastAsia="Calibri" w:hAnsi="Times New Roman" w:cs="Times New Roman"/>
          <w:color w:val="000000"/>
          <w:sz w:val="24"/>
          <w:szCs w:val="24"/>
          <w:lang w:val="es-MX"/>
        </w:rPr>
      </w:pPr>
    </w:p>
    <w:p w14:paraId="646BD3AB" w14:textId="77777777" w:rsidR="00361F0F" w:rsidRPr="00361F0F" w:rsidRDefault="00361F0F" w:rsidP="00D146DD">
      <w:pPr>
        <w:pStyle w:val="Prrafodelista"/>
        <w:spacing w:after="0" w:line="600" w:lineRule="auto"/>
        <w:ind w:left="1418"/>
        <w:jc w:val="both"/>
        <w:rPr>
          <w:rFonts w:ascii="Times New Roman" w:hAnsi="Times New Roman" w:cs="Times New Roman"/>
          <w:b/>
          <w:color w:val="000000" w:themeColor="text1"/>
          <w:sz w:val="24"/>
          <w:szCs w:val="24"/>
          <w:u w:val="single"/>
        </w:rPr>
      </w:pPr>
      <w:bookmarkStart w:id="129" w:name="_Toc47026527"/>
      <w:r w:rsidRPr="00361F0F">
        <w:rPr>
          <w:rFonts w:ascii="Times New Roman" w:hAnsi="Times New Roman" w:cs="Times New Roman"/>
          <w:b/>
          <w:color w:val="000000" w:themeColor="text1"/>
          <w:sz w:val="24"/>
          <w:szCs w:val="24"/>
          <w:u w:val="single"/>
        </w:rPr>
        <w:t>Sismo</w:t>
      </w:r>
      <w:bookmarkEnd w:id="129"/>
      <w:r w:rsidRPr="00361F0F">
        <w:rPr>
          <w:rFonts w:ascii="Times New Roman" w:hAnsi="Times New Roman" w:cs="Times New Roman"/>
          <w:b/>
          <w:color w:val="000000" w:themeColor="text1"/>
          <w:sz w:val="24"/>
          <w:szCs w:val="24"/>
          <w:u w:val="single"/>
        </w:rPr>
        <w:t xml:space="preserve"> </w:t>
      </w:r>
    </w:p>
    <w:p w14:paraId="17A42097" w14:textId="77777777" w:rsidR="00361F0F" w:rsidRPr="00361F0F" w:rsidRDefault="00361F0F" w:rsidP="00361F0F">
      <w:pPr>
        <w:tabs>
          <w:tab w:val="left" w:pos="2552"/>
          <w:tab w:val="left" w:pos="3734"/>
        </w:tabs>
        <w:spacing w:after="0" w:line="360" w:lineRule="auto"/>
        <w:ind w:left="284"/>
        <w:contextualSpacing/>
        <w:jc w:val="both"/>
        <w:rPr>
          <w:rFonts w:ascii="Times New Roman" w:eastAsia="Calibri" w:hAnsi="Times New Roman" w:cs="Times New Roman"/>
          <w:sz w:val="24"/>
          <w:szCs w:val="24"/>
          <w:lang w:val="es-MX"/>
        </w:rPr>
      </w:pPr>
      <w:r w:rsidRPr="00361F0F">
        <w:rPr>
          <w:rFonts w:ascii="Times New Roman" w:eastAsia="Calibri" w:hAnsi="Times New Roman" w:cs="Times New Roman"/>
          <w:sz w:val="24"/>
          <w:szCs w:val="24"/>
          <w:lang w:val="es-MX"/>
        </w:rPr>
        <w:t xml:space="preserve">Si se hace frente a una situación de sismo o terremoto, el personal será instruido a mantener la calma en todo momento. Pensar con claridad es lo más importante en esos momentos. </w:t>
      </w:r>
    </w:p>
    <w:p w14:paraId="0E82EFB0" w14:textId="77777777" w:rsidR="00361F0F" w:rsidRPr="00361F0F" w:rsidRDefault="00361F0F" w:rsidP="00361F0F">
      <w:pPr>
        <w:spacing w:after="0" w:line="276" w:lineRule="auto"/>
        <w:jc w:val="both"/>
        <w:rPr>
          <w:rFonts w:ascii="Times New Roman" w:eastAsia="Calibri" w:hAnsi="Times New Roman" w:cs="Times New Roman"/>
          <w:sz w:val="24"/>
          <w:szCs w:val="24"/>
          <w:lang w:val="es-MX"/>
        </w:rPr>
      </w:pPr>
    </w:p>
    <w:p w14:paraId="5031FA91" w14:textId="77777777" w:rsidR="00361F0F" w:rsidRPr="00361F0F" w:rsidRDefault="00361F0F" w:rsidP="00361F0F">
      <w:pPr>
        <w:spacing w:after="0" w:line="276" w:lineRule="auto"/>
        <w:ind w:left="708"/>
        <w:jc w:val="both"/>
        <w:rPr>
          <w:rFonts w:ascii="Times New Roman" w:eastAsia="Calibri" w:hAnsi="Times New Roman" w:cs="Times New Roman"/>
          <w:sz w:val="24"/>
          <w:szCs w:val="24"/>
          <w:lang w:val="es-MX"/>
        </w:rPr>
      </w:pPr>
      <w:r w:rsidRPr="00361F0F">
        <w:rPr>
          <w:rFonts w:ascii="Times New Roman" w:eastAsia="Calibri" w:hAnsi="Times New Roman" w:cs="Times New Roman"/>
          <w:b/>
          <w:sz w:val="24"/>
          <w:szCs w:val="24"/>
          <w:lang w:val="es-MX"/>
        </w:rPr>
        <w:t>Advertencia</w:t>
      </w:r>
      <w:r w:rsidRPr="00361F0F">
        <w:rPr>
          <w:rFonts w:ascii="Times New Roman" w:eastAsia="Calibri" w:hAnsi="Times New Roman" w:cs="Times New Roman"/>
          <w:b/>
          <w:bCs/>
          <w:sz w:val="24"/>
          <w:szCs w:val="24"/>
          <w:lang w:val="es-MX"/>
        </w:rPr>
        <w:t xml:space="preserve"> </w:t>
      </w:r>
    </w:p>
    <w:p w14:paraId="28667F65" w14:textId="77777777" w:rsidR="00361F0F" w:rsidRPr="00361F0F" w:rsidRDefault="00361F0F" w:rsidP="00361F0F">
      <w:pPr>
        <w:spacing w:after="200" w:line="276" w:lineRule="auto"/>
        <w:ind w:left="720"/>
        <w:contextualSpacing/>
        <w:rPr>
          <w:rFonts w:ascii="Times New Roman" w:eastAsia="Calibri" w:hAnsi="Times New Roman" w:cs="Times New Roman"/>
          <w:sz w:val="24"/>
          <w:szCs w:val="24"/>
          <w:lang w:val="es-MX"/>
        </w:rPr>
      </w:pPr>
    </w:p>
    <w:p w14:paraId="7F31FCAF" w14:textId="77777777" w:rsidR="00361F0F" w:rsidRPr="00361F0F" w:rsidRDefault="00361F0F" w:rsidP="00361F0F">
      <w:pPr>
        <w:tabs>
          <w:tab w:val="left" w:pos="2552"/>
          <w:tab w:val="left" w:pos="3734"/>
        </w:tabs>
        <w:spacing w:after="0" w:line="360" w:lineRule="auto"/>
        <w:ind w:left="284"/>
        <w:contextualSpacing/>
        <w:jc w:val="both"/>
        <w:rPr>
          <w:rFonts w:ascii="Times New Roman" w:eastAsia="Calibri" w:hAnsi="Times New Roman" w:cs="Times New Roman"/>
          <w:sz w:val="24"/>
          <w:szCs w:val="24"/>
          <w:lang w:val="es-MX"/>
        </w:rPr>
      </w:pPr>
      <w:r w:rsidRPr="00361F0F">
        <w:rPr>
          <w:rFonts w:ascii="Times New Roman" w:eastAsia="Calibri" w:hAnsi="Times New Roman" w:cs="Times New Roman"/>
          <w:sz w:val="24"/>
          <w:szCs w:val="24"/>
          <w:lang w:val="es-MX"/>
        </w:rPr>
        <w:t>En el caso de la ocurrencia de un sismo, la Brigada brindara el apoyo para la evacuación dentro de los distintos ambientes y se dirigirán a los puntos de reunión o zonas de seguridad.</w:t>
      </w:r>
    </w:p>
    <w:p w14:paraId="3BB7D237" w14:textId="77777777" w:rsidR="00361F0F" w:rsidRPr="00361F0F" w:rsidRDefault="00361F0F" w:rsidP="00361F0F">
      <w:pPr>
        <w:spacing w:after="0" w:line="276" w:lineRule="auto"/>
        <w:jc w:val="both"/>
        <w:rPr>
          <w:rFonts w:ascii="Times New Roman" w:eastAsia="Calibri" w:hAnsi="Times New Roman" w:cs="Times New Roman"/>
          <w:sz w:val="24"/>
          <w:szCs w:val="24"/>
          <w:lang w:val="es-MX"/>
        </w:rPr>
      </w:pPr>
    </w:p>
    <w:p w14:paraId="16085F93" w14:textId="77777777" w:rsidR="00361F0F" w:rsidRPr="00361F0F" w:rsidRDefault="00361F0F" w:rsidP="00361F0F">
      <w:pPr>
        <w:spacing w:after="0" w:line="276" w:lineRule="auto"/>
        <w:ind w:left="708"/>
        <w:jc w:val="both"/>
        <w:rPr>
          <w:rFonts w:ascii="Times New Roman" w:eastAsia="Calibri" w:hAnsi="Times New Roman" w:cs="Times New Roman"/>
          <w:b/>
          <w:bCs/>
          <w:sz w:val="24"/>
          <w:szCs w:val="24"/>
          <w:lang w:val="es-MX"/>
        </w:rPr>
      </w:pPr>
      <w:r w:rsidRPr="00361F0F">
        <w:rPr>
          <w:rFonts w:ascii="Times New Roman" w:eastAsia="Calibri" w:hAnsi="Times New Roman" w:cs="Times New Roman"/>
          <w:b/>
          <w:bCs/>
          <w:sz w:val="24"/>
          <w:szCs w:val="24"/>
          <w:lang w:val="es-MX"/>
        </w:rPr>
        <w:t xml:space="preserve">Acciones en el antes: </w:t>
      </w:r>
    </w:p>
    <w:p w14:paraId="5A474AD7" w14:textId="77777777" w:rsidR="00361F0F" w:rsidRPr="00361F0F" w:rsidRDefault="00361F0F" w:rsidP="00361F0F">
      <w:pPr>
        <w:spacing w:after="200" w:line="276" w:lineRule="auto"/>
        <w:ind w:left="720"/>
        <w:contextualSpacing/>
        <w:rPr>
          <w:rFonts w:ascii="Times New Roman" w:eastAsia="Calibri" w:hAnsi="Times New Roman" w:cs="Times New Roman"/>
          <w:b/>
          <w:bCs/>
          <w:sz w:val="24"/>
          <w:szCs w:val="24"/>
          <w:lang w:val="es-MX"/>
        </w:rPr>
      </w:pPr>
    </w:p>
    <w:p w14:paraId="7C0EFC09"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Evaluar las estructuras del centro de trabajo, identificar los peligros, señalizar las zonas de seguridad internas y zonas de seguridad externas. </w:t>
      </w:r>
    </w:p>
    <w:p w14:paraId="65E7CE9E"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Identificar rutas de escape, distribuir los muebles y equipos para despejar las rutas de escape. </w:t>
      </w:r>
    </w:p>
    <w:p w14:paraId="08EE6C3A"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Realizar simulacro con la finalidad de corregir y mejorar las acciones a realizar en caso de sismo. </w:t>
      </w:r>
    </w:p>
    <w:p w14:paraId="3DBAA4F8"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Tener un botiquín de primeros auxilios, linternas y extintores. </w:t>
      </w:r>
    </w:p>
    <w:p w14:paraId="3C5784E7" w14:textId="77777777" w:rsidR="00361F0F" w:rsidRPr="00361F0F" w:rsidRDefault="00361F0F" w:rsidP="00361F0F">
      <w:pPr>
        <w:spacing w:after="200" w:line="276" w:lineRule="auto"/>
        <w:rPr>
          <w:rFonts w:ascii="Times New Roman" w:eastAsia="Calibri" w:hAnsi="Times New Roman" w:cs="Times New Roman"/>
          <w:sz w:val="24"/>
          <w:szCs w:val="24"/>
          <w:lang w:val="es-MX"/>
        </w:rPr>
      </w:pPr>
    </w:p>
    <w:p w14:paraId="04925E59" w14:textId="77777777" w:rsidR="00361F0F" w:rsidRPr="00361F0F" w:rsidRDefault="00361F0F" w:rsidP="00361F0F">
      <w:pPr>
        <w:spacing w:after="0" w:line="276" w:lineRule="auto"/>
        <w:ind w:left="708"/>
        <w:jc w:val="both"/>
        <w:rPr>
          <w:rFonts w:ascii="Times New Roman" w:eastAsia="Calibri" w:hAnsi="Times New Roman" w:cs="Times New Roman"/>
          <w:sz w:val="24"/>
          <w:szCs w:val="24"/>
          <w:lang w:val="es-MX"/>
        </w:rPr>
      </w:pPr>
      <w:r w:rsidRPr="00361F0F">
        <w:rPr>
          <w:rFonts w:ascii="Times New Roman" w:eastAsia="Calibri" w:hAnsi="Times New Roman" w:cs="Times New Roman"/>
          <w:b/>
          <w:bCs/>
          <w:sz w:val="24"/>
          <w:szCs w:val="24"/>
          <w:lang w:val="es-MX"/>
        </w:rPr>
        <w:t xml:space="preserve">Acciones durante: </w:t>
      </w:r>
    </w:p>
    <w:p w14:paraId="7E3A3A4B" w14:textId="77777777" w:rsidR="00361F0F" w:rsidRPr="00361F0F" w:rsidRDefault="00361F0F" w:rsidP="00361F0F">
      <w:pPr>
        <w:spacing w:after="200" w:line="276" w:lineRule="auto"/>
        <w:ind w:left="720"/>
        <w:contextualSpacing/>
        <w:rPr>
          <w:rFonts w:ascii="Times New Roman" w:eastAsia="Calibri" w:hAnsi="Times New Roman" w:cs="Times New Roman"/>
          <w:sz w:val="24"/>
          <w:szCs w:val="24"/>
          <w:lang w:val="es-MX"/>
        </w:rPr>
      </w:pPr>
    </w:p>
    <w:p w14:paraId="1ADB57C5"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Conservar la calma en todo momento, infundir serenidad y ayudar a los demás. </w:t>
      </w:r>
    </w:p>
    <w:p w14:paraId="6BC2D23E"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Alejarse de las ventanas, repisas y de cualquier artefacto caliente o de objetos que puedan rodar o caer. </w:t>
      </w:r>
    </w:p>
    <w:p w14:paraId="2C087EC6"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Si no se puede evacuar el lugar, ubicarse en las zonas de seguridad internas. </w:t>
      </w:r>
    </w:p>
    <w:p w14:paraId="5CF43B48"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Si se encuentra en la calle, alejarse de edificios, árboles, cables, antenas, debe ubicarse en patios, jardines, campos deportivos, playas de estacionamiento, etc. </w:t>
      </w:r>
    </w:p>
    <w:p w14:paraId="209332B1" w14:textId="77777777" w:rsidR="00361F0F" w:rsidRPr="00361F0F" w:rsidRDefault="00361F0F" w:rsidP="00361F0F">
      <w:pPr>
        <w:autoSpaceDE w:val="0"/>
        <w:autoSpaceDN w:val="0"/>
        <w:adjustRightInd w:val="0"/>
        <w:spacing w:after="0" w:line="276" w:lineRule="auto"/>
        <w:ind w:left="720"/>
        <w:contextualSpacing/>
        <w:jc w:val="both"/>
        <w:rPr>
          <w:rFonts w:ascii="Times New Roman" w:eastAsia="Calibri" w:hAnsi="Times New Roman" w:cs="Times New Roman"/>
          <w:color w:val="000000"/>
          <w:sz w:val="24"/>
          <w:szCs w:val="24"/>
          <w:lang w:val="es-MX"/>
        </w:rPr>
      </w:pPr>
    </w:p>
    <w:p w14:paraId="4A0C7B9A" w14:textId="77777777" w:rsidR="00361F0F" w:rsidRPr="00361F0F" w:rsidRDefault="00361F0F" w:rsidP="00361F0F">
      <w:pPr>
        <w:spacing w:after="0" w:line="276" w:lineRule="auto"/>
        <w:ind w:left="708"/>
        <w:jc w:val="both"/>
        <w:rPr>
          <w:rFonts w:ascii="Times New Roman" w:eastAsia="Calibri" w:hAnsi="Times New Roman" w:cs="Times New Roman"/>
          <w:b/>
          <w:bCs/>
          <w:sz w:val="24"/>
          <w:szCs w:val="24"/>
          <w:lang w:val="es-MX"/>
        </w:rPr>
      </w:pPr>
      <w:r w:rsidRPr="00361F0F">
        <w:rPr>
          <w:rFonts w:ascii="Times New Roman" w:eastAsia="Calibri" w:hAnsi="Times New Roman" w:cs="Times New Roman"/>
          <w:b/>
          <w:bCs/>
          <w:sz w:val="24"/>
          <w:szCs w:val="24"/>
          <w:lang w:val="es-MX"/>
        </w:rPr>
        <w:lastRenderedPageBreak/>
        <w:t xml:space="preserve">Acciones en el después: </w:t>
      </w:r>
    </w:p>
    <w:p w14:paraId="5BEEB1D6" w14:textId="77777777" w:rsidR="00361F0F" w:rsidRPr="00361F0F" w:rsidRDefault="00361F0F" w:rsidP="00361F0F">
      <w:pPr>
        <w:spacing w:after="0" w:line="276" w:lineRule="auto"/>
        <w:ind w:left="708"/>
        <w:jc w:val="both"/>
        <w:rPr>
          <w:rFonts w:ascii="Times New Roman" w:eastAsia="Calibri" w:hAnsi="Times New Roman" w:cs="Times New Roman"/>
          <w:b/>
          <w:bCs/>
          <w:sz w:val="24"/>
          <w:szCs w:val="24"/>
          <w:lang w:val="es-MX"/>
        </w:rPr>
      </w:pPr>
    </w:p>
    <w:p w14:paraId="6F295859"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Seguir las indicaciones del brigadista del área, conduciendo a todo el personal por las rutas de escape hacia las zonas de seguridad externas (Fuera del alcance de </w:t>
      </w:r>
    </w:p>
    <w:p w14:paraId="202F46F8"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cables de alta tensión, etc.)</w:t>
      </w:r>
    </w:p>
    <w:p w14:paraId="50C25CA7"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Revisar oficinas, talleres, almacenes, áreas de producción, para evaluar los daños y determinar si es habitable. </w:t>
      </w:r>
    </w:p>
    <w:p w14:paraId="4B695439"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No trate de mover a los heridos graves o con fracturas. Se realizará los primeros auxilios y se dará atención a las reacciones emocionales, consecuencia del hecho. </w:t>
      </w:r>
    </w:p>
    <w:p w14:paraId="22D0FB94"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Si está capacitado, cooperar proporcionando ayuda y atención de primeros auxilios. </w:t>
      </w:r>
    </w:p>
    <w:p w14:paraId="465033AF"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No deberán accionarse interruptores eléctricos. </w:t>
      </w:r>
    </w:p>
    <w:p w14:paraId="0DDB8F07"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Se tendrá precauciones con la posible existencia de cristales rotos y cables eléctricos derribados e instalaciones dañadas. </w:t>
      </w:r>
    </w:p>
    <w:p w14:paraId="3B0AB9D6"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Se inspeccionará con precaución los mobiliarios, estando atentos a objetos que puedan caer súbitamente de los estantes. </w:t>
      </w:r>
    </w:p>
    <w:p w14:paraId="25882CB9" w14:textId="77777777" w:rsidR="00361F0F" w:rsidRPr="00361F0F" w:rsidRDefault="00361F0F" w:rsidP="00361F0F">
      <w:pPr>
        <w:autoSpaceDE w:val="0"/>
        <w:autoSpaceDN w:val="0"/>
        <w:adjustRightInd w:val="0"/>
        <w:spacing w:after="0" w:line="276" w:lineRule="auto"/>
        <w:ind w:left="720"/>
        <w:contextualSpacing/>
        <w:jc w:val="both"/>
        <w:rPr>
          <w:rFonts w:ascii="Times New Roman" w:eastAsia="Calibri" w:hAnsi="Times New Roman" w:cs="Times New Roman"/>
          <w:color w:val="000000"/>
          <w:sz w:val="24"/>
          <w:szCs w:val="24"/>
          <w:lang w:val="es-MX"/>
        </w:rPr>
      </w:pPr>
    </w:p>
    <w:p w14:paraId="742870D9" w14:textId="77777777" w:rsidR="00361F0F" w:rsidRPr="00361F0F" w:rsidRDefault="00361F0F" w:rsidP="00361F0F">
      <w:pPr>
        <w:spacing w:after="0" w:line="276" w:lineRule="auto"/>
        <w:ind w:left="708"/>
        <w:jc w:val="both"/>
        <w:rPr>
          <w:rFonts w:ascii="Times New Roman" w:eastAsia="Calibri" w:hAnsi="Times New Roman" w:cs="Times New Roman"/>
          <w:b/>
          <w:bCs/>
          <w:sz w:val="24"/>
          <w:szCs w:val="24"/>
          <w:lang w:val="es-MX"/>
        </w:rPr>
      </w:pPr>
      <w:r w:rsidRPr="00361F0F">
        <w:rPr>
          <w:rFonts w:ascii="Times New Roman" w:eastAsia="Calibri" w:hAnsi="Times New Roman" w:cs="Times New Roman"/>
          <w:b/>
          <w:bCs/>
          <w:sz w:val="24"/>
          <w:szCs w:val="24"/>
          <w:lang w:val="es-MX"/>
        </w:rPr>
        <w:t xml:space="preserve">Informes y reportes </w:t>
      </w:r>
    </w:p>
    <w:p w14:paraId="4E7E2526" w14:textId="77777777" w:rsidR="00361F0F" w:rsidRPr="00361F0F" w:rsidRDefault="00361F0F" w:rsidP="00361F0F">
      <w:pPr>
        <w:spacing w:after="0" w:line="276" w:lineRule="auto"/>
        <w:ind w:left="708"/>
        <w:jc w:val="both"/>
        <w:rPr>
          <w:rFonts w:ascii="Times New Roman" w:eastAsia="Calibri" w:hAnsi="Times New Roman" w:cs="Times New Roman"/>
          <w:b/>
          <w:bCs/>
          <w:sz w:val="24"/>
          <w:szCs w:val="24"/>
          <w:lang w:val="es-MX"/>
        </w:rPr>
      </w:pPr>
    </w:p>
    <w:p w14:paraId="5864076F" w14:textId="77777777" w:rsidR="00361F0F" w:rsidRPr="00361F0F" w:rsidRDefault="00361F0F" w:rsidP="00361F0F">
      <w:pPr>
        <w:tabs>
          <w:tab w:val="left" w:pos="2552"/>
          <w:tab w:val="left" w:pos="3734"/>
        </w:tabs>
        <w:spacing w:after="0" w:line="360" w:lineRule="auto"/>
        <w:ind w:left="284"/>
        <w:contextualSpacing/>
        <w:jc w:val="both"/>
        <w:rPr>
          <w:rFonts w:ascii="Times New Roman" w:eastAsia="Calibri" w:hAnsi="Times New Roman" w:cs="Times New Roman"/>
          <w:sz w:val="24"/>
          <w:szCs w:val="24"/>
          <w:lang w:val="es-MX"/>
        </w:rPr>
      </w:pPr>
      <w:r w:rsidRPr="00361F0F">
        <w:rPr>
          <w:rFonts w:ascii="Times New Roman" w:eastAsia="Calibri" w:hAnsi="Times New Roman" w:cs="Times New Roman"/>
          <w:sz w:val="24"/>
          <w:szCs w:val="24"/>
          <w:lang w:val="es-MX"/>
        </w:rPr>
        <w:t>Dentro de las 24 horas de producida la emergencia, el Comando Operativo de Emergencias, con el asesoramiento del Jefe de Seguridad y el jefe de brigadas deberán presentar un informe preliminar de la situación acontecida en la infraestructura.</w:t>
      </w:r>
    </w:p>
    <w:p w14:paraId="107E04FE" w14:textId="77777777" w:rsidR="00361F0F" w:rsidRPr="00361F0F" w:rsidRDefault="00361F0F" w:rsidP="00361F0F">
      <w:pPr>
        <w:spacing w:after="0" w:line="360" w:lineRule="auto"/>
        <w:ind w:left="708"/>
        <w:jc w:val="both"/>
        <w:rPr>
          <w:rFonts w:ascii="Times New Roman" w:eastAsia="Calibri" w:hAnsi="Times New Roman" w:cs="Times New Roman"/>
          <w:sz w:val="24"/>
          <w:szCs w:val="24"/>
          <w:lang w:val="es-MX"/>
        </w:rPr>
      </w:pPr>
    </w:p>
    <w:p w14:paraId="4D924BAE" w14:textId="77777777" w:rsidR="00361F0F" w:rsidRPr="00361F0F" w:rsidRDefault="00361F0F" w:rsidP="00D146DD">
      <w:pPr>
        <w:pStyle w:val="Prrafodelista"/>
        <w:spacing w:after="0" w:line="600" w:lineRule="auto"/>
        <w:ind w:left="1418"/>
        <w:jc w:val="both"/>
        <w:rPr>
          <w:rFonts w:ascii="Times New Roman" w:hAnsi="Times New Roman" w:cs="Times New Roman"/>
          <w:b/>
          <w:color w:val="000000" w:themeColor="text1"/>
          <w:sz w:val="24"/>
          <w:szCs w:val="24"/>
          <w:u w:val="single"/>
        </w:rPr>
      </w:pPr>
      <w:bookmarkStart w:id="130" w:name="_Toc47026528"/>
      <w:r w:rsidRPr="00361F0F">
        <w:rPr>
          <w:rFonts w:ascii="Times New Roman" w:hAnsi="Times New Roman" w:cs="Times New Roman"/>
          <w:b/>
          <w:color w:val="000000" w:themeColor="text1"/>
          <w:sz w:val="24"/>
          <w:szCs w:val="24"/>
          <w:u w:val="single"/>
        </w:rPr>
        <w:t>Derrames de sustancias químicas peligrosas.</w:t>
      </w:r>
      <w:bookmarkEnd w:id="130"/>
      <w:r w:rsidRPr="00361F0F">
        <w:rPr>
          <w:rFonts w:ascii="Times New Roman" w:hAnsi="Times New Roman" w:cs="Times New Roman"/>
          <w:b/>
          <w:color w:val="000000" w:themeColor="text1"/>
          <w:sz w:val="24"/>
          <w:szCs w:val="24"/>
          <w:u w:val="single"/>
        </w:rPr>
        <w:t xml:space="preserve"> </w:t>
      </w:r>
    </w:p>
    <w:p w14:paraId="006E3006" w14:textId="77777777" w:rsidR="00361F0F" w:rsidRPr="00361F0F" w:rsidRDefault="00361F0F" w:rsidP="00361F0F">
      <w:pPr>
        <w:spacing w:after="0" w:line="276" w:lineRule="auto"/>
        <w:ind w:left="708"/>
        <w:jc w:val="both"/>
        <w:rPr>
          <w:rFonts w:ascii="Times New Roman" w:eastAsia="Calibri" w:hAnsi="Times New Roman" w:cs="Times New Roman"/>
          <w:b/>
          <w:bCs/>
          <w:sz w:val="24"/>
          <w:szCs w:val="24"/>
          <w:lang w:val="es-MX"/>
        </w:rPr>
      </w:pPr>
      <w:r w:rsidRPr="00361F0F">
        <w:rPr>
          <w:rFonts w:ascii="Times New Roman" w:eastAsia="Calibri" w:hAnsi="Times New Roman" w:cs="Times New Roman"/>
          <w:b/>
          <w:bCs/>
          <w:sz w:val="24"/>
          <w:szCs w:val="24"/>
          <w:lang w:val="es-MX"/>
        </w:rPr>
        <w:t xml:space="preserve">Materiales de control de derrames. </w:t>
      </w:r>
    </w:p>
    <w:p w14:paraId="1E35198B" w14:textId="77777777" w:rsidR="00361F0F" w:rsidRPr="00361F0F" w:rsidRDefault="00361F0F" w:rsidP="00361F0F">
      <w:pPr>
        <w:spacing w:after="0" w:line="276" w:lineRule="auto"/>
        <w:ind w:left="708"/>
        <w:jc w:val="both"/>
        <w:rPr>
          <w:rFonts w:ascii="Times New Roman" w:eastAsia="Calibri" w:hAnsi="Times New Roman" w:cs="Times New Roman"/>
          <w:sz w:val="24"/>
          <w:szCs w:val="24"/>
          <w:lang w:val="es-MX"/>
        </w:rPr>
      </w:pPr>
    </w:p>
    <w:p w14:paraId="7621A849" w14:textId="77777777" w:rsidR="00361F0F" w:rsidRPr="00361F0F" w:rsidRDefault="00361F0F" w:rsidP="00361F0F">
      <w:pPr>
        <w:spacing w:after="200" w:line="276" w:lineRule="auto"/>
        <w:ind w:left="708"/>
        <w:jc w:val="both"/>
        <w:rPr>
          <w:rFonts w:ascii="Times New Roman" w:eastAsia="Calibri" w:hAnsi="Times New Roman" w:cs="Times New Roman"/>
          <w:sz w:val="24"/>
          <w:szCs w:val="24"/>
          <w:lang w:val="es-MX"/>
        </w:rPr>
      </w:pPr>
      <w:r w:rsidRPr="00361F0F">
        <w:rPr>
          <w:rFonts w:ascii="Times New Roman" w:eastAsia="Calibri" w:hAnsi="Times New Roman" w:cs="Times New Roman"/>
          <w:sz w:val="24"/>
          <w:szCs w:val="24"/>
          <w:lang w:val="es-MX"/>
        </w:rPr>
        <w:t xml:space="preserve">Para el caso de derrame, se dispondrá de un Kit de control de derrames, ubicado estratégicamente en las áreas de acopio de sustancias peligrosas y en las zonas de carga y descarga, que contará con los siguientes materiales: </w:t>
      </w:r>
    </w:p>
    <w:p w14:paraId="0441E61B"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Material absorbente (arena, trapos industriales) </w:t>
      </w:r>
    </w:p>
    <w:p w14:paraId="6F255320"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Recipiente con arena limpia </w:t>
      </w:r>
    </w:p>
    <w:p w14:paraId="05F2F11C"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Recipiente con arena contaminada. </w:t>
      </w:r>
    </w:p>
    <w:p w14:paraId="541863A9"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Palana </w:t>
      </w:r>
    </w:p>
    <w:p w14:paraId="46B435D7"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Escobillones o escoba. </w:t>
      </w:r>
    </w:p>
    <w:p w14:paraId="0A826515" w14:textId="77777777" w:rsid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Recogedor. </w:t>
      </w:r>
    </w:p>
    <w:p w14:paraId="476C804A" w14:textId="77777777" w:rsidR="007A6E9F" w:rsidRPr="00361F0F" w:rsidRDefault="007A6E9F" w:rsidP="007A6E9F">
      <w:p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p>
    <w:p w14:paraId="2882706D" w14:textId="77777777" w:rsidR="00361F0F" w:rsidRPr="00361F0F" w:rsidRDefault="00361F0F" w:rsidP="00361F0F">
      <w:pPr>
        <w:autoSpaceDE w:val="0"/>
        <w:autoSpaceDN w:val="0"/>
        <w:adjustRightInd w:val="0"/>
        <w:spacing w:after="0" w:line="276" w:lineRule="auto"/>
        <w:ind w:left="720"/>
        <w:contextualSpacing/>
        <w:jc w:val="both"/>
        <w:rPr>
          <w:rFonts w:ascii="Times New Roman" w:eastAsia="Calibri" w:hAnsi="Times New Roman" w:cs="Times New Roman"/>
          <w:sz w:val="24"/>
          <w:szCs w:val="24"/>
          <w:lang w:val="es-MX"/>
        </w:rPr>
      </w:pPr>
    </w:p>
    <w:p w14:paraId="2F1FBB66" w14:textId="77777777" w:rsidR="00361F0F" w:rsidRPr="00361F0F" w:rsidRDefault="00361F0F" w:rsidP="00361F0F">
      <w:pPr>
        <w:spacing w:after="0" w:line="276" w:lineRule="auto"/>
        <w:ind w:left="708"/>
        <w:jc w:val="both"/>
        <w:rPr>
          <w:rFonts w:ascii="Times New Roman" w:eastAsia="Calibri" w:hAnsi="Times New Roman" w:cs="Times New Roman"/>
          <w:b/>
          <w:bCs/>
          <w:sz w:val="24"/>
          <w:szCs w:val="24"/>
          <w:lang w:val="es-MX"/>
        </w:rPr>
      </w:pPr>
      <w:r w:rsidRPr="00361F0F">
        <w:rPr>
          <w:rFonts w:ascii="Times New Roman" w:eastAsia="Calibri" w:hAnsi="Times New Roman" w:cs="Times New Roman"/>
          <w:b/>
          <w:bCs/>
          <w:sz w:val="24"/>
          <w:szCs w:val="24"/>
          <w:lang w:val="es-MX"/>
        </w:rPr>
        <w:lastRenderedPageBreak/>
        <w:t>Equipos de protección personal</w:t>
      </w:r>
    </w:p>
    <w:p w14:paraId="6F64FB90" w14:textId="77777777" w:rsidR="00361F0F" w:rsidRPr="00361F0F" w:rsidRDefault="00361F0F" w:rsidP="00361F0F">
      <w:pPr>
        <w:spacing w:after="0" w:line="276" w:lineRule="auto"/>
        <w:ind w:left="708"/>
        <w:jc w:val="both"/>
        <w:rPr>
          <w:rFonts w:ascii="Times New Roman" w:eastAsia="Calibri" w:hAnsi="Times New Roman" w:cs="Times New Roman"/>
          <w:sz w:val="24"/>
          <w:szCs w:val="24"/>
          <w:lang w:val="es-MX"/>
        </w:rPr>
      </w:pPr>
      <w:r w:rsidRPr="00361F0F">
        <w:rPr>
          <w:rFonts w:ascii="Times New Roman" w:eastAsia="Calibri" w:hAnsi="Times New Roman" w:cs="Times New Roman"/>
          <w:b/>
          <w:bCs/>
          <w:sz w:val="24"/>
          <w:szCs w:val="24"/>
          <w:lang w:val="es-MX"/>
        </w:rPr>
        <w:t xml:space="preserve"> </w:t>
      </w:r>
    </w:p>
    <w:p w14:paraId="1013B668" w14:textId="77777777" w:rsidR="00361F0F" w:rsidRPr="00361F0F" w:rsidRDefault="00361F0F" w:rsidP="00361F0F">
      <w:pPr>
        <w:spacing w:after="200" w:line="276" w:lineRule="auto"/>
        <w:ind w:left="708"/>
        <w:jc w:val="both"/>
        <w:rPr>
          <w:rFonts w:ascii="Times New Roman" w:eastAsia="Calibri" w:hAnsi="Times New Roman" w:cs="Times New Roman"/>
          <w:sz w:val="24"/>
          <w:szCs w:val="24"/>
          <w:lang w:val="es-MX"/>
        </w:rPr>
      </w:pPr>
      <w:r w:rsidRPr="00361F0F">
        <w:rPr>
          <w:rFonts w:ascii="Times New Roman" w:eastAsia="Calibri" w:hAnsi="Times New Roman" w:cs="Times New Roman"/>
          <w:sz w:val="24"/>
          <w:szCs w:val="24"/>
          <w:lang w:val="es-MX"/>
        </w:rPr>
        <w:t xml:space="preserve">Los equipos de protección personal a utilizar para el control de derrames es el siguiente: </w:t>
      </w:r>
    </w:p>
    <w:p w14:paraId="5F496741"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Respirador doble filtro medio rostro. </w:t>
      </w:r>
    </w:p>
    <w:p w14:paraId="1E0B20A7"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Cartucho para vapores orgánicos. </w:t>
      </w:r>
    </w:p>
    <w:p w14:paraId="2BF059B2"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Filtro.</w:t>
      </w:r>
    </w:p>
    <w:p w14:paraId="3EADCFE4"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Retenedor. </w:t>
      </w:r>
    </w:p>
    <w:p w14:paraId="2D0D2995"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Guantes largos </w:t>
      </w:r>
      <w:proofErr w:type="spellStart"/>
      <w:r w:rsidRPr="00361F0F">
        <w:rPr>
          <w:rFonts w:ascii="Times New Roman" w:eastAsia="Calibri" w:hAnsi="Times New Roman" w:cs="Times New Roman"/>
          <w:color w:val="000000"/>
          <w:sz w:val="24"/>
          <w:szCs w:val="24"/>
          <w:lang w:val="es-MX"/>
        </w:rPr>
        <w:t>Solvex</w:t>
      </w:r>
      <w:proofErr w:type="spellEnd"/>
      <w:r w:rsidRPr="00361F0F">
        <w:rPr>
          <w:rFonts w:ascii="Times New Roman" w:eastAsia="Calibri" w:hAnsi="Times New Roman" w:cs="Times New Roman"/>
          <w:color w:val="000000"/>
          <w:sz w:val="24"/>
          <w:szCs w:val="24"/>
          <w:lang w:val="es-MX"/>
        </w:rPr>
        <w:t xml:space="preserve">. </w:t>
      </w:r>
    </w:p>
    <w:p w14:paraId="6D01051B"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Lentes </w:t>
      </w:r>
      <w:proofErr w:type="spellStart"/>
      <w:r w:rsidRPr="00361F0F">
        <w:rPr>
          <w:rFonts w:ascii="Times New Roman" w:eastAsia="Calibri" w:hAnsi="Times New Roman" w:cs="Times New Roman"/>
          <w:color w:val="000000"/>
          <w:sz w:val="24"/>
          <w:szCs w:val="24"/>
          <w:lang w:val="es-MX"/>
        </w:rPr>
        <w:t>antiempañantes</w:t>
      </w:r>
      <w:proofErr w:type="spellEnd"/>
      <w:r w:rsidRPr="00361F0F">
        <w:rPr>
          <w:rFonts w:ascii="Times New Roman" w:eastAsia="Calibri" w:hAnsi="Times New Roman" w:cs="Times New Roman"/>
          <w:color w:val="000000"/>
          <w:sz w:val="24"/>
          <w:szCs w:val="24"/>
          <w:lang w:val="es-MX"/>
        </w:rPr>
        <w:t xml:space="preserve"> de luna clara. </w:t>
      </w:r>
    </w:p>
    <w:p w14:paraId="5B2DBDB1"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Botas de PVC antideslizantes. </w:t>
      </w:r>
    </w:p>
    <w:p w14:paraId="04D303E6"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Traje para manipulación de productos químicos. </w:t>
      </w:r>
    </w:p>
    <w:p w14:paraId="2E4944CE" w14:textId="77777777" w:rsidR="00361F0F" w:rsidRPr="00361F0F" w:rsidRDefault="00361F0F" w:rsidP="00361F0F">
      <w:pPr>
        <w:autoSpaceDE w:val="0"/>
        <w:autoSpaceDN w:val="0"/>
        <w:adjustRightInd w:val="0"/>
        <w:spacing w:after="0" w:line="276" w:lineRule="auto"/>
        <w:ind w:left="720"/>
        <w:contextualSpacing/>
        <w:jc w:val="both"/>
        <w:rPr>
          <w:rFonts w:ascii="Times New Roman" w:eastAsia="Calibri" w:hAnsi="Times New Roman" w:cs="Times New Roman"/>
          <w:sz w:val="24"/>
          <w:szCs w:val="24"/>
          <w:lang w:val="es-MX"/>
        </w:rPr>
      </w:pPr>
    </w:p>
    <w:p w14:paraId="4BE159CB" w14:textId="77777777" w:rsidR="00361F0F" w:rsidRPr="00361F0F" w:rsidRDefault="00361F0F" w:rsidP="00361F0F">
      <w:pPr>
        <w:spacing w:after="0" w:line="276" w:lineRule="auto"/>
        <w:ind w:left="708"/>
        <w:jc w:val="both"/>
        <w:rPr>
          <w:rFonts w:ascii="Times New Roman" w:eastAsia="Calibri" w:hAnsi="Times New Roman" w:cs="Times New Roman"/>
          <w:b/>
          <w:bCs/>
          <w:sz w:val="24"/>
          <w:szCs w:val="24"/>
          <w:lang w:val="es-MX"/>
        </w:rPr>
      </w:pPr>
      <w:r w:rsidRPr="00361F0F">
        <w:rPr>
          <w:rFonts w:ascii="Times New Roman" w:eastAsia="Calibri" w:hAnsi="Times New Roman" w:cs="Times New Roman"/>
          <w:b/>
          <w:bCs/>
          <w:sz w:val="24"/>
          <w:szCs w:val="24"/>
          <w:lang w:val="es-MX"/>
        </w:rPr>
        <w:t xml:space="preserve">Criterios de clasificación de derrames </w:t>
      </w:r>
    </w:p>
    <w:p w14:paraId="1F3E9B1D" w14:textId="77777777" w:rsidR="00361F0F" w:rsidRPr="00361F0F" w:rsidRDefault="00361F0F" w:rsidP="00361F0F">
      <w:pPr>
        <w:spacing w:after="0" w:line="276" w:lineRule="auto"/>
        <w:ind w:left="708"/>
        <w:jc w:val="both"/>
        <w:rPr>
          <w:rFonts w:ascii="Times New Roman" w:eastAsia="Calibri" w:hAnsi="Times New Roman" w:cs="Times New Roman"/>
          <w:sz w:val="24"/>
          <w:szCs w:val="24"/>
          <w:lang w:val="es-MX"/>
        </w:rPr>
      </w:pPr>
    </w:p>
    <w:p w14:paraId="3FD15D42" w14:textId="77777777" w:rsidR="00361F0F" w:rsidRPr="00361F0F" w:rsidRDefault="00361F0F" w:rsidP="00361F0F">
      <w:pPr>
        <w:spacing w:after="200" w:line="276" w:lineRule="auto"/>
        <w:ind w:left="708"/>
        <w:jc w:val="both"/>
        <w:rPr>
          <w:rFonts w:ascii="Times New Roman" w:eastAsia="Calibri" w:hAnsi="Times New Roman" w:cs="Times New Roman"/>
          <w:sz w:val="24"/>
          <w:szCs w:val="24"/>
          <w:lang w:val="es-MX"/>
        </w:rPr>
      </w:pPr>
      <w:r w:rsidRPr="00361F0F">
        <w:rPr>
          <w:rFonts w:ascii="Times New Roman" w:eastAsia="Calibri" w:hAnsi="Times New Roman" w:cs="Times New Roman"/>
          <w:sz w:val="24"/>
          <w:szCs w:val="24"/>
          <w:lang w:val="es-MX"/>
        </w:rPr>
        <w:t xml:space="preserve">Las acciones ante una situación de derrame dependerán del volumen de la sustancia peligrosa dispersada. Para una clasificación general, la diferencia entre un derrame mayor o menor será: </w:t>
      </w:r>
    </w:p>
    <w:p w14:paraId="5DF38FE1"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sz w:val="24"/>
          <w:szCs w:val="24"/>
          <w:lang w:val="es-MX"/>
        </w:rPr>
      </w:pPr>
      <w:r w:rsidRPr="00361F0F">
        <w:rPr>
          <w:rFonts w:ascii="Times New Roman" w:eastAsia="Calibri" w:hAnsi="Times New Roman" w:cs="Times New Roman"/>
          <w:sz w:val="24"/>
          <w:szCs w:val="24"/>
          <w:lang w:val="es-MX"/>
        </w:rPr>
        <w:t xml:space="preserve">Derrame Menor: </w:t>
      </w:r>
    </w:p>
    <w:p w14:paraId="63E3A1F3" w14:textId="77777777" w:rsidR="00361F0F" w:rsidRPr="00361F0F" w:rsidRDefault="00361F0F" w:rsidP="00793DAC">
      <w:pPr>
        <w:numPr>
          <w:ilvl w:val="0"/>
          <w:numId w:val="20"/>
        </w:numPr>
        <w:autoSpaceDE w:val="0"/>
        <w:autoSpaceDN w:val="0"/>
        <w:adjustRightInd w:val="0"/>
        <w:spacing w:after="0" w:line="276" w:lineRule="auto"/>
        <w:ind w:left="1843"/>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Derrame de ácido &lt;10 </w:t>
      </w:r>
      <w:proofErr w:type="spellStart"/>
      <w:r w:rsidRPr="00361F0F">
        <w:rPr>
          <w:rFonts w:ascii="Times New Roman" w:eastAsia="Calibri" w:hAnsi="Times New Roman" w:cs="Times New Roman"/>
          <w:color w:val="000000"/>
          <w:sz w:val="24"/>
          <w:szCs w:val="24"/>
          <w:lang w:val="es-MX"/>
        </w:rPr>
        <w:t>Lt</w:t>
      </w:r>
      <w:proofErr w:type="spellEnd"/>
      <w:r w:rsidRPr="00361F0F">
        <w:rPr>
          <w:rFonts w:ascii="Times New Roman" w:eastAsia="Calibri" w:hAnsi="Times New Roman" w:cs="Times New Roman"/>
          <w:color w:val="000000"/>
          <w:sz w:val="24"/>
          <w:szCs w:val="24"/>
          <w:lang w:val="es-MX"/>
        </w:rPr>
        <w:t xml:space="preserve">. </w:t>
      </w:r>
    </w:p>
    <w:p w14:paraId="2EC8C0BE" w14:textId="77777777" w:rsidR="00361F0F" w:rsidRPr="00361F0F" w:rsidRDefault="00361F0F" w:rsidP="00793DAC">
      <w:pPr>
        <w:numPr>
          <w:ilvl w:val="0"/>
          <w:numId w:val="20"/>
        </w:numPr>
        <w:autoSpaceDE w:val="0"/>
        <w:autoSpaceDN w:val="0"/>
        <w:adjustRightInd w:val="0"/>
        <w:spacing w:after="0" w:line="276" w:lineRule="auto"/>
        <w:ind w:left="1843"/>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Filtración de ácido, goteo leve. </w:t>
      </w:r>
    </w:p>
    <w:p w14:paraId="66970E37"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sz w:val="24"/>
          <w:szCs w:val="24"/>
          <w:lang w:val="es-MX"/>
        </w:rPr>
      </w:pPr>
      <w:r w:rsidRPr="00361F0F">
        <w:rPr>
          <w:rFonts w:ascii="Times New Roman" w:eastAsia="Calibri" w:hAnsi="Times New Roman" w:cs="Times New Roman"/>
          <w:sz w:val="24"/>
          <w:szCs w:val="24"/>
          <w:lang w:val="es-MX"/>
        </w:rPr>
        <w:t xml:space="preserve">Derrame Mayor: </w:t>
      </w:r>
    </w:p>
    <w:p w14:paraId="4C0941FA" w14:textId="77777777" w:rsidR="00361F0F" w:rsidRPr="00361F0F" w:rsidRDefault="00361F0F" w:rsidP="00793DAC">
      <w:pPr>
        <w:numPr>
          <w:ilvl w:val="0"/>
          <w:numId w:val="20"/>
        </w:numPr>
        <w:autoSpaceDE w:val="0"/>
        <w:autoSpaceDN w:val="0"/>
        <w:adjustRightInd w:val="0"/>
        <w:spacing w:after="0" w:line="276" w:lineRule="auto"/>
        <w:ind w:left="1843"/>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Derrame de ácido &gt; 10 </w:t>
      </w:r>
      <w:proofErr w:type="spellStart"/>
      <w:r w:rsidRPr="00361F0F">
        <w:rPr>
          <w:rFonts w:ascii="Times New Roman" w:eastAsia="Calibri" w:hAnsi="Times New Roman" w:cs="Times New Roman"/>
          <w:color w:val="000000"/>
          <w:sz w:val="24"/>
          <w:szCs w:val="24"/>
          <w:lang w:val="es-MX"/>
        </w:rPr>
        <w:t>Lt</w:t>
      </w:r>
      <w:proofErr w:type="spellEnd"/>
      <w:r w:rsidRPr="00361F0F">
        <w:rPr>
          <w:rFonts w:ascii="Times New Roman" w:eastAsia="Calibri" w:hAnsi="Times New Roman" w:cs="Times New Roman"/>
          <w:color w:val="000000"/>
          <w:sz w:val="24"/>
          <w:szCs w:val="24"/>
          <w:lang w:val="es-MX"/>
        </w:rPr>
        <w:t xml:space="preserve">. </w:t>
      </w:r>
    </w:p>
    <w:p w14:paraId="1A34E02D" w14:textId="77777777" w:rsidR="00361F0F" w:rsidRPr="00361F0F" w:rsidRDefault="00361F0F" w:rsidP="00793DAC">
      <w:pPr>
        <w:numPr>
          <w:ilvl w:val="0"/>
          <w:numId w:val="20"/>
        </w:numPr>
        <w:autoSpaceDE w:val="0"/>
        <w:autoSpaceDN w:val="0"/>
        <w:adjustRightInd w:val="0"/>
        <w:spacing w:after="0" w:line="276" w:lineRule="auto"/>
        <w:ind w:left="1843"/>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Filtraciones de ácido &gt; 100 litros x min. </w:t>
      </w:r>
    </w:p>
    <w:p w14:paraId="7988D558" w14:textId="77777777" w:rsidR="00361F0F" w:rsidRPr="00361F0F" w:rsidRDefault="00361F0F" w:rsidP="00361F0F">
      <w:pPr>
        <w:autoSpaceDE w:val="0"/>
        <w:autoSpaceDN w:val="0"/>
        <w:adjustRightInd w:val="0"/>
        <w:spacing w:after="0" w:line="276" w:lineRule="auto"/>
        <w:ind w:left="1134"/>
        <w:contextualSpacing/>
        <w:jc w:val="both"/>
        <w:rPr>
          <w:rFonts w:ascii="Times New Roman" w:eastAsia="Calibri" w:hAnsi="Times New Roman" w:cs="Times New Roman"/>
          <w:sz w:val="24"/>
          <w:szCs w:val="24"/>
          <w:lang w:val="es-MX"/>
        </w:rPr>
      </w:pPr>
    </w:p>
    <w:p w14:paraId="116D7740" w14:textId="77777777" w:rsidR="00361F0F" w:rsidRPr="00361F0F" w:rsidRDefault="00361F0F" w:rsidP="00361F0F">
      <w:pPr>
        <w:spacing w:after="0" w:line="276" w:lineRule="auto"/>
        <w:ind w:left="708"/>
        <w:jc w:val="both"/>
        <w:rPr>
          <w:rFonts w:ascii="Times New Roman" w:eastAsia="Calibri" w:hAnsi="Times New Roman" w:cs="Times New Roman"/>
          <w:b/>
          <w:bCs/>
          <w:sz w:val="24"/>
          <w:szCs w:val="24"/>
          <w:lang w:val="es-MX"/>
        </w:rPr>
      </w:pPr>
      <w:r w:rsidRPr="00361F0F">
        <w:rPr>
          <w:rFonts w:ascii="Times New Roman" w:eastAsia="Calibri" w:hAnsi="Times New Roman" w:cs="Times New Roman"/>
          <w:b/>
          <w:bCs/>
          <w:sz w:val="24"/>
          <w:szCs w:val="24"/>
          <w:lang w:val="es-MX"/>
        </w:rPr>
        <w:t>Evacuación de Personal</w:t>
      </w:r>
    </w:p>
    <w:p w14:paraId="2F84837B" w14:textId="77777777" w:rsidR="00361F0F" w:rsidRPr="00361F0F" w:rsidRDefault="00361F0F" w:rsidP="00361F0F">
      <w:pPr>
        <w:spacing w:after="0" w:line="276" w:lineRule="auto"/>
        <w:ind w:left="708"/>
        <w:jc w:val="both"/>
        <w:rPr>
          <w:rFonts w:ascii="Times New Roman" w:eastAsia="Calibri" w:hAnsi="Times New Roman" w:cs="Times New Roman"/>
          <w:b/>
          <w:bCs/>
          <w:sz w:val="24"/>
          <w:szCs w:val="24"/>
          <w:lang w:val="es-MX"/>
        </w:rPr>
      </w:pPr>
    </w:p>
    <w:p w14:paraId="09B4C620" w14:textId="77777777" w:rsidR="00361F0F" w:rsidRPr="00361F0F" w:rsidRDefault="00361F0F" w:rsidP="00361F0F">
      <w:pPr>
        <w:spacing w:after="200" w:line="276" w:lineRule="auto"/>
        <w:ind w:left="708"/>
        <w:jc w:val="both"/>
        <w:rPr>
          <w:rFonts w:ascii="Times New Roman" w:eastAsia="Calibri" w:hAnsi="Times New Roman" w:cs="Times New Roman"/>
          <w:sz w:val="24"/>
          <w:szCs w:val="24"/>
          <w:lang w:val="es-MX"/>
        </w:rPr>
      </w:pPr>
      <w:r w:rsidRPr="00361F0F">
        <w:rPr>
          <w:rFonts w:ascii="Times New Roman" w:eastAsia="Calibri" w:hAnsi="Times New Roman" w:cs="Times New Roman"/>
          <w:sz w:val="24"/>
          <w:szCs w:val="24"/>
          <w:lang w:val="es-MX"/>
        </w:rPr>
        <w:t>Ante una situación de derrame mayor y dependiendo de las características de la fuga, el Jefe de Brigadas dará la alerta de evacuación con el fin primero de resguardar la salud de los trabajadores. Todo el personal debe evacuar en forma rápida, segura y ordenada. Al evacuar el personal, debe seguir los siguientes pasos:</w:t>
      </w:r>
    </w:p>
    <w:p w14:paraId="77217531"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Inicie la evacuación de su zona apenas reciba la orden por la vía más cercana de escape. </w:t>
      </w:r>
    </w:p>
    <w:p w14:paraId="5999C226"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Si se encuentra acompañado por visitas debe asegurarse que se mantenga siempre a su lado y evacuar con ellas. </w:t>
      </w:r>
    </w:p>
    <w:p w14:paraId="7ABA14A0"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Avise a viva voz a todas las personas que encuentre a su paso </w:t>
      </w:r>
    </w:p>
    <w:p w14:paraId="4FB642BF"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Reúnase con todas las personas evacuadas en un lugar seguro. </w:t>
      </w:r>
    </w:p>
    <w:p w14:paraId="1E2B86B6"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Una vez realizada la evacuación, los </w:t>
      </w:r>
      <w:proofErr w:type="gramStart"/>
      <w:r w:rsidRPr="00361F0F">
        <w:rPr>
          <w:rFonts w:ascii="Times New Roman" w:eastAsia="Calibri" w:hAnsi="Times New Roman" w:cs="Times New Roman"/>
          <w:color w:val="000000"/>
          <w:sz w:val="24"/>
          <w:szCs w:val="24"/>
          <w:lang w:val="es-MX"/>
        </w:rPr>
        <w:t>Jefes</w:t>
      </w:r>
      <w:proofErr w:type="gramEnd"/>
      <w:r w:rsidRPr="00361F0F">
        <w:rPr>
          <w:rFonts w:ascii="Times New Roman" w:eastAsia="Calibri" w:hAnsi="Times New Roman" w:cs="Times New Roman"/>
          <w:color w:val="000000"/>
          <w:sz w:val="24"/>
          <w:szCs w:val="24"/>
          <w:lang w:val="es-MX"/>
        </w:rPr>
        <w:t xml:space="preserve"> o Encargados del Áreas deben verificar que todo el personal haya completado la evacuación. </w:t>
      </w:r>
    </w:p>
    <w:p w14:paraId="06DBA81F"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lastRenderedPageBreak/>
        <w:t xml:space="preserve">Debe esperar la autorización del Jefe de Seguridad para normalizar las labores. </w:t>
      </w:r>
    </w:p>
    <w:p w14:paraId="33CD62FD" w14:textId="77777777" w:rsidR="00361F0F" w:rsidRPr="00361F0F" w:rsidRDefault="00361F0F" w:rsidP="00361F0F">
      <w:pPr>
        <w:autoSpaceDE w:val="0"/>
        <w:autoSpaceDN w:val="0"/>
        <w:adjustRightInd w:val="0"/>
        <w:spacing w:after="0" w:line="276" w:lineRule="auto"/>
        <w:ind w:left="720"/>
        <w:contextualSpacing/>
        <w:jc w:val="both"/>
        <w:rPr>
          <w:rFonts w:ascii="Times New Roman" w:eastAsia="Calibri" w:hAnsi="Times New Roman" w:cs="Times New Roman"/>
          <w:sz w:val="24"/>
          <w:szCs w:val="24"/>
          <w:lang w:val="es-MX"/>
        </w:rPr>
      </w:pPr>
    </w:p>
    <w:p w14:paraId="695B4073" w14:textId="77777777" w:rsidR="00361F0F" w:rsidRPr="00361F0F" w:rsidRDefault="00361F0F" w:rsidP="00361F0F">
      <w:pPr>
        <w:spacing w:after="0" w:line="276" w:lineRule="auto"/>
        <w:ind w:left="708"/>
        <w:jc w:val="both"/>
        <w:rPr>
          <w:rFonts w:ascii="Times New Roman" w:eastAsia="Calibri" w:hAnsi="Times New Roman" w:cs="Times New Roman"/>
          <w:sz w:val="24"/>
          <w:szCs w:val="24"/>
          <w:lang w:val="es-MX"/>
        </w:rPr>
      </w:pPr>
      <w:r w:rsidRPr="00361F0F">
        <w:rPr>
          <w:rFonts w:ascii="Times New Roman" w:eastAsia="Calibri" w:hAnsi="Times New Roman" w:cs="Times New Roman"/>
          <w:b/>
          <w:bCs/>
          <w:sz w:val="24"/>
          <w:szCs w:val="24"/>
          <w:lang w:val="es-MX"/>
        </w:rPr>
        <w:t xml:space="preserve">Protección ambiental </w:t>
      </w:r>
    </w:p>
    <w:p w14:paraId="6CC472FC" w14:textId="77777777" w:rsidR="00361F0F" w:rsidRPr="00361F0F" w:rsidRDefault="00361F0F" w:rsidP="00361F0F">
      <w:pPr>
        <w:spacing w:after="200" w:line="276" w:lineRule="auto"/>
        <w:ind w:left="720"/>
        <w:contextualSpacing/>
        <w:rPr>
          <w:rFonts w:ascii="Times New Roman" w:eastAsia="Calibri" w:hAnsi="Times New Roman" w:cs="Times New Roman"/>
          <w:sz w:val="24"/>
          <w:szCs w:val="24"/>
          <w:lang w:val="es-MX"/>
        </w:rPr>
      </w:pPr>
    </w:p>
    <w:p w14:paraId="477C2D60"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Avisar a superior inmediato o en su defecto al Jefe de Seguridad de la situación. </w:t>
      </w:r>
    </w:p>
    <w:p w14:paraId="01E59139"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Disponer de la hoja de seguridad del elemento que se está esparciendo. Se deben identificar las características más relevantes de la sustancia en la hoja de seguridad (identificar los riesgos asociados a la salud, a la inflamabilidad, reactividad, tipos de elementos de protección personal, formas de extinción, efectos en el medio ambiente, entre otros). </w:t>
      </w:r>
    </w:p>
    <w:p w14:paraId="5F00E6E9"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Evaluar la gravedad de la situación, comprobando existencia del derrame y clasificándolo si se trata de Emergencia Menor o Mayor a fin de definir las medidas apropiadas para su actuación. </w:t>
      </w:r>
    </w:p>
    <w:p w14:paraId="40A7631F" w14:textId="77777777" w:rsidR="00361F0F" w:rsidRPr="00361F0F" w:rsidRDefault="00361F0F" w:rsidP="00361F0F">
      <w:pPr>
        <w:autoSpaceDE w:val="0"/>
        <w:autoSpaceDN w:val="0"/>
        <w:adjustRightInd w:val="0"/>
        <w:spacing w:after="0" w:line="276" w:lineRule="auto"/>
        <w:ind w:left="720"/>
        <w:contextualSpacing/>
        <w:jc w:val="both"/>
        <w:rPr>
          <w:rFonts w:ascii="Times New Roman" w:eastAsia="Calibri" w:hAnsi="Times New Roman" w:cs="Times New Roman"/>
          <w:sz w:val="24"/>
          <w:szCs w:val="24"/>
          <w:lang w:val="es-MX"/>
        </w:rPr>
      </w:pPr>
    </w:p>
    <w:p w14:paraId="70926B02" w14:textId="77777777" w:rsidR="00361F0F" w:rsidRPr="00361F0F" w:rsidRDefault="00361F0F" w:rsidP="00361F0F">
      <w:pPr>
        <w:spacing w:after="200" w:line="276" w:lineRule="auto"/>
        <w:ind w:firstLine="708"/>
        <w:rPr>
          <w:rFonts w:ascii="Times New Roman" w:eastAsia="Calibri" w:hAnsi="Times New Roman" w:cs="Times New Roman"/>
          <w:sz w:val="24"/>
          <w:szCs w:val="24"/>
          <w:lang w:val="es-MX"/>
        </w:rPr>
      </w:pPr>
      <w:r w:rsidRPr="00361F0F">
        <w:rPr>
          <w:rFonts w:ascii="Times New Roman" w:eastAsia="Calibri" w:hAnsi="Times New Roman" w:cs="Times New Roman"/>
          <w:b/>
          <w:bCs/>
          <w:sz w:val="24"/>
          <w:szCs w:val="24"/>
          <w:lang w:val="es-MX"/>
        </w:rPr>
        <w:t xml:space="preserve">Si el derrame es clasificado como menor: </w:t>
      </w:r>
    </w:p>
    <w:p w14:paraId="3C202842"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Los encargados de controlar el derrame, en primer lugar, deben acondicionarse con los equipos de protección personal. </w:t>
      </w:r>
    </w:p>
    <w:p w14:paraId="38B5419F"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Si el derrame o fuga se produce en cañerías, cortar el flujo en la línea afectada cerrando las válvulas correspondientes aguas arriba de la fuga/rotura. </w:t>
      </w:r>
    </w:p>
    <w:p w14:paraId="1CA33BD8"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O si es el caso, detener la fuga, cerrando envases adecuadamente, cambiando su posición para detener el derrame o colocándolo dentro de otro envase. </w:t>
      </w:r>
    </w:p>
    <w:p w14:paraId="3D3B8118"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Recuperar la sustancia derramada con los materiales dispuestos en el Kit de control de derrames. </w:t>
      </w:r>
    </w:p>
    <w:p w14:paraId="2ED45554" w14:textId="77777777" w:rsidR="00361F0F" w:rsidRPr="00361F0F" w:rsidRDefault="00361F0F" w:rsidP="00361F0F">
      <w:pPr>
        <w:autoSpaceDE w:val="0"/>
        <w:autoSpaceDN w:val="0"/>
        <w:adjustRightInd w:val="0"/>
        <w:spacing w:after="0" w:line="276" w:lineRule="auto"/>
        <w:ind w:left="720"/>
        <w:contextualSpacing/>
        <w:jc w:val="both"/>
        <w:rPr>
          <w:rFonts w:ascii="Times New Roman" w:eastAsia="Calibri" w:hAnsi="Times New Roman" w:cs="Times New Roman"/>
          <w:sz w:val="24"/>
          <w:szCs w:val="24"/>
          <w:lang w:val="es-MX"/>
        </w:rPr>
      </w:pPr>
    </w:p>
    <w:p w14:paraId="22DA48AA" w14:textId="77777777" w:rsidR="00361F0F" w:rsidRPr="00361F0F" w:rsidRDefault="00361F0F" w:rsidP="00361F0F">
      <w:pPr>
        <w:spacing w:after="200" w:line="276" w:lineRule="auto"/>
        <w:ind w:firstLine="708"/>
        <w:rPr>
          <w:rFonts w:ascii="Times New Roman" w:eastAsia="Calibri" w:hAnsi="Times New Roman" w:cs="Times New Roman"/>
          <w:sz w:val="24"/>
          <w:szCs w:val="24"/>
          <w:lang w:val="es-MX"/>
        </w:rPr>
      </w:pPr>
      <w:r w:rsidRPr="00361F0F">
        <w:rPr>
          <w:rFonts w:ascii="Times New Roman" w:eastAsia="Calibri" w:hAnsi="Times New Roman" w:cs="Times New Roman"/>
          <w:b/>
          <w:bCs/>
          <w:sz w:val="24"/>
          <w:szCs w:val="24"/>
          <w:lang w:val="es-MX"/>
        </w:rPr>
        <w:t xml:space="preserve">Si el derrame es clasificado como mayor: </w:t>
      </w:r>
    </w:p>
    <w:p w14:paraId="2B2270BC"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Los encargados de controlar el derrame, en primer lugar, deben acondicionarse con los equipos de protección personal. </w:t>
      </w:r>
    </w:p>
    <w:p w14:paraId="634BA101"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Bloquear desagües de alcantarillas y aguas lluvias, para evitar que el producto ingrese a estas instalaciones, contener el derrame con material disponible en el lugar mediante diques o cordones (zanjas) de arena, sacos de arena, tierra y/o aserrín. </w:t>
      </w:r>
    </w:p>
    <w:p w14:paraId="676C92DB"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Marcar la zona de derrame con señales que adviertan de la situación. Mantener al público alejados del área de peligro. </w:t>
      </w:r>
    </w:p>
    <w:p w14:paraId="4B4AC030"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Colecte el derrame en recipientes, si esto es posible de hacer sin riesgos. Si se genera agua contaminada, debe ser recuperada en contenedores destinados a este fin. </w:t>
      </w:r>
    </w:p>
    <w:p w14:paraId="0DBBC91B"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lastRenderedPageBreak/>
        <w:t xml:space="preserve">Una vez concluida las tareas de control, recolectar los materiales y/o productos utilizados para el control del derrame, colocarlos en envases adecuados, cerrados e identificados hasta su retiro por una empresa autorizada. </w:t>
      </w:r>
    </w:p>
    <w:p w14:paraId="781ED836"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El Jefe de Brigadas deberá evaluar el estado de equipos e instalaciones dañadas, señalizando los riesgos con tarjetas de "PELIGRO NO OPERAR" o cercando el sector con cinta de PELIGRO. </w:t>
      </w:r>
    </w:p>
    <w:p w14:paraId="525993CA"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El Jefe de Brigadas deberá emitir un informe técnico sobre las causas que originaron la emergencia, y debe derivarlo al Jefe de Seguridad. </w:t>
      </w:r>
    </w:p>
    <w:p w14:paraId="5187961B" w14:textId="77777777" w:rsidR="00361F0F" w:rsidRPr="00361F0F" w:rsidRDefault="00361F0F" w:rsidP="00361F0F">
      <w:p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p>
    <w:p w14:paraId="59966EF6" w14:textId="77777777" w:rsidR="00361F0F" w:rsidRPr="00361F0F" w:rsidRDefault="00361F0F" w:rsidP="00361F0F">
      <w:pPr>
        <w:autoSpaceDE w:val="0"/>
        <w:autoSpaceDN w:val="0"/>
        <w:adjustRightInd w:val="0"/>
        <w:spacing w:after="0" w:line="276" w:lineRule="auto"/>
        <w:ind w:left="720"/>
        <w:contextualSpacing/>
        <w:jc w:val="both"/>
        <w:rPr>
          <w:rFonts w:ascii="Times New Roman" w:eastAsia="Calibri" w:hAnsi="Times New Roman" w:cs="Times New Roman"/>
          <w:sz w:val="24"/>
          <w:szCs w:val="24"/>
          <w:lang w:val="es-MX"/>
        </w:rPr>
      </w:pPr>
    </w:p>
    <w:p w14:paraId="7B2BB572" w14:textId="77777777" w:rsidR="00361F0F" w:rsidRPr="00361F0F" w:rsidRDefault="00361F0F" w:rsidP="00D146DD">
      <w:pPr>
        <w:pStyle w:val="Prrafodelista"/>
        <w:spacing w:after="0" w:line="600" w:lineRule="auto"/>
        <w:ind w:left="1418"/>
        <w:jc w:val="both"/>
        <w:rPr>
          <w:rFonts w:ascii="Times New Roman" w:hAnsi="Times New Roman" w:cs="Times New Roman"/>
          <w:b/>
          <w:color w:val="000000" w:themeColor="text1"/>
          <w:sz w:val="24"/>
          <w:szCs w:val="24"/>
          <w:u w:val="single"/>
        </w:rPr>
      </w:pPr>
      <w:bookmarkStart w:id="131" w:name="_Toc47026529"/>
      <w:r w:rsidRPr="00361F0F">
        <w:rPr>
          <w:rFonts w:ascii="Times New Roman" w:hAnsi="Times New Roman" w:cs="Times New Roman"/>
          <w:b/>
          <w:color w:val="000000" w:themeColor="text1"/>
          <w:sz w:val="24"/>
          <w:szCs w:val="24"/>
          <w:u w:val="single"/>
        </w:rPr>
        <w:t>Derrame de hidrocarburos como diesel-2 u otros.</w:t>
      </w:r>
      <w:bookmarkEnd w:id="131"/>
      <w:r w:rsidRPr="00361F0F">
        <w:rPr>
          <w:rFonts w:ascii="Times New Roman" w:hAnsi="Times New Roman" w:cs="Times New Roman"/>
          <w:b/>
          <w:color w:val="000000" w:themeColor="text1"/>
          <w:sz w:val="24"/>
          <w:szCs w:val="24"/>
          <w:u w:val="single"/>
        </w:rPr>
        <w:t xml:space="preserve"> </w:t>
      </w:r>
    </w:p>
    <w:p w14:paraId="56DCCDB3"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Comunicar del hecho al responsable del área. </w:t>
      </w:r>
    </w:p>
    <w:p w14:paraId="6FCC2C75"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Se debe de contar con elementos suficientes para contener, remover y limpiar. </w:t>
      </w:r>
    </w:p>
    <w:p w14:paraId="06D27BF2"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Antes de controlar el derrame debe asegurarse de contar con su EPP (Guantes </w:t>
      </w:r>
      <w:proofErr w:type="spellStart"/>
      <w:r w:rsidRPr="00361F0F">
        <w:rPr>
          <w:rFonts w:ascii="Times New Roman" w:eastAsia="Calibri" w:hAnsi="Times New Roman" w:cs="Times New Roman"/>
          <w:color w:val="000000"/>
          <w:sz w:val="24"/>
          <w:szCs w:val="24"/>
          <w:lang w:val="es-MX"/>
        </w:rPr>
        <w:t>Solvex</w:t>
      </w:r>
      <w:proofErr w:type="spellEnd"/>
      <w:r w:rsidRPr="00361F0F">
        <w:rPr>
          <w:rFonts w:ascii="Times New Roman" w:eastAsia="Calibri" w:hAnsi="Times New Roman" w:cs="Times New Roman"/>
          <w:color w:val="000000"/>
          <w:sz w:val="24"/>
          <w:szCs w:val="24"/>
          <w:lang w:val="es-MX"/>
        </w:rPr>
        <w:t xml:space="preserve">, calzado de seguridad o Botas, ropa de protección, respirador con cartuchos). </w:t>
      </w:r>
    </w:p>
    <w:p w14:paraId="53E994B5"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Tomar control del envase o depósito que ocasiona el derrame. </w:t>
      </w:r>
    </w:p>
    <w:p w14:paraId="42FABA85"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Si el derrame de combustible es sobre arena, debe de contener el derrame con la misma arena. </w:t>
      </w:r>
    </w:p>
    <w:p w14:paraId="27D26732"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Si el derrame de combustible es sobre concreto o suelo afirmado, proceder a contener el producto colocando arena alrededor de la zona afectada y luego continuar colocando la arena sobre la zona que está contenida desde el exterior hacia el interior, hasta lograr cubrir la zona afectada. </w:t>
      </w:r>
    </w:p>
    <w:p w14:paraId="4DCDABB3"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Si el derrame es en la zona de abastecimiento de combustible el muro de contención permitirá contener el derrame hasta poder tomar control del mismo, el combustible se debe de recoger en un cilindro, posteriormente se sigue con el punto anterior. </w:t>
      </w:r>
    </w:p>
    <w:p w14:paraId="6640D741"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Remover el material mediante el uso de elementos de limpieza dispuestos para este fin y disponer en los depósitos para contención de desechos. </w:t>
      </w:r>
    </w:p>
    <w:p w14:paraId="608EC1A9"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Limpieza de la zona con la disposición de los elementos en los depósitos antes empleados. </w:t>
      </w:r>
    </w:p>
    <w:p w14:paraId="5FA8638F" w14:textId="77777777" w:rsidR="00361F0F" w:rsidRPr="00361F0F" w:rsidRDefault="00361F0F" w:rsidP="00361F0F">
      <w:pPr>
        <w:autoSpaceDE w:val="0"/>
        <w:autoSpaceDN w:val="0"/>
        <w:adjustRightInd w:val="0"/>
        <w:spacing w:after="0" w:line="360" w:lineRule="auto"/>
        <w:ind w:left="720"/>
        <w:contextualSpacing/>
        <w:jc w:val="both"/>
        <w:rPr>
          <w:rFonts w:ascii="Times New Roman" w:eastAsia="Calibri" w:hAnsi="Times New Roman" w:cs="Times New Roman"/>
          <w:sz w:val="24"/>
          <w:szCs w:val="24"/>
          <w:lang w:val="es-MX"/>
        </w:rPr>
      </w:pPr>
    </w:p>
    <w:p w14:paraId="5A0045C1" w14:textId="77777777" w:rsidR="00361F0F" w:rsidRPr="00361F0F" w:rsidRDefault="00361F0F" w:rsidP="00D146DD">
      <w:pPr>
        <w:pStyle w:val="Prrafodelista"/>
        <w:spacing w:after="0" w:line="600" w:lineRule="auto"/>
        <w:ind w:left="1418"/>
        <w:jc w:val="both"/>
        <w:rPr>
          <w:rFonts w:ascii="Times New Roman" w:hAnsi="Times New Roman" w:cs="Times New Roman"/>
          <w:b/>
          <w:color w:val="000000" w:themeColor="text1"/>
          <w:sz w:val="24"/>
          <w:szCs w:val="24"/>
          <w:u w:val="single"/>
        </w:rPr>
      </w:pPr>
      <w:bookmarkStart w:id="132" w:name="_Toc47026530"/>
      <w:r w:rsidRPr="00361F0F">
        <w:rPr>
          <w:rFonts w:ascii="Times New Roman" w:hAnsi="Times New Roman" w:cs="Times New Roman"/>
          <w:b/>
          <w:color w:val="000000" w:themeColor="text1"/>
          <w:sz w:val="24"/>
          <w:szCs w:val="24"/>
          <w:u w:val="single"/>
        </w:rPr>
        <w:t>Inundaciones.</w:t>
      </w:r>
      <w:bookmarkEnd w:id="132"/>
      <w:r w:rsidRPr="00361F0F">
        <w:rPr>
          <w:rFonts w:ascii="Times New Roman" w:hAnsi="Times New Roman" w:cs="Times New Roman"/>
          <w:b/>
          <w:color w:val="000000" w:themeColor="text1"/>
          <w:sz w:val="24"/>
          <w:szCs w:val="24"/>
          <w:u w:val="single"/>
        </w:rPr>
        <w:t xml:space="preserve"> </w:t>
      </w:r>
    </w:p>
    <w:p w14:paraId="5780F107" w14:textId="77777777" w:rsidR="00361F0F" w:rsidRPr="00361F0F" w:rsidRDefault="00361F0F" w:rsidP="00361F0F">
      <w:pPr>
        <w:spacing w:after="200" w:line="276" w:lineRule="auto"/>
        <w:ind w:left="708"/>
        <w:jc w:val="both"/>
        <w:rPr>
          <w:rFonts w:ascii="Times New Roman" w:eastAsia="Calibri" w:hAnsi="Times New Roman" w:cs="Times New Roman"/>
          <w:sz w:val="24"/>
          <w:szCs w:val="24"/>
          <w:lang w:val="es-MX"/>
        </w:rPr>
      </w:pPr>
      <w:r w:rsidRPr="00361F0F">
        <w:rPr>
          <w:rFonts w:ascii="Times New Roman" w:eastAsia="Calibri" w:hAnsi="Times New Roman" w:cs="Times New Roman"/>
          <w:sz w:val="24"/>
          <w:szCs w:val="24"/>
          <w:lang w:val="es-MX"/>
        </w:rPr>
        <w:t xml:space="preserve">Cuando se tenga conocimiento de un frente de mal tiempo que afectará la zona se efectuara una inspección de todos los sistemas de escurrimiento de aguas de lluvias; en caso de ser necesario se procederá a despejarlos. Se efectuará una inspección de las áreas de trabajo y sectores adyacentes, para verificar que no se encuentren </w:t>
      </w:r>
      <w:r w:rsidRPr="00361F0F">
        <w:rPr>
          <w:rFonts w:ascii="Times New Roman" w:eastAsia="Calibri" w:hAnsi="Times New Roman" w:cs="Times New Roman"/>
          <w:sz w:val="24"/>
          <w:szCs w:val="24"/>
          <w:lang w:val="es-MX"/>
        </w:rPr>
        <w:lastRenderedPageBreak/>
        <w:t xml:space="preserve">equipos, herramientas o maquinarias sin proteger; se dispondrá además que se verifiquen tableros y sistemas eléctricos. Junto con lo anterior, se efectuará una prueba de funcionamiento de los sistemas auxiliares de energía. </w:t>
      </w:r>
    </w:p>
    <w:p w14:paraId="08AB7350" w14:textId="77777777" w:rsidR="00361F0F" w:rsidRPr="00361F0F" w:rsidRDefault="00361F0F" w:rsidP="00361F0F">
      <w:pPr>
        <w:spacing w:after="200" w:line="276" w:lineRule="auto"/>
        <w:ind w:left="708"/>
        <w:rPr>
          <w:rFonts w:ascii="Times New Roman" w:eastAsia="Calibri" w:hAnsi="Times New Roman" w:cs="Times New Roman"/>
          <w:sz w:val="24"/>
          <w:szCs w:val="24"/>
          <w:lang w:val="es-MX"/>
        </w:rPr>
      </w:pPr>
      <w:r w:rsidRPr="00361F0F">
        <w:rPr>
          <w:rFonts w:ascii="Times New Roman" w:eastAsia="Calibri" w:hAnsi="Times New Roman" w:cs="Times New Roman"/>
          <w:sz w:val="24"/>
          <w:szCs w:val="24"/>
          <w:lang w:val="es-MX"/>
        </w:rPr>
        <w:t xml:space="preserve">En caso de que se produzcan inundaciones se dispondrá eliminar el agua de los sectores anegados, utilizando para ello bombas de ser necesario. </w:t>
      </w:r>
    </w:p>
    <w:p w14:paraId="34736867" w14:textId="77777777" w:rsidR="00361F0F" w:rsidRPr="00361F0F" w:rsidRDefault="00361F0F" w:rsidP="00361F0F">
      <w:pPr>
        <w:spacing w:after="0" w:line="276" w:lineRule="auto"/>
        <w:ind w:left="708"/>
        <w:rPr>
          <w:rFonts w:ascii="Times New Roman" w:eastAsia="Calibri" w:hAnsi="Times New Roman" w:cs="Times New Roman"/>
          <w:sz w:val="24"/>
          <w:szCs w:val="24"/>
          <w:lang w:val="es-MX"/>
        </w:rPr>
      </w:pPr>
    </w:p>
    <w:p w14:paraId="4A7914EE" w14:textId="77777777" w:rsidR="00361F0F" w:rsidRPr="00361F0F" w:rsidRDefault="00361F0F" w:rsidP="00361F0F">
      <w:pPr>
        <w:spacing w:after="0" w:line="276" w:lineRule="auto"/>
        <w:ind w:firstLine="708"/>
        <w:rPr>
          <w:rFonts w:ascii="Times New Roman" w:eastAsia="Calibri" w:hAnsi="Times New Roman" w:cs="Times New Roman"/>
          <w:b/>
          <w:bCs/>
          <w:sz w:val="24"/>
          <w:szCs w:val="24"/>
          <w:lang w:val="es-MX"/>
        </w:rPr>
      </w:pPr>
      <w:r w:rsidRPr="00361F0F">
        <w:rPr>
          <w:rFonts w:ascii="Times New Roman" w:eastAsia="Calibri" w:hAnsi="Times New Roman" w:cs="Times New Roman"/>
          <w:b/>
          <w:bCs/>
          <w:sz w:val="24"/>
          <w:szCs w:val="24"/>
          <w:lang w:val="es-MX"/>
        </w:rPr>
        <w:t xml:space="preserve">Acciones en el antes: </w:t>
      </w:r>
    </w:p>
    <w:p w14:paraId="2224BC50" w14:textId="77777777" w:rsidR="00361F0F" w:rsidRPr="00361F0F" w:rsidRDefault="00361F0F" w:rsidP="00361F0F">
      <w:pPr>
        <w:spacing w:after="0" w:line="276" w:lineRule="auto"/>
        <w:ind w:firstLine="708"/>
        <w:rPr>
          <w:rFonts w:ascii="Times New Roman" w:eastAsia="Calibri" w:hAnsi="Times New Roman" w:cs="Times New Roman"/>
          <w:sz w:val="24"/>
          <w:szCs w:val="24"/>
          <w:lang w:val="es-MX"/>
        </w:rPr>
      </w:pPr>
    </w:p>
    <w:p w14:paraId="76591855"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Identifique una ruta de evacuación, y otras vías alternativas. </w:t>
      </w:r>
    </w:p>
    <w:p w14:paraId="53077BD3"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Tenga ubicada la ruta más segura para llegar a algún albergue. </w:t>
      </w:r>
    </w:p>
    <w:p w14:paraId="61262CBC"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Investigue si su propiedad está en una zona de posibles inundaciones o si se ha inundado con anterioridad. Si es así, tenga un stock de materiales de construcción para emergencias. Esto incluye madera, mantas de plástico, clavos para madera, martillo y serrucho, palas y bolsas de arena. </w:t>
      </w:r>
    </w:p>
    <w:p w14:paraId="108F1565"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Tenga a mano el kit para emergencias. </w:t>
      </w:r>
    </w:p>
    <w:p w14:paraId="5C348926"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Establezca un punto de reunión. </w:t>
      </w:r>
    </w:p>
    <w:p w14:paraId="667E5F41"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Todos los trabajadores de la infraestructura deben saber cómo actuar, cómo cortar el suministro de gas, luz y agua, y los números de emergencia a los que pueden llamar de ser necesario. </w:t>
      </w:r>
    </w:p>
    <w:p w14:paraId="19192266"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Ubique los elementos tóxicos (venenos u otros productos químicos) en gabinetes cerrados y fuera del alcance del agua. </w:t>
      </w:r>
    </w:p>
    <w:p w14:paraId="7449581A"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Asegúrese de desenchufar todos los aparatos eléctricos. </w:t>
      </w:r>
    </w:p>
    <w:p w14:paraId="3CC5CE5D"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Limpieza de desagües, canaletas de techos (con esto evitas que el techo se venga abajo). </w:t>
      </w:r>
    </w:p>
    <w:p w14:paraId="0B8A9570" w14:textId="77777777" w:rsidR="00361F0F" w:rsidRPr="00361F0F" w:rsidRDefault="00361F0F" w:rsidP="00361F0F">
      <w:pPr>
        <w:autoSpaceDE w:val="0"/>
        <w:autoSpaceDN w:val="0"/>
        <w:adjustRightInd w:val="0"/>
        <w:spacing w:after="0" w:line="276" w:lineRule="auto"/>
        <w:ind w:left="720"/>
        <w:contextualSpacing/>
        <w:jc w:val="both"/>
        <w:rPr>
          <w:rFonts w:ascii="Times New Roman" w:eastAsia="Calibri" w:hAnsi="Times New Roman" w:cs="Times New Roman"/>
          <w:sz w:val="24"/>
          <w:szCs w:val="24"/>
          <w:lang w:val="es-MX"/>
        </w:rPr>
      </w:pPr>
    </w:p>
    <w:p w14:paraId="5E93A062" w14:textId="77777777" w:rsidR="00361F0F" w:rsidRPr="00361F0F" w:rsidRDefault="00361F0F" w:rsidP="00361F0F">
      <w:pPr>
        <w:spacing w:after="0" w:line="276" w:lineRule="auto"/>
        <w:ind w:firstLine="708"/>
        <w:rPr>
          <w:rFonts w:ascii="Times New Roman" w:eastAsia="Calibri" w:hAnsi="Times New Roman" w:cs="Times New Roman"/>
          <w:b/>
          <w:bCs/>
          <w:sz w:val="24"/>
          <w:szCs w:val="24"/>
          <w:lang w:val="es-MX"/>
        </w:rPr>
      </w:pPr>
      <w:r w:rsidRPr="00361F0F">
        <w:rPr>
          <w:rFonts w:ascii="Times New Roman" w:eastAsia="Calibri" w:hAnsi="Times New Roman" w:cs="Times New Roman"/>
          <w:b/>
          <w:bCs/>
          <w:sz w:val="24"/>
          <w:szCs w:val="24"/>
          <w:lang w:val="es-MX"/>
        </w:rPr>
        <w:t>Acciones durante</w:t>
      </w:r>
    </w:p>
    <w:p w14:paraId="607CC05E" w14:textId="77777777" w:rsidR="00361F0F" w:rsidRPr="00361F0F" w:rsidRDefault="00361F0F" w:rsidP="00361F0F">
      <w:pPr>
        <w:spacing w:after="200" w:line="276" w:lineRule="auto"/>
        <w:ind w:left="720"/>
        <w:contextualSpacing/>
        <w:rPr>
          <w:rFonts w:ascii="Times New Roman" w:eastAsia="Calibri" w:hAnsi="Times New Roman" w:cs="Times New Roman"/>
          <w:b/>
          <w:bCs/>
          <w:sz w:val="24"/>
          <w:szCs w:val="24"/>
          <w:lang w:val="es-MX"/>
        </w:rPr>
      </w:pPr>
    </w:p>
    <w:p w14:paraId="2CECBE27" w14:textId="77777777" w:rsidR="00361F0F" w:rsidRPr="00361F0F" w:rsidRDefault="00361F0F" w:rsidP="00361F0F">
      <w:pPr>
        <w:spacing w:after="200" w:line="276" w:lineRule="auto"/>
        <w:ind w:left="720"/>
        <w:contextualSpacing/>
        <w:rPr>
          <w:rFonts w:ascii="Times New Roman" w:eastAsia="Calibri" w:hAnsi="Times New Roman" w:cs="Times New Roman"/>
          <w:b/>
          <w:bCs/>
          <w:sz w:val="24"/>
          <w:szCs w:val="24"/>
          <w:lang w:val="es-MX"/>
        </w:rPr>
      </w:pPr>
      <w:r w:rsidRPr="00361F0F">
        <w:rPr>
          <w:rFonts w:ascii="Times New Roman" w:eastAsia="Calibri" w:hAnsi="Times New Roman" w:cs="Times New Roman"/>
          <w:b/>
          <w:bCs/>
          <w:sz w:val="24"/>
          <w:szCs w:val="24"/>
          <w:lang w:val="es-MX"/>
        </w:rPr>
        <w:t>Si está dentro del campamento:</w:t>
      </w:r>
    </w:p>
    <w:p w14:paraId="11479625"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Escuche la radio o televisión para estar informado de la emergencia, y posibles instrucciones de la autoridad a cargo. </w:t>
      </w:r>
    </w:p>
    <w:p w14:paraId="0257B0DC"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Corte la luz, agua y gas y evacue si la situación así lo amerita o las autoridades así lo indican. </w:t>
      </w:r>
    </w:p>
    <w:p w14:paraId="792889DC" w14:textId="77777777" w:rsidR="00361F0F" w:rsidRPr="00361F0F" w:rsidRDefault="00361F0F" w:rsidP="00361F0F">
      <w:pPr>
        <w:autoSpaceDE w:val="0"/>
        <w:autoSpaceDN w:val="0"/>
        <w:adjustRightInd w:val="0"/>
        <w:spacing w:after="0" w:line="276" w:lineRule="auto"/>
        <w:ind w:left="720"/>
        <w:contextualSpacing/>
        <w:jc w:val="both"/>
        <w:rPr>
          <w:rFonts w:ascii="Times New Roman" w:eastAsia="Calibri" w:hAnsi="Times New Roman" w:cs="Times New Roman"/>
          <w:sz w:val="24"/>
          <w:szCs w:val="24"/>
          <w:lang w:val="es-MX"/>
        </w:rPr>
      </w:pPr>
    </w:p>
    <w:p w14:paraId="233DC7FE" w14:textId="77777777" w:rsidR="00361F0F" w:rsidRPr="00361F0F" w:rsidRDefault="00361F0F" w:rsidP="00361F0F">
      <w:pPr>
        <w:spacing w:after="200" w:line="276" w:lineRule="auto"/>
        <w:ind w:left="720"/>
        <w:contextualSpacing/>
        <w:rPr>
          <w:rFonts w:ascii="Times New Roman" w:eastAsia="Calibri" w:hAnsi="Times New Roman" w:cs="Times New Roman"/>
          <w:sz w:val="24"/>
          <w:szCs w:val="24"/>
          <w:lang w:val="es-MX"/>
        </w:rPr>
      </w:pPr>
      <w:r w:rsidRPr="00361F0F">
        <w:rPr>
          <w:rFonts w:ascii="Times New Roman" w:eastAsia="Calibri" w:hAnsi="Times New Roman" w:cs="Times New Roman"/>
          <w:b/>
          <w:bCs/>
          <w:sz w:val="24"/>
          <w:szCs w:val="24"/>
          <w:lang w:val="es-MX"/>
        </w:rPr>
        <w:t xml:space="preserve">Si está en el exterior: </w:t>
      </w:r>
    </w:p>
    <w:p w14:paraId="142E2AA0"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Suba a un lugar alto y permanezca allí. </w:t>
      </w:r>
    </w:p>
    <w:p w14:paraId="4A25FD50"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Evite caminar por aguas en movimiento. </w:t>
      </w:r>
    </w:p>
    <w:p w14:paraId="2E73C0F4"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Hasta 15 centímetros de agua en movimiento pueden hacerle caer. </w:t>
      </w:r>
    </w:p>
    <w:p w14:paraId="29BE10C8" w14:textId="77777777" w:rsidR="00361F0F" w:rsidRPr="00361F0F" w:rsidRDefault="00361F0F" w:rsidP="00361F0F">
      <w:pPr>
        <w:autoSpaceDE w:val="0"/>
        <w:autoSpaceDN w:val="0"/>
        <w:adjustRightInd w:val="0"/>
        <w:spacing w:after="0" w:line="276" w:lineRule="auto"/>
        <w:ind w:left="720"/>
        <w:contextualSpacing/>
        <w:jc w:val="both"/>
        <w:rPr>
          <w:rFonts w:ascii="Times New Roman" w:eastAsia="Calibri" w:hAnsi="Times New Roman" w:cs="Times New Roman"/>
          <w:sz w:val="24"/>
          <w:szCs w:val="24"/>
          <w:lang w:val="es-MX"/>
        </w:rPr>
      </w:pPr>
    </w:p>
    <w:p w14:paraId="7B968EB6" w14:textId="77777777" w:rsidR="00361F0F" w:rsidRPr="00361F0F" w:rsidRDefault="00361F0F" w:rsidP="00361F0F">
      <w:pPr>
        <w:spacing w:after="200" w:line="276" w:lineRule="auto"/>
        <w:ind w:left="720"/>
        <w:contextualSpacing/>
        <w:rPr>
          <w:rFonts w:ascii="Times New Roman" w:eastAsia="Calibri" w:hAnsi="Times New Roman" w:cs="Times New Roman"/>
          <w:sz w:val="24"/>
          <w:szCs w:val="24"/>
          <w:lang w:val="es-MX"/>
        </w:rPr>
      </w:pPr>
      <w:r w:rsidRPr="00361F0F">
        <w:rPr>
          <w:rFonts w:ascii="Times New Roman" w:eastAsia="Calibri" w:hAnsi="Times New Roman" w:cs="Times New Roman"/>
          <w:b/>
          <w:bCs/>
          <w:sz w:val="24"/>
          <w:szCs w:val="24"/>
          <w:lang w:val="es-MX"/>
        </w:rPr>
        <w:t xml:space="preserve">Si está en un vehículo: </w:t>
      </w:r>
    </w:p>
    <w:p w14:paraId="59EDD5F3"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Si llega a un área inundada, dé la vuelta y tome otra dirección. </w:t>
      </w:r>
    </w:p>
    <w:p w14:paraId="1435B29B"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lastRenderedPageBreak/>
        <w:t xml:space="preserve">Si el vehículo se detiene o se atasca, abandónelo de inmediato y suba a un lugar alto. </w:t>
      </w:r>
    </w:p>
    <w:p w14:paraId="6B11AA4A" w14:textId="77777777" w:rsidR="00361F0F" w:rsidRPr="00361F0F" w:rsidRDefault="00361F0F" w:rsidP="00361F0F">
      <w:pPr>
        <w:autoSpaceDE w:val="0"/>
        <w:autoSpaceDN w:val="0"/>
        <w:adjustRightInd w:val="0"/>
        <w:spacing w:after="0" w:line="276" w:lineRule="auto"/>
        <w:ind w:left="720"/>
        <w:contextualSpacing/>
        <w:jc w:val="both"/>
        <w:rPr>
          <w:rFonts w:ascii="Times New Roman" w:eastAsia="Calibri" w:hAnsi="Times New Roman" w:cs="Times New Roman"/>
          <w:sz w:val="24"/>
          <w:szCs w:val="24"/>
          <w:lang w:val="es-MX"/>
        </w:rPr>
      </w:pPr>
    </w:p>
    <w:p w14:paraId="1FBECBC0" w14:textId="77777777" w:rsidR="00361F0F" w:rsidRPr="00361F0F" w:rsidRDefault="00361F0F" w:rsidP="00361F0F">
      <w:pPr>
        <w:spacing w:after="0" w:line="276" w:lineRule="auto"/>
        <w:ind w:firstLine="708"/>
        <w:rPr>
          <w:rFonts w:ascii="Times New Roman" w:eastAsia="Calibri" w:hAnsi="Times New Roman" w:cs="Times New Roman"/>
          <w:b/>
          <w:bCs/>
          <w:sz w:val="24"/>
          <w:szCs w:val="24"/>
          <w:lang w:val="es-MX"/>
        </w:rPr>
      </w:pPr>
      <w:r w:rsidRPr="00361F0F">
        <w:rPr>
          <w:rFonts w:ascii="Times New Roman" w:eastAsia="Calibri" w:hAnsi="Times New Roman" w:cs="Times New Roman"/>
          <w:b/>
          <w:bCs/>
          <w:sz w:val="24"/>
          <w:szCs w:val="24"/>
          <w:lang w:val="es-MX"/>
        </w:rPr>
        <w:t xml:space="preserve">Acciones en el después: </w:t>
      </w:r>
    </w:p>
    <w:p w14:paraId="759B49C2" w14:textId="77777777" w:rsidR="00361F0F" w:rsidRPr="00361F0F" w:rsidRDefault="00361F0F" w:rsidP="00361F0F">
      <w:pPr>
        <w:spacing w:after="200" w:line="276" w:lineRule="auto"/>
        <w:ind w:left="720"/>
        <w:contextualSpacing/>
        <w:rPr>
          <w:rFonts w:ascii="Times New Roman" w:eastAsia="Calibri" w:hAnsi="Times New Roman" w:cs="Times New Roman"/>
          <w:b/>
          <w:bCs/>
          <w:sz w:val="24"/>
          <w:szCs w:val="24"/>
          <w:lang w:val="es-MX"/>
        </w:rPr>
      </w:pPr>
    </w:p>
    <w:p w14:paraId="61697C7A"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Si la situación así lo amerita o los responsables lo indican, evacue su área de trabajo lo antes posible. </w:t>
      </w:r>
    </w:p>
    <w:p w14:paraId="26D94ED4"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Vuelva a su área de trabajo sólo cuando sea seguro o los responsables así lo indiquen. </w:t>
      </w:r>
    </w:p>
    <w:p w14:paraId="79B1F42D"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No entre a los ambientes si todavía hay agua alrededor. </w:t>
      </w:r>
    </w:p>
    <w:p w14:paraId="3AF16865"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Cuando entre a un ambiente, hágalo con cuidado. </w:t>
      </w:r>
    </w:p>
    <w:p w14:paraId="5A3EC2E1"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Bombee gradualmente el agua de los subterráneos inundados (aproximadamente un tercio del agua por día) para evitar daño estructural. </w:t>
      </w:r>
    </w:p>
    <w:p w14:paraId="34C729ED"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Repare las instalaciones lo antes posible, ya que dañadas son un riesgo para la seguridad y la salud de los colaboradores. </w:t>
      </w:r>
    </w:p>
    <w:p w14:paraId="57A02A0F"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Ayude a las personas heridas o que han quedado atrapadas. </w:t>
      </w:r>
    </w:p>
    <w:p w14:paraId="367A6DCC"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Si hay lesionados, pida ayuda de primeros auxilios a los servicios de emergencia. </w:t>
      </w:r>
    </w:p>
    <w:p w14:paraId="11D2F79D" w14:textId="77777777" w:rsidR="00361F0F" w:rsidRPr="00361F0F" w:rsidRDefault="00361F0F" w:rsidP="00793DAC">
      <w:pPr>
        <w:numPr>
          <w:ilvl w:val="0"/>
          <w:numId w:val="19"/>
        </w:numPr>
        <w:autoSpaceDE w:val="0"/>
        <w:autoSpaceDN w:val="0"/>
        <w:adjustRightInd w:val="0"/>
        <w:spacing w:after="0" w:line="276" w:lineRule="auto"/>
        <w:ind w:left="1560"/>
        <w:contextualSpacing/>
        <w:jc w:val="both"/>
        <w:rPr>
          <w:rFonts w:ascii="Times New Roman" w:eastAsia="Calibri" w:hAnsi="Times New Roman" w:cs="Times New Roman"/>
          <w:color w:val="000000"/>
          <w:sz w:val="24"/>
          <w:szCs w:val="24"/>
          <w:lang w:val="es-MX"/>
        </w:rPr>
      </w:pPr>
      <w:r w:rsidRPr="00361F0F">
        <w:rPr>
          <w:rFonts w:ascii="Times New Roman" w:eastAsia="Calibri" w:hAnsi="Times New Roman" w:cs="Times New Roman"/>
          <w:color w:val="000000"/>
          <w:sz w:val="24"/>
          <w:szCs w:val="24"/>
          <w:lang w:val="es-MX"/>
        </w:rPr>
        <w:t xml:space="preserve">Cuando se produzca una inundación, pensar en su propia seguridad por encima de todo. </w:t>
      </w:r>
    </w:p>
    <w:p w14:paraId="657206F8" w14:textId="77777777" w:rsidR="00361F0F" w:rsidRPr="00361F0F" w:rsidRDefault="00361F0F" w:rsidP="00361F0F">
      <w:pPr>
        <w:autoSpaceDE w:val="0"/>
        <w:autoSpaceDN w:val="0"/>
        <w:adjustRightInd w:val="0"/>
        <w:spacing w:after="0" w:line="276" w:lineRule="auto"/>
        <w:ind w:left="720"/>
        <w:contextualSpacing/>
        <w:jc w:val="both"/>
        <w:rPr>
          <w:rFonts w:ascii="Times New Roman" w:eastAsia="Calibri" w:hAnsi="Times New Roman" w:cs="Times New Roman"/>
          <w:sz w:val="24"/>
          <w:szCs w:val="24"/>
          <w:lang w:val="es-MX"/>
        </w:rPr>
      </w:pPr>
    </w:p>
    <w:p w14:paraId="62823621" w14:textId="77777777" w:rsidR="00361F0F" w:rsidRPr="00361F0F" w:rsidRDefault="00361F0F" w:rsidP="00361F0F">
      <w:pPr>
        <w:autoSpaceDE w:val="0"/>
        <w:autoSpaceDN w:val="0"/>
        <w:adjustRightInd w:val="0"/>
        <w:spacing w:after="0" w:line="276" w:lineRule="auto"/>
        <w:ind w:left="720"/>
        <w:contextualSpacing/>
        <w:jc w:val="both"/>
        <w:rPr>
          <w:rFonts w:ascii="Times New Roman" w:eastAsia="Calibri" w:hAnsi="Times New Roman" w:cs="Times New Roman"/>
          <w:sz w:val="24"/>
          <w:szCs w:val="24"/>
          <w:lang w:val="es-MX"/>
        </w:rPr>
      </w:pPr>
    </w:p>
    <w:p w14:paraId="38636841" w14:textId="77777777" w:rsidR="00361F0F" w:rsidRPr="00361F0F" w:rsidRDefault="00361F0F" w:rsidP="007A6E9F">
      <w:pPr>
        <w:pStyle w:val="Prrafodelista"/>
        <w:numPr>
          <w:ilvl w:val="3"/>
          <w:numId w:val="2"/>
        </w:numPr>
        <w:spacing w:after="0" w:line="600" w:lineRule="auto"/>
        <w:ind w:left="1418" w:hanging="916"/>
        <w:jc w:val="both"/>
        <w:outlineLvl w:val="3"/>
        <w:rPr>
          <w:rFonts w:ascii="Times New Roman" w:hAnsi="Times New Roman" w:cs="Times New Roman"/>
          <w:b/>
          <w:color w:val="1F3864" w:themeColor="accent5" w:themeShade="80"/>
          <w:sz w:val="24"/>
          <w:szCs w:val="24"/>
        </w:rPr>
      </w:pPr>
      <w:bookmarkStart w:id="133" w:name="_Toc47026531"/>
      <w:bookmarkStart w:id="134" w:name="_Toc55166117"/>
      <w:r w:rsidRPr="007A6E9F">
        <w:rPr>
          <w:rFonts w:ascii="Times New Roman" w:hAnsi="Times New Roman" w:cs="Times New Roman"/>
          <w:b/>
          <w:color w:val="1F3864" w:themeColor="accent5" w:themeShade="80"/>
          <w:sz w:val="24"/>
          <w:szCs w:val="24"/>
        </w:rPr>
        <w:t>conclusiones</w:t>
      </w:r>
      <w:bookmarkEnd w:id="133"/>
      <w:bookmarkEnd w:id="134"/>
      <w:r w:rsidRPr="007A6E9F">
        <w:rPr>
          <w:rFonts w:ascii="Times New Roman" w:hAnsi="Times New Roman" w:cs="Times New Roman"/>
          <w:b/>
          <w:color w:val="1F3864" w:themeColor="accent5" w:themeShade="80"/>
          <w:sz w:val="24"/>
          <w:szCs w:val="24"/>
        </w:rPr>
        <w:t xml:space="preserve"> </w:t>
      </w:r>
    </w:p>
    <w:p w14:paraId="58A35E67" w14:textId="77777777" w:rsidR="00361F0F" w:rsidRPr="00361F0F" w:rsidRDefault="00361F0F" w:rsidP="00793DAC">
      <w:pPr>
        <w:numPr>
          <w:ilvl w:val="0"/>
          <w:numId w:val="19"/>
        </w:numPr>
        <w:autoSpaceDE w:val="0"/>
        <w:autoSpaceDN w:val="0"/>
        <w:adjustRightInd w:val="0"/>
        <w:spacing w:after="0" w:line="276" w:lineRule="auto"/>
        <w:contextualSpacing/>
        <w:jc w:val="both"/>
        <w:rPr>
          <w:rFonts w:ascii="Times New Roman" w:eastAsia="Calibri" w:hAnsi="Times New Roman" w:cs="Times New Roman"/>
          <w:sz w:val="24"/>
          <w:szCs w:val="24"/>
          <w:lang w:val="es-MX"/>
        </w:rPr>
      </w:pPr>
      <w:r w:rsidRPr="00361F0F">
        <w:rPr>
          <w:rFonts w:ascii="Times New Roman" w:eastAsia="Calibri" w:hAnsi="Times New Roman" w:cs="Times New Roman"/>
          <w:sz w:val="24"/>
          <w:szCs w:val="24"/>
          <w:lang w:val="es-MX"/>
        </w:rPr>
        <w:t>Se desarrollará simulacros de derrame de combustible y/</w:t>
      </w:r>
      <w:proofErr w:type="spellStart"/>
      <w:r w:rsidRPr="00361F0F">
        <w:rPr>
          <w:rFonts w:ascii="Times New Roman" w:eastAsia="Calibri" w:hAnsi="Times New Roman" w:cs="Times New Roman"/>
          <w:sz w:val="24"/>
          <w:szCs w:val="24"/>
          <w:lang w:val="es-MX"/>
        </w:rPr>
        <w:t>o</w:t>
      </w:r>
      <w:proofErr w:type="spellEnd"/>
      <w:r w:rsidRPr="00361F0F">
        <w:rPr>
          <w:rFonts w:ascii="Times New Roman" w:eastAsia="Calibri" w:hAnsi="Times New Roman" w:cs="Times New Roman"/>
          <w:sz w:val="24"/>
          <w:szCs w:val="24"/>
          <w:lang w:val="es-MX"/>
        </w:rPr>
        <w:t xml:space="preserve"> otros productos químicos para mantener entrenada y capacitada al personal de la infraestructura y beneficiarios directos, en caso de presentarse un incidente. </w:t>
      </w:r>
    </w:p>
    <w:p w14:paraId="0E6978A0" w14:textId="77777777" w:rsidR="00361F0F" w:rsidRPr="00361F0F" w:rsidRDefault="00361F0F" w:rsidP="00361F0F">
      <w:pPr>
        <w:autoSpaceDE w:val="0"/>
        <w:autoSpaceDN w:val="0"/>
        <w:adjustRightInd w:val="0"/>
        <w:spacing w:after="0" w:line="276" w:lineRule="auto"/>
        <w:ind w:left="720"/>
        <w:contextualSpacing/>
        <w:jc w:val="both"/>
        <w:rPr>
          <w:rFonts w:ascii="Times New Roman" w:eastAsia="Calibri" w:hAnsi="Times New Roman" w:cs="Times New Roman"/>
          <w:sz w:val="24"/>
          <w:szCs w:val="24"/>
          <w:lang w:val="es-MX"/>
        </w:rPr>
      </w:pPr>
    </w:p>
    <w:p w14:paraId="7F45587B" w14:textId="77777777" w:rsidR="00361F0F" w:rsidRPr="00361F0F" w:rsidRDefault="00361F0F" w:rsidP="00793DAC">
      <w:pPr>
        <w:numPr>
          <w:ilvl w:val="0"/>
          <w:numId w:val="19"/>
        </w:numPr>
        <w:autoSpaceDE w:val="0"/>
        <w:autoSpaceDN w:val="0"/>
        <w:adjustRightInd w:val="0"/>
        <w:spacing w:after="0" w:line="276" w:lineRule="auto"/>
        <w:contextualSpacing/>
        <w:jc w:val="both"/>
        <w:rPr>
          <w:rFonts w:ascii="Times New Roman" w:eastAsia="Calibri" w:hAnsi="Times New Roman" w:cs="Times New Roman"/>
          <w:sz w:val="24"/>
          <w:szCs w:val="24"/>
          <w:lang w:val="es-MX"/>
        </w:rPr>
      </w:pPr>
      <w:r w:rsidRPr="00361F0F">
        <w:rPr>
          <w:rFonts w:ascii="Times New Roman" w:eastAsia="Calibri" w:hAnsi="Times New Roman" w:cs="Times New Roman"/>
          <w:sz w:val="24"/>
          <w:szCs w:val="24"/>
          <w:lang w:val="es-MX"/>
        </w:rPr>
        <w:t xml:space="preserve">Se implementará un control de los volúmenes, manejo, transporte y disposición de residuos con el fin de utilizarlo como elemento de gestión ambiental permitiéndonos monitorear los niveles de eficiencia del sistema. </w:t>
      </w:r>
    </w:p>
    <w:p w14:paraId="22605607" w14:textId="77777777" w:rsidR="00361F0F" w:rsidRPr="00361F0F" w:rsidRDefault="00361F0F" w:rsidP="00361F0F">
      <w:pPr>
        <w:spacing w:after="200" w:line="276" w:lineRule="auto"/>
        <w:ind w:left="720"/>
        <w:contextualSpacing/>
        <w:rPr>
          <w:rFonts w:ascii="Times New Roman" w:eastAsia="Calibri" w:hAnsi="Times New Roman" w:cs="Times New Roman"/>
          <w:sz w:val="24"/>
          <w:szCs w:val="24"/>
          <w:lang w:val="es-MX"/>
        </w:rPr>
      </w:pPr>
    </w:p>
    <w:p w14:paraId="64D12162" w14:textId="77777777" w:rsidR="00361F0F" w:rsidRPr="00361F0F" w:rsidRDefault="00361F0F" w:rsidP="00793DAC">
      <w:pPr>
        <w:numPr>
          <w:ilvl w:val="0"/>
          <w:numId w:val="19"/>
        </w:numPr>
        <w:autoSpaceDE w:val="0"/>
        <w:autoSpaceDN w:val="0"/>
        <w:adjustRightInd w:val="0"/>
        <w:spacing w:after="0" w:line="276" w:lineRule="auto"/>
        <w:contextualSpacing/>
        <w:jc w:val="both"/>
        <w:rPr>
          <w:rFonts w:ascii="Times New Roman" w:eastAsia="Calibri" w:hAnsi="Times New Roman" w:cs="Times New Roman"/>
          <w:sz w:val="24"/>
          <w:szCs w:val="24"/>
          <w:lang w:val="es-MX"/>
        </w:rPr>
      </w:pPr>
      <w:r w:rsidRPr="00361F0F">
        <w:rPr>
          <w:rFonts w:ascii="Times New Roman" w:eastAsia="Calibri" w:hAnsi="Times New Roman" w:cs="Times New Roman"/>
          <w:sz w:val="24"/>
          <w:szCs w:val="24"/>
          <w:lang w:val="es-MX"/>
        </w:rPr>
        <w:t xml:space="preserve">El presente Plan de Manejo será actualizado en la medida que se modifiquen los procedimientos operativos de la infraestructura o se modifiquen sustantivamente los supuestos presentados en el presente Plan. </w:t>
      </w:r>
    </w:p>
    <w:p w14:paraId="45FA9A72" w14:textId="77777777" w:rsidR="00361F0F" w:rsidRDefault="00361F0F"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3A03EC31" w14:textId="77777777" w:rsidR="00361F0F" w:rsidRDefault="00361F0F"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4388F967" w14:textId="77777777" w:rsidR="00361F0F" w:rsidRDefault="00361F0F"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78D4C9F1" w14:textId="77777777" w:rsidR="00E60975" w:rsidRPr="00E60975" w:rsidRDefault="00E60975" w:rsidP="00E60975">
      <w:pPr>
        <w:widowControl w:val="0"/>
        <w:autoSpaceDE w:val="0"/>
        <w:autoSpaceDN w:val="0"/>
        <w:adjustRightInd w:val="0"/>
        <w:spacing w:after="0" w:line="360" w:lineRule="auto"/>
        <w:ind w:left="709"/>
        <w:jc w:val="both"/>
        <w:rPr>
          <w:rFonts w:ascii="Arial" w:eastAsia="Calibri" w:hAnsi="Arial" w:cs="Arial"/>
          <w:lang w:eastAsia="es-MX"/>
        </w:rPr>
      </w:pPr>
    </w:p>
    <w:p w14:paraId="1654277A" w14:textId="77777777" w:rsidR="00E60975" w:rsidRPr="00E60975" w:rsidRDefault="00E60975" w:rsidP="007A6E9F">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135" w:name="_Toc534820908"/>
      <w:bookmarkStart w:id="136" w:name="_Toc21100710"/>
      <w:bookmarkStart w:id="137" w:name="_Toc49978554"/>
      <w:bookmarkStart w:id="138" w:name="_Toc55166118"/>
      <w:r w:rsidRPr="00E60975">
        <w:rPr>
          <w:rFonts w:ascii="Times New Roman" w:hAnsi="Times New Roman" w:cs="Times New Roman"/>
          <w:b/>
          <w:color w:val="385623" w:themeColor="accent6" w:themeShade="80"/>
          <w:sz w:val="24"/>
          <w:szCs w:val="24"/>
        </w:rPr>
        <w:t>Manejo de residuos sólidos No Peligrosos</w:t>
      </w:r>
      <w:bookmarkEnd w:id="135"/>
      <w:bookmarkEnd w:id="136"/>
      <w:bookmarkEnd w:id="137"/>
      <w:bookmarkEnd w:id="138"/>
    </w:p>
    <w:tbl>
      <w:tblPr>
        <w:tblW w:w="893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3"/>
        <w:gridCol w:w="1134"/>
        <w:gridCol w:w="402"/>
        <w:gridCol w:w="1724"/>
        <w:gridCol w:w="969"/>
        <w:gridCol w:w="1441"/>
        <w:gridCol w:w="1848"/>
      </w:tblGrid>
      <w:tr w:rsidR="00E60975" w:rsidRPr="00E60975" w14:paraId="2DCDF5EB" w14:textId="77777777" w:rsidTr="005E5EB1">
        <w:trPr>
          <w:trHeight w:val="312"/>
        </w:trPr>
        <w:tc>
          <w:tcPr>
            <w:tcW w:w="1413" w:type="dxa"/>
            <w:shd w:val="clear" w:color="auto" w:fill="B8CCE4"/>
            <w:vAlign w:val="center"/>
          </w:tcPr>
          <w:p w14:paraId="357B2FCA"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FICHA MANEJO</w:t>
            </w:r>
          </w:p>
          <w:p w14:paraId="51E52243"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b/>
                <w:bCs/>
                <w:color w:val="000000"/>
                <w:sz w:val="20"/>
                <w:szCs w:val="20"/>
              </w:rPr>
              <w:t xml:space="preserve">AMBIENTAL </w:t>
            </w:r>
            <w:r w:rsidRPr="00E60975">
              <w:rPr>
                <w:rFonts w:ascii="Arial" w:eastAsia="Calibri" w:hAnsi="Arial" w:cs="Arial"/>
                <w:color w:val="000000"/>
                <w:sz w:val="20"/>
                <w:szCs w:val="20"/>
              </w:rPr>
              <w:t xml:space="preserve"> </w:t>
            </w:r>
          </w:p>
        </w:tc>
        <w:tc>
          <w:tcPr>
            <w:tcW w:w="7518" w:type="dxa"/>
            <w:gridSpan w:val="6"/>
            <w:shd w:val="clear" w:color="auto" w:fill="B8CCE4"/>
            <w:vAlign w:val="center"/>
          </w:tcPr>
          <w:p w14:paraId="5E6041EC" w14:textId="77777777" w:rsidR="00E60975" w:rsidRPr="00E60975" w:rsidRDefault="007A6E9F" w:rsidP="00E60975">
            <w:pPr>
              <w:autoSpaceDE w:val="0"/>
              <w:autoSpaceDN w:val="0"/>
              <w:adjustRightInd w:val="0"/>
              <w:spacing w:after="0"/>
              <w:jc w:val="both"/>
              <w:rPr>
                <w:rFonts w:ascii="Arial" w:eastAsia="Calibri" w:hAnsi="Arial" w:cs="Arial"/>
                <w:sz w:val="20"/>
                <w:szCs w:val="20"/>
              </w:rPr>
            </w:pPr>
            <w:r>
              <w:rPr>
                <w:rFonts w:ascii="Arial" w:eastAsia="Calibri" w:hAnsi="Arial" w:cs="Arial"/>
                <w:b/>
                <w:bCs/>
                <w:color w:val="000000"/>
                <w:sz w:val="20"/>
                <w:szCs w:val="20"/>
              </w:rPr>
              <w:t>PMA - PMR- 001</w:t>
            </w:r>
          </w:p>
        </w:tc>
      </w:tr>
      <w:tr w:rsidR="00E60975" w:rsidRPr="00E60975" w14:paraId="6B740CA2" w14:textId="77777777" w:rsidTr="005E5EB1">
        <w:trPr>
          <w:trHeight w:val="312"/>
        </w:trPr>
        <w:tc>
          <w:tcPr>
            <w:tcW w:w="8931" w:type="dxa"/>
            <w:gridSpan w:val="7"/>
            <w:shd w:val="clear" w:color="auto" w:fill="EEECE1"/>
            <w:vAlign w:val="center"/>
          </w:tcPr>
          <w:p w14:paraId="51600386"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b/>
                <w:bCs/>
                <w:color w:val="000000"/>
                <w:sz w:val="20"/>
                <w:szCs w:val="20"/>
              </w:rPr>
              <w:t>Objetivo</w:t>
            </w:r>
          </w:p>
        </w:tc>
      </w:tr>
      <w:tr w:rsidR="00E60975" w:rsidRPr="00E60975" w14:paraId="7F5C5EFC" w14:textId="77777777" w:rsidTr="005E5EB1">
        <w:trPr>
          <w:trHeight w:val="312"/>
        </w:trPr>
        <w:tc>
          <w:tcPr>
            <w:tcW w:w="8931" w:type="dxa"/>
            <w:gridSpan w:val="7"/>
            <w:shd w:val="clear" w:color="auto" w:fill="auto"/>
            <w:vAlign w:val="center"/>
          </w:tcPr>
          <w:p w14:paraId="5E15A4B3"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Establecer medidas </w:t>
            </w:r>
            <w:proofErr w:type="gramStart"/>
            <w:r w:rsidRPr="00E60975">
              <w:rPr>
                <w:rFonts w:ascii="Arial" w:eastAsia="Calibri" w:hAnsi="Arial" w:cs="Arial"/>
                <w:color w:val="000000"/>
                <w:sz w:val="20"/>
                <w:szCs w:val="20"/>
              </w:rPr>
              <w:t>para  el</w:t>
            </w:r>
            <w:proofErr w:type="gramEnd"/>
            <w:r w:rsidRPr="00E60975">
              <w:rPr>
                <w:rFonts w:ascii="Arial" w:eastAsia="Calibri" w:hAnsi="Arial" w:cs="Arial"/>
                <w:color w:val="000000"/>
                <w:sz w:val="20"/>
                <w:szCs w:val="20"/>
              </w:rPr>
              <w:t xml:space="preserve"> manejo de residuos sólidos no peligrosos </w:t>
            </w:r>
          </w:p>
        </w:tc>
      </w:tr>
      <w:tr w:rsidR="00E60975" w:rsidRPr="00E60975" w14:paraId="575BA939" w14:textId="77777777" w:rsidTr="005E5EB1">
        <w:trPr>
          <w:trHeight w:val="312"/>
        </w:trPr>
        <w:tc>
          <w:tcPr>
            <w:tcW w:w="8931" w:type="dxa"/>
            <w:gridSpan w:val="7"/>
            <w:shd w:val="clear" w:color="auto" w:fill="EEECE1"/>
            <w:vAlign w:val="center"/>
          </w:tcPr>
          <w:p w14:paraId="15B4E256"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 xml:space="preserve">Medio Receptor </w:t>
            </w:r>
          </w:p>
        </w:tc>
      </w:tr>
      <w:tr w:rsidR="00E60975" w:rsidRPr="00E60975" w14:paraId="7C10C846" w14:textId="77777777" w:rsidTr="005E5EB1">
        <w:trPr>
          <w:trHeight w:val="312"/>
        </w:trPr>
        <w:tc>
          <w:tcPr>
            <w:tcW w:w="8931" w:type="dxa"/>
            <w:gridSpan w:val="7"/>
            <w:shd w:val="clear" w:color="auto" w:fill="auto"/>
            <w:vAlign w:val="center"/>
          </w:tcPr>
          <w:p w14:paraId="7277E172"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1. Suelo.</w:t>
            </w:r>
          </w:p>
        </w:tc>
      </w:tr>
      <w:tr w:rsidR="00E60975" w:rsidRPr="00E60975" w14:paraId="72785BF6" w14:textId="77777777" w:rsidTr="005E5EB1">
        <w:trPr>
          <w:trHeight w:val="312"/>
        </w:trPr>
        <w:tc>
          <w:tcPr>
            <w:tcW w:w="8931" w:type="dxa"/>
            <w:gridSpan w:val="7"/>
            <w:shd w:val="clear" w:color="auto" w:fill="EEECE1"/>
            <w:vAlign w:val="center"/>
          </w:tcPr>
          <w:p w14:paraId="2AE01AFE"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b/>
                <w:bCs/>
                <w:color w:val="000000"/>
                <w:sz w:val="20"/>
                <w:szCs w:val="20"/>
              </w:rPr>
              <w:t xml:space="preserve">Impactos a Controlar </w:t>
            </w:r>
          </w:p>
        </w:tc>
      </w:tr>
      <w:tr w:rsidR="00E60975" w:rsidRPr="00E60975" w14:paraId="5BCC0FC2" w14:textId="77777777" w:rsidTr="005E5EB1">
        <w:trPr>
          <w:trHeight w:val="312"/>
        </w:trPr>
        <w:tc>
          <w:tcPr>
            <w:tcW w:w="1413" w:type="dxa"/>
            <w:shd w:val="clear" w:color="auto" w:fill="auto"/>
            <w:vAlign w:val="center"/>
          </w:tcPr>
          <w:p w14:paraId="0E6CD678"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 xml:space="preserve">1.  </w:t>
            </w:r>
          </w:p>
        </w:tc>
        <w:tc>
          <w:tcPr>
            <w:tcW w:w="7518" w:type="dxa"/>
            <w:gridSpan w:val="6"/>
            <w:shd w:val="clear" w:color="auto" w:fill="auto"/>
            <w:vAlign w:val="center"/>
          </w:tcPr>
          <w:p w14:paraId="006C74DE"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Alteración de la Calidad de Suelo por Generación de Residuos Sólidos y/o Líquidos.</w:t>
            </w:r>
          </w:p>
        </w:tc>
      </w:tr>
      <w:tr w:rsidR="00E60975" w:rsidRPr="00E60975" w14:paraId="22580D81" w14:textId="77777777" w:rsidTr="005E5EB1">
        <w:trPr>
          <w:trHeight w:val="312"/>
        </w:trPr>
        <w:tc>
          <w:tcPr>
            <w:tcW w:w="8931" w:type="dxa"/>
            <w:gridSpan w:val="7"/>
            <w:shd w:val="clear" w:color="auto" w:fill="EEECE1"/>
            <w:vAlign w:val="center"/>
          </w:tcPr>
          <w:p w14:paraId="3E857EA3"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 xml:space="preserve">Tipo de Medida a Ejecutar </w:t>
            </w:r>
          </w:p>
        </w:tc>
      </w:tr>
      <w:tr w:rsidR="00E60975" w:rsidRPr="00E60975" w14:paraId="67B29E35" w14:textId="77777777" w:rsidTr="005E5EB1">
        <w:trPr>
          <w:trHeight w:val="312"/>
        </w:trPr>
        <w:tc>
          <w:tcPr>
            <w:tcW w:w="8931" w:type="dxa"/>
            <w:gridSpan w:val="7"/>
            <w:shd w:val="clear" w:color="auto" w:fill="auto"/>
            <w:vAlign w:val="center"/>
          </w:tcPr>
          <w:p w14:paraId="270AE2FC"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color w:val="000000"/>
                <w:sz w:val="20"/>
                <w:szCs w:val="20"/>
              </w:rPr>
              <w:t>Control y Prevención</w:t>
            </w:r>
          </w:p>
        </w:tc>
      </w:tr>
      <w:tr w:rsidR="00E60975" w:rsidRPr="00E60975" w14:paraId="37FCA558" w14:textId="77777777" w:rsidTr="005E5EB1">
        <w:trPr>
          <w:trHeight w:val="312"/>
        </w:trPr>
        <w:tc>
          <w:tcPr>
            <w:tcW w:w="8931" w:type="dxa"/>
            <w:gridSpan w:val="7"/>
            <w:shd w:val="clear" w:color="auto" w:fill="EEECE1"/>
            <w:vAlign w:val="center"/>
          </w:tcPr>
          <w:p w14:paraId="4A6C4E17"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b/>
                <w:bCs/>
                <w:color w:val="000000"/>
                <w:sz w:val="20"/>
                <w:szCs w:val="20"/>
              </w:rPr>
              <w:t>Plan de Acción</w:t>
            </w:r>
          </w:p>
        </w:tc>
      </w:tr>
      <w:tr w:rsidR="00E60975" w:rsidRPr="00E60975" w14:paraId="63CA2F8A" w14:textId="77777777" w:rsidTr="005E5EB1">
        <w:trPr>
          <w:trHeight w:val="312"/>
        </w:trPr>
        <w:tc>
          <w:tcPr>
            <w:tcW w:w="8931" w:type="dxa"/>
            <w:gridSpan w:val="7"/>
            <w:shd w:val="clear" w:color="auto" w:fill="auto"/>
            <w:vAlign w:val="center"/>
          </w:tcPr>
          <w:p w14:paraId="725FE467"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 xml:space="preserve">Residuos sólidos no peligrosos </w:t>
            </w:r>
          </w:p>
        </w:tc>
      </w:tr>
      <w:tr w:rsidR="00E60975" w:rsidRPr="00E60975" w14:paraId="78643940" w14:textId="77777777" w:rsidTr="005E5EB1">
        <w:trPr>
          <w:trHeight w:val="312"/>
        </w:trPr>
        <w:tc>
          <w:tcPr>
            <w:tcW w:w="8931" w:type="dxa"/>
            <w:gridSpan w:val="7"/>
            <w:shd w:val="clear" w:color="auto" w:fill="auto"/>
            <w:vAlign w:val="center"/>
          </w:tcPr>
          <w:p w14:paraId="5E8E9F2B"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 xml:space="preserve">A fin de cumplir con sus reglamentos internos y externos y normas legales, el CONTRATISTA es responsable de inventariar con exactitud los materiales peligrosos almacenados, utilizados, procesados, etc., relacionados con sus actividades y las de sus contratistas en el área del Proyecto. </w:t>
            </w:r>
          </w:p>
          <w:p w14:paraId="207D0CE4"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color w:val="000000"/>
                <w:sz w:val="20"/>
                <w:szCs w:val="20"/>
              </w:rPr>
              <w:t xml:space="preserve">El objetivo del manejo de residuos, es minimizar cualquier impacto adverso sobre el ambiente, entre los que se encuentran el deterioro del paisaje; la contaminación del aire, cursos de agua, suelo; y el riesgo de enfermedades; originados por la manipulación y disposición final de los residuos generados durante la ejecución del Proyecto, cumpliendo con lo dispuesto en la Ley de Gestión Integral de Residuos Sólidos, D.L. N° 1278, </w:t>
            </w:r>
            <w:proofErr w:type="gramStart"/>
            <w:r w:rsidRPr="00E60975">
              <w:rPr>
                <w:rFonts w:ascii="Arial" w:eastAsia="Calibri" w:hAnsi="Arial" w:cs="Arial"/>
                <w:color w:val="000000"/>
                <w:sz w:val="20"/>
                <w:szCs w:val="20"/>
              </w:rPr>
              <w:t>y  su</w:t>
            </w:r>
            <w:proofErr w:type="gramEnd"/>
            <w:r w:rsidRPr="00E60975">
              <w:rPr>
                <w:rFonts w:ascii="Arial" w:eastAsia="Calibri" w:hAnsi="Arial" w:cs="Arial"/>
                <w:color w:val="000000"/>
                <w:sz w:val="20"/>
                <w:szCs w:val="20"/>
              </w:rPr>
              <w:t xml:space="preserve"> modificatoria el Decreto Legislativo N° 1501.</w:t>
            </w:r>
          </w:p>
        </w:tc>
      </w:tr>
      <w:tr w:rsidR="00E60975" w:rsidRPr="00E60975" w14:paraId="66638E86" w14:textId="77777777" w:rsidTr="005E5EB1">
        <w:trPr>
          <w:trHeight w:val="312"/>
        </w:trPr>
        <w:tc>
          <w:tcPr>
            <w:tcW w:w="1413" w:type="dxa"/>
            <w:vMerge w:val="restart"/>
            <w:tcBorders>
              <w:right w:val="single" w:sz="4" w:space="0" w:color="auto"/>
            </w:tcBorders>
            <w:shd w:val="clear" w:color="auto" w:fill="auto"/>
            <w:vAlign w:val="center"/>
          </w:tcPr>
          <w:p w14:paraId="37F555D2" w14:textId="77777777" w:rsidR="00E60975" w:rsidRPr="00E60975" w:rsidRDefault="00E60975" w:rsidP="00E60975">
            <w:pPr>
              <w:tabs>
                <w:tab w:val="left" w:pos="171"/>
              </w:tabs>
              <w:autoSpaceDE w:val="0"/>
              <w:autoSpaceDN w:val="0"/>
              <w:adjustRightInd w:val="0"/>
              <w:spacing w:after="0"/>
              <w:ind w:left="171" w:hanging="171"/>
              <w:jc w:val="both"/>
              <w:rPr>
                <w:rFonts w:ascii="Arial" w:eastAsia="Calibri" w:hAnsi="Arial" w:cs="Arial"/>
                <w:color w:val="000000"/>
                <w:sz w:val="20"/>
                <w:szCs w:val="20"/>
              </w:rPr>
            </w:pPr>
            <w:proofErr w:type="gramStart"/>
            <w:r w:rsidRPr="00E60975">
              <w:rPr>
                <w:rFonts w:ascii="Arial" w:eastAsia="Calibri" w:hAnsi="Arial" w:cs="Arial"/>
                <w:color w:val="000000"/>
                <w:sz w:val="20"/>
                <w:szCs w:val="20"/>
              </w:rPr>
              <w:t>1  Tipos</w:t>
            </w:r>
            <w:proofErr w:type="gramEnd"/>
            <w:r w:rsidRPr="00E60975">
              <w:rPr>
                <w:rFonts w:ascii="Arial" w:eastAsia="Calibri" w:hAnsi="Arial" w:cs="Arial"/>
                <w:color w:val="000000"/>
                <w:sz w:val="20"/>
                <w:szCs w:val="20"/>
              </w:rPr>
              <w:t xml:space="preserve"> de residuos sólidos no peligrosos que potencialmente se generarían</w:t>
            </w:r>
          </w:p>
        </w:tc>
        <w:tc>
          <w:tcPr>
            <w:tcW w:w="1134" w:type="dxa"/>
            <w:tcBorders>
              <w:left w:val="single" w:sz="4" w:space="0" w:color="auto"/>
            </w:tcBorders>
            <w:shd w:val="clear" w:color="auto" w:fill="EEECE1"/>
            <w:vAlign w:val="center"/>
          </w:tcPr>
          <w:p w14:paraId="59EA1FA5"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 xml:space="preserve">Tipo Residuo </w:t>
            </w:r>
          </w:p>
        </w:tc>
        <w:tc>
          <w:tcPr>
            <w:tcW w:w="3095" w:type="dxa"/>
            <w:gridSpan w:val="3"/>
            <w:shd w:val="clear" w:color="auto" w:fill="EEECE1"/>
            <w:vAlign w:val="center"/>
          </w:tcPr>
          <w:p w14:paraId="05CCEC4A"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 xml:space="preserve">Características  </w:t>
            </w:r>
          </w:p>
        </w:tc>
        <w:tc>
          <w:tcPr>
            <w:tcW w:w="3289" w:type="dxa"/>
            <w:gridSpan w:val="2"/>
            <w:tcBorders>
              <w:bottom w:val="single" w:sz="4" w:space="0" w:color="auto"/>
            </w:tcBorders>
            <w:shd w:val="clear" w:color="auto" w:fill="EEECE1"/>
            <w:vAlign w:val="center"/>
          </w:tcPr>
          <w:p w14:paraId="21918337"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 xml:space="preserve">Alternativa Reducción  </w:t>
            </w:r>
          </w:p>
        </w:tc>
      </w:tr>
      <w:tr w:rsidR="00E60975" w:rsidRPr="00E60975" w14:paraId="1C9860BF" w14:textId="77777777" w:rsidTr="005E5EB1">
        <w:trPr>
          <w:trHeight w:val="362"/>
        </w:trPr>
        <w:tc>
          <w:tcPr>
            <w:tcW w:w="1413" w:type="dxa"/>
            <w:vMerge/>
            <w:tcBorders>
              <w:right w:val="single" w:sz="4" w:space="0" w:color="auto"/>
            </w:tcBorders>
            <w:shd w:val="clear" w:color="auto" w:fill="auto"/>
            <w:vAlign w:val="center"/>
          </w:tcPr>
          <w:p w14:paraId="145F97B4"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tc>
        <w:tc>
          <w:tcPr>
            <w:tcW w:w="1134" w:type="dxa"/>
            <w:tcBorders>
              <w:left w:val="single" w:sz="4" w:space="0" w:color="auto"/>
              <w:bottom w:val="single" w:sz="4" w:space="0" w:color="auto"/>
            </w:tcBorders>
            <w:shd w:val="clear" w:color="auto" w:fill="auto"/>
            <w:vAlign w:val="center"/>
          </w:tcPr>
          <w:p w14:paraId="324B92E2"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sz w:val="20"/>
                <w:szCs w:val="20"/>
              </w:rPr>
              <w:t xml:space="preserve">Orgánico </w:t>
            </w:r>
          </w:p>
        </w:tc>
        <w:tc>
          <w:tcPr>
            <w:tcW w:w="3095" w:type="dxa"/>
            <w:gridSpan w:val="3"/>
            <w:tcBorders>
              <w:bottom w:val="single" w:sz="4" w:space="0" w:color="auto"/>
            </w:tcBorders>
            <w:shd w:val="clear" w:color="auto" w:fill="auto"/>
            <w:vAlign w:val="center"/>
          </w:tcPr>
          <w:p w14:paraId="184EAE50"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sz w:val="20"/>
                <w:szCs w:val="20"/>
              </w:rPr>
              <w:t>restos de comida y cascara de fruta</w:t>
            </w:r>
          </w:p>
        </w:tc>
        <w:tc>
          <w:tcPr>
            <w:tcW w:w="3289" w:type="dxa"/>
            <w:gridSpan w:val="2"/>
            <w:vMerge w:val="restart"/>
            <w:tcBorders>
              <w:top w:val="single" w:sz="4" w:space="0" w:color="auto"/>
            </w:tcBorders>
            <w:shd w:val="clear" w:color="auto" w:fill="auto"/>
            <w:vAlign w:val="center"/>
          </w:tcPr>
          <w:p w14:paraId="1D81EE1C"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Charlas sobre majeo de residuos sólidos en obra, implementación de contenedores de almacenamiento de acuerdo al tipo de residuo.</w:t>
            </w:r>
          </w:p>
        </w:tc>
      </w:tr>
      <w:tr w:rsidR="00E60975" w:rsidRPr="00E60975" w14:paraId="65B47B52" w14:textId="77777777" w:rsidTr="005E5EB1">
        <w:trPr>
          <w:trHeight w:val="261"/>
        </w:trPr>
        <w:tc>
          <w:tcPr>
            <w:tcW w:w="1413" w:type="dxa"/>
            <w:vMerge/>
            <w:tcBorders>
              <w:right w:val="single" w:sz="4" w:space="0" w:color="auto"/>
            </w:tcBorders>
            <w:shd w:val="clear" w:color="auto" w:fill="auto"/>
            <w:vAlign w:val="center"/>
          </w:tcPr>
          <w:p w14:paraId="1CC4382F"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tc>
        <w:tc>
          <w:tcPr>
            <w:tcW w:w="1134" w:type="dxa"/>
            <w:tcBorders>
              <w:top w:val="single" w:sz="4" w:space="0" w:color="auto"/>
              <w:left w:val="single" w:sz="4" w:space="0" w:color="auto"/>
              <w:bottom w:val="single" w:sz="4" w:space="0" w:color="auto"/>
            </w:tcBorders>
            <w:shd w:val="clear" w:color="auto" w:fill="auto"/>
            <w:vAlign w:val="center"/>
          </w:tcPr>
          <w:p w14:paraId="2EAC30C7"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sz w:val="20"/>
                <w:szCs w:val="20"/>
              </w:rPr>
              <w:t xml:space="preserve">Metales </w:t>
            </w:r>
          </w:p>
        </w:tc>
        <w:tc>
          <w:tcPr>
            <w:tcW w:w="3095" w:type="dxa"/>
            <w:gridSpan w:val="3"/>
            <w:tcBorders>
              <w:top w:val="single" w:sz="4" w:space="0" w:color="auto"/>
              <w:bottom w:val="single" w:sz="4" w:space="0" w:color="auto"/>
            </w:tcBorders>
            <w:shd w:val="clear" w:color="auto" w:fill="auto"/>
            <w:vAlign w:val="center"/>
          </w:tcPr>
          <w:p w14:paraId="1ED803A2"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sz w:val="20"/>
                <w:szCs w:val="20"/>
              </w:rPr>
              <w:t>residuos como clavos y fierro</w:t>
            </w:r>
          </w:p>
        </w:tc>
        <w:tc>
          <w:tcPr>
            <w:tcW w:w="3289" w:type="dxa"/>
            <w:gridSpan w:val="2"/>
            <w:vMerge/>
            <w:shd w:val="clear" w:color="auto" w:fill="auto"/>
            <w:vAlign w:val="center"/>
          </w:tcPr>
          <w:p w14:paraId="60102050"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p>
        </w:tc>
      </w:tr>
      <w:tr w:rsidR="00E60975" w:rsidRPr="00E60975" w14:paraId="34531857" w14:textId="77777777" w:rsidTr="005E5EB1">
        <w:trPr>
          <w:trHeight w:val="337"/>
        </w:trPr>
        <w:tc>
          <w:tcPr>
            <w:tcW w:w="1413" w:type="dxa"/>
            <w:vMerge/>
            <w:tcBorders>
              <w:right w:val="single" w:sz="4" w:space="0" w:color="auto"/>
            </w:tcBorders>
            <w:shd w:val="clear" w:color="auto" w:fill="auto"/>
            <w:vAlign w:val="center"/>
          </w:tcPr>
          <w:p w14:paraId="57EBE5F5"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tc>
        <w:tc>
          <w:tcPr>
            <w:tcW w:w="1134" w:type="dxa"/>
            <w:tcBorders>
              <w:top w:val="single" w:sz="4" w:space="0" w:color="auto"/>
              <w:left w:val="single" w:sz="4" w:space="0" w:color="auto"/>
            </w:tcBorders>
            <w:shd w:val="clear" w:color="auto" w:fill="auto"/>
            <w:vAlign w:val="center"/>
          </w:tcPr>
          <w:p w14:paraId="0FE1DACC"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sz w:val="20"/>
                <w:szCs w:val="20"/>
              </w:rPr>
              <w:t xml:space="preserve">Plástico </w:t>
            </w:r>
          </w:p>
        </w:tc>
        <w:tc>
          <w:tcPr>
            <w:tcW w:w="3095" w:type="dxa"/>
            <w:gridSpan w:val="3"/>
            <w:tcBorders>
              <w:top w:val="single" w:sz="4" w:space="0" w:color="auto"/>
            </w:tcBorders>
            <w:shd w:val="clear" w:color="auto" w:fill="auto"/>
            <w:vAlign w:val="center"/>
          </w:tcPr>
          <w:p w14:paraId="66938213"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sz w:val="20"/>
                <w:szCs w:val="20"/>
              </w:rPr>
              <w:t xml:space="preserve">Envases de agua y gaseosa </w:t>
            </w:r>
          </w:p>
        </w:tc>
        <w:tc>
          <w:tcPr>
            <w:tcW w:w="3289" w:type="dxa"/>
            <w:gridSpan w:val="2"/>
            <w:vMerge/>
            <w:shd w:val="clear" w:color="auto" w:fill="auto"/>
            <w:vAlign w:val="center"/>
          </w:tcPr>
          <w:p w14:paraId="43F1F50F"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p>
        </w:tc>
      </w:tr>
      <w:tr w:rsidR="00E60975" w:rsidRPr="00E60975" w14:paraId="11C941D7" w14:textId="77777777" w:rsidTr="005E5EB1">
        <w:trPr>
          <w:trHeight w:val="634"/>
        </w:trPr>
        <w:tc>
          <w:tcPr>
            <w:tcW w:w="1413" w:type="dxa"/>
            <w:vMerge/>
            <w:tcBorders>
              <w:right w:val="single" w:sz="4" w:space="0" w:color="auto"/>
            </w:tcBorders>
            <w:shd w:val="clear" w:color="auto" w:fill="auto"/>
            <w:vAlign w:val="center"/>
          </w:tcPr>
          <w:p w14:paraId="72D99DEA"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tc>
        <w:tc>
          <w:tcPr>
            <w:tcW w:w="1134" w:type="dxa"/>
            <w:tcBorders>
              <w:left w:val="single" w:sz="4" w:space="0" w:color="auto"/>
            </w:tcBorders>
            <w:shd w:val="clear" w:color="auto" w:fill="auto"/>
            <w:vAlign w:val="center"/>
          </w:tcPr>
          <w:p w14:paraId="218C11D2"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sz w:val="20"/>
                <w:szCs w:val="20"/>
              </w:rPr>
              <w:t xml:space="preserve">Papel </w:t>
            </w:r>
          </w:p>
        </w:tc>
        <w:tc>
          <w:tcPr>
            <w:tcW w:w="3095" w:type="dxa"/>
            <w:gridSpan w:val="3"/>
            <w:shd w:val="clear" w:color="auto" w:fill="auto"/>
            <w:vAlign w:val="center"/>
          </w:tcPr>
          <w:p w14:paraId="159469DA"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sz w:val="20"/>
                <w:szCs w:val="20"/>
              </w:rPr>
              <w:t xml:space="preserve">Papel bond de tramites documentarios </w:t>
            </w:r>
          </w:p>
        </w:tc>
        <w:tc>
          <w:tcPr>
            <w:tcW w:w="3289" w:type="dxa"/>
            <w:gridSpan w:val="2"/>
            <w:vMerge/>
            <w:shd w:val="clear" w:color="auto" w:fill="auto"/>
            <w:vAlign w:val="center"/>
          </w:tcPr>
          <w:p w14:paraId="79AD8B63"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p>
        </w:tc>
      </w:tr>
      <w:tr w:rsidR="00E60975" w:rsidRPr="00E60975" w14:paraId="3E84E8ED" w14:textId="77777777" w:rsidTr="005E5EB1">
        <w:trPr>
          <w:trHeight w:val="312"/>
        </w:trPr>
        <w:tc>
          <w:tcPr>
            <w:tcW w:w="1413" w:type="dxa"/>
            <w:vMerge w:val="restart"/>
            <w:shd w:val="clear" w:color="auto" w:fill="auto"/>
            <w:vAlign w:val="center"/>
          </w:tcPr>
          <w:p w14:paraId="70EF85BB"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Contenedores para el almacenamiento de residuos sólidos. </w:t>
            </w:r>
          </w:p>
          <w:p w14:paraId="2FEA52B7"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NTP 900.058.2019 </w:t>
            </w:r>
          </w:p>
        </w:tc>
        <w:tc>
          <w:tcPr>
            <w:tcW w:w="1134" w:type="dxa"/>
            <w:shd w:val="clear" w:color="auto" w:fill="EEECE1"/>
            <w:vAlign w:val="center"/>
          </w:tcPr>
          <w:p w14:paraId="4B741304"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Color</w:t>
            </w:r>
          </w:p>
        </w:tc>
        <w:tc>
          <w:tcPr>
            <w:tcW w:w="2126" w:type="dxa"/>
            <w:gridSpan w:val="2"/>
            <w:shd w:val="clear" w:color="auto" w:fill="EEECE1"/>
            <w:vAlign w:val="center"/>
          </w:tcPr>
          <w:p w14:paraId="3F0A66CE"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Tipo de Residuos</w:t>
            </w:r>
          </w:p>
        </w:tc>
        <w:tc>
          <w:tcPr>
            <w:tcW w:w="2410" w:type="dxa"/>
            <w:gridSpan w:val="2"/>
            <w:shd w:val="clear" w:color="auto" w:fill="EEECE1"/>
            <w:vAlign w:val="center"/>
          </w:tcPr>
          <w:p w14:paraId="0D16CB53"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Tipo de RRSS</w:t>
            </w:r>
          </w:p>
        </w:tc>
        <w:tc>
          <w:tcPr>
            <w:tcW w:w="1848" w:type="dxa"/>
            <w:shd w:val="clear" w:color="auto" w:fill="EEECE1"/>
            <w:vAlign w:val="center"/>
          </w:tcPr>
          <w:p w14:paraId="3E82E480"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Material del Recipiente</w:t>
            </w:r>
          </w:p>
        </w:tc>
      </w:tr>
      <w:tr w:rsidR="00E60975" w:rsidRPr="00E60975" w14:paraId="579E949F" w14:textId="77777777" w:rsidTr="005E5EB1">
        <w:trPr>
          <w:trHeight w:val="312"/>
        </w:trPr>
        <w:tc>
          <w:tcPr>
            <w:tcW w:w="1413" w:type="dxa"/>
            <w:vMerge/>
            <w:shd w:val="clear" w:color="auto" w:fill="auto"/>
            <w:vAlign w:val="center"/>
          </w:tcPr>
          <w:p w14:paraId="0BE8B18E"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tc>
        <w:tc>
          <w:tcPr>
            <w:tcW w:w="1134" w:type="dxa"/>
            <w:shd w:val="clear" w:color="auto" w:fill="auto"/>
            <w:vAlign w:val="center"/>
          </w:tcPr>
          <w:p w14:paraId="78F045D0"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Amarillo  </w:t>
            </w:r>
          </w:p>
        </w:tc>
        <w:tc>
          <w:tcPr>
            <w:tcW w:w="402" w:type="dxa"/>
            <w:shd w:val="clear" w:color="auto" w:fill="FFFF00"/>
            <w:vAlign w:val="center"/>
          </w:tcPr>
          <w:p w14:paraId="34B3235D"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tc>
        <w:tc>
          <w:tcPr>
            <w:tcW w:w="1724" w:type="dxa"/>
            <w:shd w:val="clear" w:color="auto" w:fill="auto"/>
            <w:vAlign w:val="center"/>
          </w:tcPr>
          <w:p w14:paraId="576088B7"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Metal </w:t>
            </w:r>
            <w:proofErr w:type="spellStart"/>
            <w:r w:rsidRPr="00E60975">
              <w:rPr>
                <w:rFonts w:ascii="Arial" w:eastAsia="Calibri" w:hAnsi="Arial" w:cs="Arial"/>
                <w:color w:val="000000"/>
                <w:sz w:val="20"/>
                <w:szCs w:val="20"/>
              </w:rPr>
              <w:t>reaprovechable</w:t>
            </w:r>
            <w:proofErr w:type="spellEnd"/>
          </w:p>
        </w:tc>
        <w:tc>
          <w:tcPr>
            <w:tcW w:w="2410" w:type="dxa"/>
            <w:gridSpan w:val="2"/>
            <w:shd w:val="clear" w:color="auto" w:fill="auto"/>
            <w:vAlign w:val="center"/>
          </w:tcPr>
          <w:p w14:paraId="2D69BDD5"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Latas de conservas, tapas de metal, fierros</w:t>
            </w:r>
          </w:p>
        </w:tc>
        <w:tc>
          <w:tcPr>
            <w:tcW w:w="1848" w:type="dxa"/>
            <w:shd w:val="clear" w:color="auto" w:fill="auto"/>
            <w:vAlign w:val="center"/>
          </w:tcPr>
          <w:p w14:paraId="4CA456B1"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Metal</w:t>
            </w:r>
          </w:p>
        </w:tc>
      </w:tr>
      <w:tr w:rsidR="00E60975" w:rsidRPr="00E60975" w14:paraId="233B27DD" w14:textId="77777777" w:rsidTr="005E5EB1">
        <w:trPr>
          <w:trHeight w:val="312"/>
        </w:trPr>
        <w:tc>
          <w:tcPr>
            <w:tcW w:w="1413" w:type="dxa"/>
            <w:vMerge/>
            <w:shd w:val="clear" w:color="auto" w:fill="auto"/>
            <w:vAlign w:val="center"/>
          </w:tcPr>
          <w:p w14:paraId="79B88D2C"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tc>
        <w:tc>
          <w:tcPr>
            <w:tcW w:w="1134" w:type="dxa"/>
            <w:shd w:val="clear" w:color="auto" w:fill="auto"/>
            <w:vAlign w:val="center"/>
          </w:tcPr>
          <w:p w14:paraId="380CC307"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Azul</w:t>
            </w:r>
          </w:p>
        </w:tc>
        <w:tc>
          <w:tcPr>
            <w:tcW w:w="402" w:type="dxa"/>
            <w:shd w:val="clear" w:color="auto" w:fill="4BACC6"/>
            <w:vAlign w:val="center"/>
          </w:tcPr>
          <w:p w14:paraId="5CA2A8B3"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tc>
        <w:tc>
          <w:tcPr>
            <w:tcW w:w="1724" w:type="dxa"/>
            <w:shd w:val="clear" w:color="auto" w:fill="auto"/>
            <w:vAlign w:val="center"/>
          </w:tcPr>
          <w:p w14:paraId="672ECDF7"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Papel y cartón </w:t>
            </w:r>
            <w:proofErr w:type="spellStart"/>
            <w:r w:rsidRPr="00E60975">
              <w:rPr>
                <w:rFonts w:ascii="Arial" w:eastAsia="Calibri" w:hAnsi="Arial" w:cs="Arial"/>
                <w:color w:val="000000"/>
                <w:sz w:val="20"/>
                <w:szCs w:val="20"/>
              </w:rPr>
              <w:t>reaprovechable</w:t>
            </w:r>
            <w:proofErr w:type="spellEnd"/>
          </w:p>
        </w:tc>
        <w:tc>
          <w:tcPr>
            <w:tcW w:w="2410" w:type="dxa"/>
            <w:gridSpan w:val="2"/>
            <w:shd w:val="clear" w:color="auto" w:fill="auto"/>
            <w:vAlign w:val="center"/>
          </w:tcPr>
          <w:p w14:paraId="09A06F00"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papel, cajas de cartón, etc.</w:t>
            </w:r>
          </w:p>
        </w:tc>
        <w:tc>
          <w:tcPr>
            <w:tcW w:w="1848" w:type="dxa"/>
            <w:shd w:val="clear" w:color="auto" w:fill="auto"/>
            <w:vAlign w:val="center"/>
          </w:tcPr>
          <w:p w14:paraId="6ACF068C"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Plástico o metal</w:t>
            </w:r>
          </w:p>
        </w:tc>
      </w:tr>
      <w:tr w:rsidR="00E60975" w:rsidRPr="00E60975" w14:paraId="6AFCD188" w14:textId="77777777" w:rsidTr="005E5EB1">
        <w:trPr>
          <w:trHeight w:val="312"/>
        </w:trPr>
        <w:tc>
          <w:tcPr>
            <w:tcW w:w="1413" w:type="dxa"/>
            <w:vMerge/>
            <w:shd w:val="clear" w:color="auto" w:fill="auto"/>
            <w:vAlign w:val="center"/>
          </w:tcPr>
          <w:p w14:paraId="2F751EA1"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tc>
        <w:tc>
          <w:tcPr>
            <w:tcW w:w="1134" w:type="dxa"/>
            <w:shd w:val="clear" w:color="auto" w:fill="auto"/>
            <w:vAlign w:val="center"/>
          </w:tcPr>
          <w:p w14:paraId="3B24DC0F"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Blanco</w:t>
            </w:r>
          </w:p>
        </w:tc>
        <w:tc>
          <w:tcPr>
            <w:tcW w:w="402" w:type="dxa"/>
            <w:shd w:val="clear" w:color="auto" w:fill="auto"/>
            <w:vAlign w:val="center"/>
          </w:tcPr>
          <w:p w14:paraId="101AEF90"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tc>
        <w:tc>
          <w:tcPr>
            <w:tcW w:w="1724" w:type="dxa"/>
            <w:shd w:val="clear" w:color="auto" w:fill="auto"/>
            <w:vAlign w:val="center"/>
          </w:tcPr>
          <w:p w14:paraId="74651F0E"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 xml:space="preserve">Plástico </w:t>
            </w:r>
          </w:p>
          <w:p w14:paraId="666561AE"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roofErr w:type="spellStart"/>
            <w:r w:rsidRPr="00E60975">
              <w:rPr>
                <w:rFonts w:ascii="Arial" w:eastAsia="Calibri" w:hAnsi="Arial" w:cs="Arial"/>
                <w:color w:val="000000"/>
                <w:sz w:val="20"/>
                <w:szCs w:val="20"/>
              </w:rPr>
              <w:t>reaprovechable</w:t>
            </w:r>
            <w:proofErr w:type="spellEnd"/>
          </w:p>
        </w:tc>
        <w:tc>
          <w:tcPr>
            <w:tcW w:w="2410" w:type="dxa"/>
            <w:gridSpan w:val="2"/>
            <w:shd w:val="clear" w:color="auto" w:fill="auto"/>
            <w:vAlign w:val="center"/>
          </w:tcPr>
          <w:p w14:paraId="5A614B51" w14:textId="77777777" w:rsidR="00E60975" w:rsidRPr="00E60975" w:rsidRDefault="007A6E9F" w:rsidP="007A6E9F">
            <w:pPr>
              <w:autoSpaceDE w:val="0"/>
              <w:autoSpaceDN w:val="0"/>
              <w:adjustRightInd w:val="0"/>
              <w:spacing w:after="0"/>
              <w:jc w:val="both"/>
              <w:rPr>
                <w:rFonts w:ascii="Arial" w:eastAsia="Calibri" w:hAnsi="Arial" w:cs="Arial"/>
                <w:color w:val="000000"/>
                <w:sz w:val="20"/>
                <w:szCs w:val="20"/>
              </w:rPr>
            </w:pPr>
            <w:r>
              <w:rPr>
                <w:rFonts w:ascii="Arial" w:eastAsia="Calibri" w:hAnsi="Arial" w:cs="Arial"/>
                <w:color w:val="000000"/>
                <w:sz w:val="20"/>
                <w:szCs w:val="20"/>
              </w:rPr>
              <w:t>Envases de</w:t>
            </w:r>
            <w:r w:rsidR="00E60975" w:rsidRPr="00E60975">
              <w:rPr>
                <w:rFonts w:ascii="Arial" w:eastAsia="Calibri" w:hAnsi="Arial" w:cs="Arial"/>
                <w:color w:val="000000"/>
                <w:sz w:val="20"/>
                <w:szCs w:val="20"/>
              </w:rPr>
              <w:t xml:space="preserve"> gaseosa, etc.</w:t>
            </w:r>
          </w:p>
        </w:tc>
        <w:tc>
          <w:tcPr>
            <w:tcW w:w="1848" w:type="dxa"/>
            <w:shd w:val="clear" w:color="auto" w:fill="auto"/>
            <w:vAlign w:val="center"/>
          </w:tcPr>
          <w:p w14:paraId="61934CF9"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Plástico o metal</w:t>
            </w:r>
          </w:p>
        </w:tc>
      </w:tr>
      <w:tr w:rsidR="00E60975" w:rsidRPr="00E60975" w14:paraId="5DC358D2" w14:textId="77777777" w:rsidTr="005E5EB1">
        <w:trPr>
          <w:trHeight w:val="795"/>
        </w:trPr>
        <w:tc>
          <w:tcPr>
            <w:tcW w:w="1413" w:type="dxa"/>
            <w:vMerge/>
            <w:shd w:val="clear" w:color="auto" w:fill="auto"/>
            <w:vAlign w:val="center"/>
          </w:tcPr>
          <w:p w14:paraId="7FFF4FE1"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tc>
        <w:tc>
          <w:tcPr>
            <w:tcW w:w="1134" w:type="dxa"/>
            <w:shd w:val="clear" w:color="auto" w:fill="auto"/>
            <w:vAlign w:val="center"/>
          </w:tcPr>
          <w:p w14:paraId="00A86626"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Marrón</w:t>
            </w:r>
          </w:p>
        </w:tc>
        <w:tc>
          <w:tcPr>
            <w:tcW w:w="402" w:type="dxa"/>
            <w:shd w:val="clear" w:color="auto" w:fill="632423"/>
            <w:vAlign w:val="center"/>
          </w:tcPr>
          <w:p w14:paraId="57637993"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tc>
        <w:tc>
          <w:tcPr>
            <w:tcW w:w="1724" w:type="dxa"/>
            <w:shd w:val="clear" w:color="auto" w:fill="auto"/>
            <w:vAlign w:val="center"/>
          </w:tcPr>
          <w:p w14:paraId="1E3BD7F8"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Orgánico</w:t>
            </w:r>
          </w:p>
        </w:tc>
        <w:tc>
          <w:tcPr>
            <w:tcW w:w="2410" w:type="dxa"/>
            <w:gridSpan w:val="2"/>
            <w:shd w:val="clear" w:color="auto" w:fill="auto"/>
            <w:vAlign w:val="center"/>
          </w:tcPr>
          <w:p w14:paraId="78D902AF"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Restos de comida, </w:t>
            </w:r>
            <w:proofErr w:type="gramStart"/>
            <w:r w:rsidRPr="00E60975">
              <w:rPr>
                <w:rFonts w:ascii="Arial" w:eastAsia="Calibri" w:hAnsi="Arial" w:cs="Arial"/>
                <w:color w:val="000000"/>
                <w:sz w:val="20"/>
                <w:szCs w:val="20"/>
              </w:rPr>
              <w:t>fruta ,</w:t>
            </w:r>
            <w:proofErr w:type="gramEnd"/>
            <w:r w:rsidRPr="00E60975">
              <w:rPr>
                <w:rFonts w:ascii="Arial" w:eastAsia="Calibri" w:hAnsi="Arial" w:cs="Arial"/>
                <w:color w:val="000000"/>
                <w:sz w:val="20"/>
                <w:szCs w:val="20"/>
              </w:rPr>
              <w:t xml:space="preserve"> </w:t>
            </w:r>
            <w:proofErr w:type="spellStart"/>
            <w:r w:rsidRPr="00E60975">
              <w:rPr>
                <w:rFonts w:ascii="Arial" w:eastAsia="Calibri" w:hAnsi="Arial" w:cs="Arial"/>
                <w:color w:val="000000"/>
                <w:sz w:val="20"/>
                <w:szCs w:val="20"/>
              </w:rPr>
              <w:t>etc</w:t>
            </w:r>
            <w:proofErr w:type="spellEnd"/>
          </w:p>
        </w:tc>
        <w:tc>
          <w:tcPr>
            <w:tcW w:w="1848" w:type="dxa"/>
            <w:shd w:val="clear" w:color="auto" w:fill="auto"/>
            <w:vAlign w:val="center"/>
          </w:tcPr>
          <w:p w14:paraId="3848D941"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Plástico o metal</w:t>
            </w:r>
          </w:p>
        </w:tc>
      </w:tr>
      <w:tr w:rsidR="00E60975" w:rsidRPr="00E60975" w14:paraId="5E3E0992" w14:textId="77777777" w:rsidTr="005E5EB1">
        <w:trPr>
          <w:trHeight w:val="312"/>
        </w:trPr>
        <w:tc>
          <w:tcPr>
            <w:tcW w:w="1413" w:type="dxa"/>
            <w:shd w:val="clear" w:color="auto" w:fill="auto"/>
            <w:vAlign w:val="center"/>
          </w:tcPr>
          <w:p w14:paraId="2A3351B3"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tc>
        <w:tc>
          <w:tcPr>
            <w:tcW w:w="7518" w:type="dxa"/>
            <w:gridSpan w:val="6"/>
            <w:shd w:val="clear" w:color="auto" w:fill="auto"/>
            <w:vAlign w:val="center"/>
          </w:tcPr>
          <w:p w14:paraId="0DD1F89A"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 La Norma Técnica Peruana no especifica el material del contenedor a usar </w:t>
            </w:r>
            <w:r w:rsidRPr="00E60975">
              <w:rPr>
                <w:rFonts w:ascii="Arial" w:eastAsia="Calibri" w:hAnsi="Arial" w:cs="Arial"/>
                <w:color w:val="000000"/>
                <w:sz w:val="20"/>
                <w:szCs w:val="20"/>
              </w:rPr>
              <w:lastRenderedPageBreak/>
              <w:t>para el almacenamiento, los materiales indicados en el cuadro son referenciales y están sujetos al material y/o sustancias a contener y sus características.</w:t>
            </w:r>
          </w:p>
          <w:p w14:paraId="4B3AE4BE"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Nota: Si se conoce los fines del residuo y cómo será utilizado, colocar el símbolo de reciclaje y el rotulado correspondiente al tipo de residuo a almacenar. </w:t>
            </w:r>
          </w:p>
          <w:p w14:paraId="2D661ABA"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p w14:paraId="411C12E8"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Los contenedores para residuos sólidos serán ubicados en las áreas de trabajo y áreas de almacenamiento, estando adecuadamente distribuidos y rotulados (para plásticos, metales u otro tipo de material no biodegradable).  </w:t>
            </w:r>
          </w:p>
          <w:p w14:paraId="6D0E371A"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p w14:paraId="5564E511"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Los cilindros no mantendrán contacto directo con el suelo, para esto se implementarán parihuelas de maderas, los residuos serán segregados en bolsas plásticas y dispuestas en los cilindros.</w:t>
            </w:r>
          </w:p>
          <w:p w14:paraId="1AB4AA80"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p w14:paraId="1FFDA481"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Los receptáculos portátiles (bolsas) deberán estar disponibles en todas las áreas de trabajo.</w:t>
            </w:r>
          </w:p>
          <w:p w14:paraId="609C9E96"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p w14:paraId="737CC365"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Los contenedores para disposición temporal de residuos sólidos serán de plástico o metal, de diferentes colores para su fácil identificación y tendrán tapa, esto último a fin de que los residuos no sean expuestos a la intemperie (lluvias y sol), evitando la generación de vectores infecciosos que atenten contra la salud del personal de obra y población local.</w:t>
            </w:r>
          </w:p>
          <w:p w14:paraId="1460F0E8"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p w14:paraId="6606A775"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Para áreas de trabajo fijas, con un tiempo mayor de duración de un mes, se colocará su techo, señalización, parihuelas y tapas correspondientes.</w:t>
            </w:r>
          </w:p>
          <w:p w14:paraId="28530FAB"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p w14:paraId="158CD6A2"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En las áreas de trabajo móviles de un tiempo de duración menor a un mes, se manejarán con los cilindros correspondientes, parihuelas y tapas correspondientes.</w:t>
            </w:r>
          </w:p>
          <w:p w14:paraId="5712D194"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Los contenedores serán reubicados a medida que las obras avancen, no deberán abandonarse en las áreas donde se haya completado el trabajo.</w:t>
            </w:r>
          </w:p>
          <w:p w14:paraId="07FEF49C"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p w14:paraId="5AFAAFFB"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Los contenedores se ubicarán en áreas no inundables, alejados de cuerpos hídricos superficiales, el sitio de ubicación deberá estar protegido de lluvia para evitar lixiviaciones y del viento para impedir que se dispersen los desechos. Para el caso de los desechos orgánicos domésticos los contenedores </w:t>
            </w:r>
            <w:proofErr w:type="gramStart"/>
            <w:r w:rsidRPr="00E60975">
              <w:rPr>
                <w:rFonts w:ascii="Arial" w:eastAsia="Calibri" w:hAnsi="Arial" w:cs="Arial"/>
                <w:color w:val="000000"/>
                <w:sz w:val="20"/>
                <w:szCs w:val="20"/>
              </w:rPr>
              <w:t>deberán  estar</w:t>
            </w:r>
            <w:proofErr w:type="gramEnd"/>
            <w:r w:rsidRPr="00E60975">
              <w:rPr>
                <w:rFonts w:ascii="Arial" w:eastAsia="Calibri" w:hAnsi="Arial" w:cs="Arial"/>
                <w:color w:val="000000"/>
                <w:sz w:val="20"/>
                <w:szCs w:val="20"/>
              </w:rPr>
              <w:t xml:space="preserve"> provistos además de tapas para evitar la proliferación de vectores.</w:t>
            </w:r>
          </w:p>
        </w:tc>
      </w:tr>
      <w:tr w:rsidR="00E60975" w:rsidRPr="00E60975" w14:paraId="1C603C81" w14:textId="77777777" w:rsidTr="005E5EB1">
        <w:trPr>
          <w:trHeight w:val="312"/>
        </w:trPr>
        <w:tc>
          <w:tcPr>
            <w:tcW w:w="1413" w:type="dxa"/>
            <w:shd w:val="clear" w:color="auto" w:fill="auto"/>
            <w:vAlign w:val="center"/>
          </w:tcPr>
          <w:p w14:paraId="0D021AA2"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Segregación </w:t>
            </w:r>
          </w:p>
        </w:tc>
        <w:tc>
          <w:tcPr>
            <w:tcW w:w="7518" w:type="dxa"/>
            <w:gridSpan w:val="6"/>
            <w:shd w:val="clear" w:color="auto" w:fill="auto"/>
            <w:vAlign w:val="center"/>
          </w:tcPr>
          <w:p w14:paraId="24C45E3E"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Los residuos a generarse deberán ser segregados de acuerdo al tipo de residuos y color del residuo, bajo supervisión del residente de obra. </w:t>
            </w:r>
          </w:p>
        </w:tc>
      </w:tr>
      <w:tr w:rsidR="00E60975" w:rsidRPr="00E60975" w14:paraId="62A861E7" w14:textId="77777777" w:rsidTr="005E5EB1">
        <w:trPr>
          <w:trHeight w:val="312"/>
        </w:trPr>
        <w:tc>
          <w:tcPr>
            <w:tcW w:w="1413" w:type="dxa"/>
            <w:shd w:val="clear" w:color="auto" w:fill="auto"/>
            <w:vAlign w:val="center"/>
          </w:tcPr>
          <w:p w14:paraId="32FDDB62"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Barrido y limpieza </w:t>
            </w:r>
          </w:p>
        </w:tc>
        <w:tc>
          <w:tcPr>
            <w:tcW w:w="7518" w:type="dxa"/>
            <w:gridSpan w:val="6"/>
            <w:shd w:val="clear" w:color="auto" w:fill="auto"/>
            <w:vAlign w:val="center"/>
          </w:tcPr>
          <w:p w14:paraId="4FD6131F"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Limpieza del área de trabajo</w:t>
            </w:r>
          </w:p>
        </w:tc>
      </w:tr>
      <w:tr w:rsidR="00E60975" w:rsidRPr="00E60975" w14:paraId="79F7FED3" w14:textId="77777777" w:rsidTr="005E5EB1">
        <w:trPr>
          <w:trHeight w:val="312"/>
        </w:trPr>
        <w:tc>
          <w:tcPr>
            <w:tcW w:w="1413" w:type="dxa"/>
            <w:shd w:val="clear" w:color="auto" w:fill="auto"/>
            <w:vAlign w:val="center"/>
          </w:tcPr>
          <w:p w14:paraId="70C0CC5B"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Recolección selectiva </w:t>
            </w:r>
          </w:p>
        </w:tc>
        <w:tc>
          <w:tcPr>
            <w:tcW w:w="7518" w:type="dxa"/>
            <w:gridSpan w:val="6"/>
            <w:shd w:val="clear" w:color="auto" w:fill="auto"/>
            <w:vAlign w:val="center"/>
          </w:tcPr>
          <w:p w14:paraId="2F6CBF69"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La recolección de los residuos debe ser selectiva y efectuada de acuerdo a las disposiciones emitidas por la autoridad municipal correspondiente.</w:t>
            </w:r>
          </w:p>
        </w:tc>
      </w:tr>
      <w:tr w:rsidR="00E60975" w:rsidRPr="00E60975" w14:paraId="7B7E6856" w14:textId="77777777" w:rsidTr="005E5EB1">
        <w:trPr>
          <w:trHeight w:val="312"/>
        </w:trPr>
        <w:tc>
          <w:tcPr>
            <w:tcW w:w="1413" w:type="dxa"/>
            <w:shd w:val="clear" w:color="auto" w:fill="auto"/>
            <w:vAlign w:val="center"/>
          </w:tcPr>
          <w:p w14:paraId="39F7E322"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Transporte </w:t>
            </w:r>
          </w:p>
        </w:tc>
        <w:tc>
          <w:tcPr>
            <w:tcW w:w="7518" w:type="dxa"/>
            <w:gridSpan w:val="6"/>
            <w:shd w:val="clear" w:color="auto" w:fill="auto"/>
            <w:vAlign w:val="center"/>
          </w:tcPr>
          <w:p w14:paraId="75D15A34"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Deberá de coordinarse con la municipalidad distrital local para su disposición final, siempre y cuando cuente con infraestructura adecuada para su disposición final.</w:t>
            </w:r>
          </w:p>
        </w:tc>
      </w:tr>
      <w:tr w:rsidR="00E60975" w:rsidRPr="00E60975" w14:paraId="46477628" w14:textId="77777777" w:rsidTr="005E5EB1">
        <w:trPr>
          <w:trHeight w:val="312"/>
        </w:trPr>
        <w:tc>
          <w:tcPr>
            <w:tcW w:w="1413" w:type="dxa"/>
            <w:shd w:val="clear" w:color="auto" w:fill="auto"/>
            <w:vAlign w:val="center"/>
          </w:tcPr>
          <w:p w14:paraId="3B75975D"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Proceso de almacenamiento de residuos</w:t>
            </w:r>
          </w:p>
          <w:p w14:paraId="293CA8D2"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no peligrosas</w:t>
            </w:r>
          </w:p>
        </w:tc>
        <w:tc>
          <w:tcPr>
            <w:tcW w:w="7518" w:type="dxa"/>
            <w:gridSpan w:val="6"/>
            <w:shd w:val="clear" w:color="auto" w:fill="auto"/>
            <w:vAlign w:val="center"/>
          </w:tcPr>
          <w:p w14:paraId="1725588F"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Para un correcto almacenamiento de los residuos sólidos no peligrosos, se caracterizará y clasificará adecuadamente, en función a su naturaleza, utilidad y composición fisicoquímica y biológica, todos los residuos sólidos se tendrán que recolectar desde el frente de obra y se dirigirán hacia el punto de acopio. </w:t>
            </w:r>
          </w:p>
          <w:p w14:paraId="0EC31861"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p w14:paraId="6D8AFE14"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color w:val="000000"/>
                <w:sz w:val="20"/>
                <w:szCs w:val="20"/>
              </w:rPr>
              <w:t>Tipo 1.</w:t>
            </w:r>
            <w:r w:rsidRPr="00E60975">
              <w:rPr>
                <w:rFonts w:ascii="Arial" w:eastAsia="Calibri" w:hAnsi="Arial" w:cs="Arial"/>
                <w:color w:val="000000"/>
                <w:sz w:val="20"/>
                <w:szCs w:val="20"/>
              </w:rPr>
              <w:t xml:space="preserve"> Residuos reciclables y/o reutilizables: corresponden a este grupo materiales como el vidrio aluminio, papeles, metales, plásticos, cauchos, madera y chatarra, que serán recolectados y almacenados en el punto de acopio, </w:t>
            </w:r>
            <w:r w:rsidRPr="00E60975">
              <w:rPr>
                <w:rFonts w:ascii="Arial" w:eastAsia="Calibri" w:hAnsi="Arial" w:cs="Arial"/>
                <w:color w:val="000000"/>
                <w:sz w:val="20"/>
                <w:szCs w:val="20"/>
              </w:rPr>
              <w:lastRenderedPageBreak/>
              <w:t xml:space="preserve">protegida de los cambios climáticos, hasta que tengan un volumen considerable para que sean recolectados por los recicladores autorizados o por la misma comunidad. </w:t>
            </w:r>
          </w:p>
          <w:p w14:paraId="084231FE"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p w14:paraId="6E847FF6"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color w:val="000000"/>
                <w:sz w:val="20"/>
                <w:szCs w:val="20"/>
              </w:rPr>
              <w:t>Tipo 2</w:t>
            </w:r>
            <w:r w:rsidRPr="00E60975">
              <w:rPr>
                <w:rFonts w:ascii="Arial" w:eastAsia="Calibri" w:hAnsi="Arial" w:cs="Arial"/>
                <w:color w:val="000000"/>
                <w:sz w:val="20"/>
                <w:szCs w:val="20"/>
              </w:rPr>
              <w:t>. Residuos orgánicos: La generación de estos será casi nula, puesto que los trabajadores deberán de consumir sus alimentos fuera de obra.</w:t>
            </w:r>
          </w:p>
          <w:p w14:paraId="6C2E0463"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p w14:paraId="3C6B4C44"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color w:val="000000"/>
                <w:sz w:val="20"/>
                <w:szCs w:val="20"/>
              </w:rPr>
              <w:t>Tipo 3</w:t>
            </w:r>
            <w:r w:rsidRPr="00E60975">
              <w:rPr>
                <w:rFonts w:ascii="Arial" w:eastAsia="Calibri" w:hAnsi="Arial" w:cs="Arial"/>
                <w:color w:val="000000"/>
                <w:sz w:val="20"/>
                <w:szCs w:val="20"/>
              </w:rPr>
              <w:t xml:space="preserve">. Residuos Generales y Residuos no aprovechables: Residuos que no tienen ningún valor y serán almacenados directamente en el punto de acopio; serán almacenados hasta que la empresa prestadora del servicio autorizada y/o municipalidad los recoja para su disposición final. </w:t>
            </w:r>
          </w:p>
          <w:p w14:paraId="7B59A1BE"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p w14:paraId="389EFC72"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Estos recipientes estarán debidamente rotulados para la colocación de los residuos, luego estos residuos se recogerán diariamente y se llevarán al punto de acopio. </w:t>
            </w:r>
          </w:p>
        </w:tc>
      </w:tr>
      <w:tr w:rsidR="00E60975" w:rsidRPr="00E60975" w14:paraId="502B1E15" w14:textId="77777777" w:rsidTr="005E5EB1">
        <w:trPr>
          <w:trHeight w:val="213"/>
        </w:trPr>
        <w:tc>
          <w:tcPr>
            <w:tcW w:w="1413" w:type="dxa"/>
            <w:shd w:val="clear" w:color="auto" w:fill="auto"/>
            <w:vAlign w:val="center"/>
          </w:tcPr>
          <w:p w14:paraId="3E8CC714"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Valorización </w:t>
            </w:r>
          </w:p>
        </w:tc>
        <w:tc>
          <w:tcPr>
            <w:tcW w:w="7518" w:type="dxa"/>
            <w:gridSpan w:val="6"/>
            <w:shd w:val="clear" w:color="auto" w:fill="auto"/>
            <w:vAlign w:val="center"/>
          </w:tcPr>
          <w:p w14:paraId="39BE2F58"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El reciclaje de materiales será realizado cuando sea posible; para tal caso El CONTRATISTA de Obra deberá contactarse con empresas autorizadas (EO-RS) que realicen actividades de reciclaje. Si tales centros son localizados y contratados; todo el papel, madera, plásticos y otros desperdicios secos deberán ser recolectados en contenedores claramente identificados y almacenados para su transporte hacia dichos centros, siempre que sea posible.</w:t>
            </w:r>
          </w:p>
        </w:tc>
      </w:tr>
      <w:tr w:rsidR="00E60975" w:rsidRPr="00E60975" w14:paraId="4034D717" w14:textId="77777777" w:rsidTr="005E5EB1">
        <w:trPr>
          <w:trHeight w:val="312"/>
        </w:trPr>
        <w:tc>
          <w:tcPr>
            <w:tcW w:w="1413" w:type="dxa"/>
            <w:shd w:val="clear" w:color="auto" w:fill="auto"/>
            <w:vAlign w:val="center"/>
          </w:tcPr>
          <w:p w14:paraId="212DE0AD"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Registros</w:t>
            </w:r>
          </w:p>
        </w:tc>
        <w:tc>
          <w:tcPr>
            <w:tcW w:w="7518" w:type="dxa"/>
            <w:gridSpan w:val="6"/>
            <w:shd w:val="clear" w:color="auto" w:fill="auto"/>
            <w:vAlign w:val="center"/>
          </w:tcPr>
          <w:p w14:paraId="7811068A"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color w:val="000000"/>
                <w:sz w:val="20"/>
                <w:szCs w:val="20"/>
              </w:rPr>
              <w:t xml:space="preserve">Se implementarán una serie de formatos que serán utilizados para registrar permanentemente la cantidad de residuos sólidos que ingresan y salen del punto de acopio hacia su disposición final. Se tipificarán los residuos sólidos, de acuerdo al anexo III del D.S. </w:t>
            </w:r>
            <w:proofErr w:type="spellStart"/>
            <w:r w:rsidRPr="00E60975">
              <w:rPr>
                <w:rFonts w:ascii="Arial" w:eastAsia="Calibri" w:hAnsi="Arial" w:cs="Arial"/>
                <w:color w:val="000000"/>
                <w:sz w:val="20"/>
                <w:szCs w:val="20"/>
              </w:rPr>
              <w:t>Nº</w:t>
            </w:r>
            <w:proofErr w:type="spellEnd"/>
            <w:r w:rsidRPr="00E60975">
              <w:rPr>
                <w:rFonts w:ascii="Arial" w:eastAsia="Calibri" w:hAnsi="Arial" w:cs="Arial"/>
                <w:color w:val="000000"/>
                <w:sz w:val="20"/>
                <w:szCs w:val="20"/>
              </w:rPr>
              <w:t xml:space="preserve"> 014-2017-MINAM Reglamento de la Ley de Gestión Integral de Residuos Sólidos</w:t>
            </w:r>
          </w:p>
        </w:tc>
      </w:tr>
      <w:tr w:rsidR="00E60975" w:rsidRPr="00E60975" w14:paraId="1EC2E5A3" w14:textId="77777777" w:rsidTr="005E5EB1">
        <w:trPr>
          <w:trHeight w:val="312"/>
        </w:trPr>
        <w:tc>
          <w:tcPr>
            <w:tcW w:w="1413" w:type="dxa"/>
            <w:shd w:val="clear" w:color="auto" w:fill="auto"/>
            <w:vAlign w:val="center"/>
          </w:tcPr>
          <w:p w14:paraId="462C6A0B"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Disposición</w:t>
            </w:r>
          </w:p>
          <w:p w14:paraId="30ECF5EC"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final de residuos</w:t>
            </w:r>
          </w:p>
          <w:p w14:paraId="0DA334FB"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sólidos  </w:t>
            </w:r>
          </w:p>
        </w:tc>
        <w:tc>
          <w:tcPr>
            <w:tcW w:w="7518" w:type="dxa"/>
            <w:gridSpan w:val="6"/>
            <w:shd w:val="clear" w:color="auto" w:fill="auto"/>
            <w:vAlign w:val="center"/>
          </w:tcPr>
          <w:p w14:paraId="49343748"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Tipo 1. Residuos reciclables y/o reutilizables: estos residuos serán manejados con la comunidad mediante convenios o con recicladores autorizados, en caso de que no se logre que la comunidad o los recicladores lo utilicen, serán dispuestos en un relleno sanitario autorizado por la DIGESA/MINSA</w:t>
            </w:r>
          </w:p>
          <w:p w14:paraId="7339A48A"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Tipo 2. Residuos orgánicos: Recogidos por municipalidad local </w:t>
            </w:r>
          </w:p>
          <w:p w14:paraId="056A24BE"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Tipo 3. Residuos Generales y Residuos no aprovechables: estos residuos serán dispuestos en un relleno sanitario autorizado por la DIGESA/MINSA. </w:t>
            </w:r>
          </w:p>
          <w:p w14:paraId="541041FF"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Tipo 4. Residuos pétreos, de la excavación y de la demolición: estos residuos serán dispuestos en los depósitos de material excedente de la Obra. </w:t>
            </w:r>
          </w:p>
          <w:p w14:paraId="0EC0BD97"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p w14:paraId="1335F731"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Para la recolección de los residuos orgánicos la Empresa Contratista podría transportar los residuos desde el centro de acopio ubicado cerca a los frentes de trabajo, los cuales están ubicados en zonas urbanas, las cuales cuentan con servicio de recolección de residuos sólidos orgánicos, y posteriormente sean dispuestos de manera adecuada de acuerdo a lo expuesto aquí en el Programa de RR.SS. </w:t>
            </w:r>
          </w:p>
          <w:p w14:paraId="1858C229"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p w14:paraId="201D4A94"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 xml:space="preserve">El resto de residuos industriales (Reciclables, Generales y No Reciclables) serán almacenados temporalmente en los centros de acopio, luego serán transportados y dispuestos por una EO-RS registrada en el MINAM, trimestralmente. </w:t>
            </w:r>
          </w:p>
        </w:tc>
      </w:tr>
      <w:tr w:rsidR="00E60975" w:rsidRPr="00E60975" w14:paraId="5305CCAF" w14:textId="77777777" w:rsidTr="005E5EB1">
        <w:trPr>
          <w:trHeight w:val="312"/>
        </w:trPr>
        <w:tc>
          <w:tcPr>
            <w:tcW w:w="1413" w:type="dxa"/>
            <w:shd w:val="clear" w:color="auto" w:fill="EEECE1"/>
            <w:vAlign w:val="center"/>
          </w:tcPr>
          <w:p w14:paraId="35F057D6"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b/>
                <w:bCs/>
                <w:color w:val="000000"/>
                <w:sz w:val="20"/>
                <w:szCs w:val="20"/>
              </w:rPr>
              <w:t>a.</w:t>
            </w:r>
          </w:p>
        </w:tc>
        <w:tc>
          <w:tcPr>
            <w:tcW w:w="1536" w:type="dxa"/>
            <w:gridSpan w:val="2"/>
            <w:shd w:val="clear" w:color="auto" w:fill="EEECE1"/>
            <w:vAlign w:val="center"/>
          </w:tcPr>
          <w:p w14:paraId="60667A5E"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Etapa</w:t>
            </w:r>
          </w:p>
        </w:tc>
        <w:tc>
          <w:tcPr>
            <w:tcW w:w="5982" w:type="dxa"/>
            <w:gridSpan w:val="4"/>
            <w:shd w:val="clear" w:color="auto" w:fill="auto"/>
            <w:vAlign w:val="center"/>
          </w:tcPr>
          <w:p w14:paraId="567148E1"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Construcción, Abandono de Obra, Operación y Mantenimiento, y Cierre del Proyecto.</w:t>
            </w:r>
          </w:p>
        </w:tc>
      </w:tr>
      <w:tr w:rsidR="00E60975" w:rsidRPr="00E60975" w14:paraId="2C61E3B2" w14:textId="77777777" w:rsidTr="005E5EB1">
        <w:trPr>
          <w:trHeight w:val="312"/>
        </w:trPr>
        <w:tc>
          <w:tcPr>
            <w:tcW w:w="1413" w:type="dxa"/>
            <w:shd w:val="clear" w:color="auto" w:fill="EEECE1"/>
            <w:vAlign w:val="center"/>
          </w:tcPr>
          <w:p w14:paraId="208A3376"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b.</w:t>
            </w:r>
          </w:p>
        </w:tc>
        <w:tc>
          <w:tcPr>
            <w:tcW w:w="1536" w:type="dxa"/>
            <w:gridSpan w:val="2"/>
            <w:shd w:val="clear" w:color="auto" w:fill="EEECE1"/>
            <w:vAlign w:val="center"/>
          </w:tcPr>
          <w:p w14:paraId="70E50032"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Lugar de Aplicación:</w:t>
            </w:r>
          </w:p>
        </w:tc>
        <w:tc>
          <w:tcPr>
            <w:tcW w:w="5982" w:type="dxa"/>
            <w:gridSpan w:val="4"/>
            <w:shd w:val="clear" w:color="auto" w:fill="auto"/>
            <w:vAlign w:val="center"/>
          </w:tcPr>
          <w:p w14:paraId="1C455F33"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En </w:t>
            </w:r>
            <w:proofErr w:type="gramStart"/>
            <w:r w:rsidRPr="00E60975">
              <w:rPr>
                <w:rFonts w:ascii="Arial" w:eastAsia="Calibri" w:hAnsi="Arial" w:cs="Arial"/>
                <w:color w:val="000000"/>
                <w:sz w:val="20"/>
                <w:szCs w:val="20"/>
              </w:rPr>
              <w:t>todo el área</w:t>
            </w:r>
            <w:proofErr w:type="gramEnd"/>
            <w:r w:rsidRPr="00E60975">
              <w:rPr>
                <w:rFonts w:ascii="Arial" w:eastAsia="Calibri" w:hAnsi="Arial" w:cs="Arial"/>
                <w:color w:val="000000"/>
                <w:sz w:val="20"/>
                <w:szCs w:val="20"/>
              </w:rPr>
              <w:t xml:space="preserve"> del proyecto, en especial, en áreas de apoyo (áreas de tránsito, áreas de operación de maquinarias, y áreas auxiliares del Proyecto).</w:t>
            </w:r>
          </w:p>
        </w:tc>
      </w:tr>
      <w:tr w:rsidR="00E60975" w:rsidRPr="00E60975" w14:paraId="3ACCC214" w14:textId="77777777" w:rsidTr="005E5EB1">
        <w:trPr>
          <w:trHeight w:val="312"/>
        </w:trPr>
        <w:tc>
          <w:tcPr>
            <w:tcW w:w="1413" w:type="dxa"/>
            <w:shd w:val="clear" w:color="auto" w:fill="EEECE1"/>
            <w:vAlign w:val="center"/>
          </w:tcPr>
          <w:p w14:paraId="4268F809"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c.</w:t>
            </w:r>
          </w:p>
        </w:tc>
        <w:tc>
          <w:tcPr>
            <w:tcW w:w="1536" w:type="dxa"/>
            <w:gridSpan w:val="2"/>
            <w:shd w:val="clear" w:color="auto" w:fill="EEECE1"/>
            <w:vAlign w:val="center"/>
          </w:tcPr>
          <w:p w14:paraId="500038FA"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b/>
                <w:bCs/>
                <w:color w:val="000000"/>
                <w:sz w:val="20"/>
                <w:szCs w:val="20"/>
              </w:rPr>
              <w:t xml:space="preserve">Indicadores de </w:t>
            </w:r>
          </w:p>
          <w:p w14:paraId="3396A224"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lastRenderedPageBreak/>
              <w:t>seguimiento:</w:t>
            </w:r>
          </w:p>
        </w:tc>
        <w:tc>
          <w:tcPr>
            <w:tcW w:w="5982" w:type="dxa"/>
            <w:gridSpan w:val="4"/>
            <w:shd w:val="clear" w:color="auto" w:fill="auto"/>
            <w:vAlign w:val="center"/>
          </w:tcPr>
          <w:p w14:paraId="34D71852"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lastRenderedPageBreak/>
              <w:t xml:space="preserve">Cantidad de residuos sólidos no peligrosos dispuestos en el relleno sanitario x unidad de tiempo / Cantidad de residuos </w:t>
            </w:r>
            <w:r w:rsidRPr="00E60975">
              <w:rPr>
                <w:rFonts w:ascii="Arial" w:eastAsia="Calibri" w:hAnsi="Arial" w:cs="Arial"/>
                <w:color w:val="000000"/>
                <w:sz w:val="20"/>
                <w:szCs w:val="20"/>
              </w:rPr>
              <w:lastRenderedPageBreak/>
              <w:t>sólidos no peligrosos generados x unidad de tiempo.</w:t>
            </w:r>
          </w:p>
        </w:tc>
      </w:tr>
      <w:tr w:rsidR="00E60975" w:rsidRPr="00E60975" w14:paraId="5048564C" w14:textId="77777777" w:rsidTr="005E5EB1">
        <w:trPr>
          <w:trHeight w:val="312"/>
        </w:trPr>
        <w:tc>
          <w:tcPr>
            <w:tcW w:w="1413" w:type="dxa"/>
            <w:shd w:val="clear" w:color="auto" w:fill="EEECE1"/>
            <w:vAlign w:val="center"/>
          </w:tcPr>
          <w:p w14:paraId="5C3E4D42"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 xml:space="preserve">e. </w:t>
            </w:r>
            <w:r w:rsidRPr="00E60975">
              <w:rPr>
                <w:rFonts w:ascii="Arial" w:eastAsia="Calibri" w:hAnsi="Arial" w:cs="Arial"/>
                <w:color w:val="000000"/>
                <w:sz w:val="20"/>
                <w:szCs w:val="20"/>
              </w:rPr>
              <w:t xml:space="preserve"> </w:t>
            </w:r>
          </w:p>
        </w:tc>
        <w:tc>
          <w:tcPr>
            <w:tcW w:w="1536" w:type="dxa"/>
            <w:gridSpan w:val="2"/>
            <w:shd w:val="clear" w:color="auto" w:fill="EEECE1"/>
            <w:vAlign w:val="center"/>
          </w:tcPr>
          <w:p w14:paraId="5D26CE91"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 xml:space="preserve">Medio de Verificación: </w:t>
            </w:r>
          </w:p>
        </w:tc>
        <w:tc>
          <w:tcPr>
            <w:tcW w:w="5982" w:type="dxa"/>
            <w:gridSpan w:val="4"/>
            <w:shd w:val="clear" w:color="auto" w:fill="auto"/>
            <w:vAlign w:val="center"/>
          </w:tcPr>
          <w:p w14:paraId="34CF789A"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Registro fotográfico y/o fílmico, Registro de generación de residuos sólidos clasificados de acuerdo a su tipo. </w:t>
            </w:r>
          </w:p>
          <w:p w14:paraId="16528351"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Contenedores de color, rotulados, con tapa y en buenas condiciones utilizados para el almacenamiento de residuos sólidos.</w:t>
            </w:r>
          </w:p>
          <w:p w14:paraId="768465F5"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Registro de quejas y reclamos.</w:t>
            </w:r>
          </w:p>
        </w:tc>
      </w:tr>
      <w:tr w:rsidR="00E60975" w:rsidRPr="00E60975" w14:paraId="3655BAC8" w14:textId="77777777" w:rsidTr="005E5EB1">
        <w:trPr>
          <w:trHeight w:val="312"/>
        </w:trPr>
        <w:tc>
          <w:tcPr>
            <w:tcW w:w="1413" w:type="dxa"/>
            <w:shd w:val="clear" w:color="auto" w:fill="EEECE1"/>
            <w:vAlign w:val="center"/>
          </w:tcPr>
          <w:p w14:paraId="022389D7"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 xml:space="preserve">f. </w:t>
            </w:r>
            <w:r w:rsidRPr="00E60975">
              <w:rPr>
                <w:rFonts w:ascii="Arial" w:eastAsia="Calibri" w:hAnsi="Arial" w:cs="Arial"/>
                <w:color w:val="000000"/>
                <w:sz w:val="20"/>
                <w:szCs w:val="20"/>
              </w:rPr>
              <w:t xml:space="preserve"> </w:t>
            </w:r>
          </w:p>
        </w:tc>
        <w:tc>
          <w:tcPr>
            <w:tcW w:w="1536" w:type="dxa"/>
            <w:gridSpan w:val="2"/>
            <w:shd w:val="clear" w:color="auto" w:fill="EEECE1"/>
            <w:vAlign w:val="center"/>
          </w:tcPr>
          <w:p w14:paraId="286BA39F"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 xml:space="preserve">Frecuencia de Monitoreo: </w:t>
            </w:r>
          </w:p>
        </w:tc>
        <w:tc>
          <w:tcPr>
            <w:tcW w:w="5982" w:type="dxa"/>
            <w:gridSpan w:val="4"/>
            <w:shd w:val="clear" w:color="auto" w:fill="auto"/>
            <w:vAlign w:val="center"/>
          </w:tcPr>
          <w:p w14:paraId="4470CC2D"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Semanal, por el equipo supervisor.</w:t>
            </w:r>
          </w:p>
        </w:tc>
      </w:tr>
      <w:tr w:rsidR="00E60975" w:rsidRPr="00E60975" w14:paraId="5D15C25B" w14:textId="77777777" w:rsidTr="005E5EB1">
        <w:trPr>
          <w:trHeight w:val="312"/>
        </w:trPr>
        <w:tc>
          <w:tcPr>
            <w:tcW w:w="1413" w:type="dxa"/>
            <w:shd w:val="clear" w:color="auto" w:fill="EEECE1"/>
            <w:vAlign w:val="center"/>
          </w:tcPr>
          <w:p w14:paraId="11EB5BBB"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 xml:space="preserve">g. </w:t>
            </w:r>
            <w:r w:rsidRPr="00E60975">
              <w:rPr>
                <w:rFonts w:ascii="Arial" w:eastAsia="Calibri" w:hAnsi="Arial" w:cs="Arial"/>
                <w:color w:val="000000"/>
                <w:sz w:val="20"/>
                <w:szCs w:val="20"/>
              </w:rPr>
              <w:t xml:space="preserve"> </w:t>
            </w:r>
          </w:p>
        </w:tc>
        <w:tc>
          <w:tcPr>
            <w:tcW w:w="1536" w:type="dxa"/>
            <w:gridSpan w:val="2"/>
            <w:shd w:val="clear" w:color="auto" w:fill="EEECE1"/>
            <w:vAlign w:val="center"/>
          </w:tcPr>
          <w:p w14:paraId="0D2ADCF1"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 xml:space="preserve">Responsable: </w:t>
            </w:r>
          </w:p>
        </w:tc>
        <w:tc>
          <w:tcPr>
            <w:tcW w:w="5982" w:type="dxa"/>
            <w:gridSpan w:val="4"/>
            <w:shd w:val="clear" w:color="auto" w:fill="auto"/>
            <w:vAlign w:val="center"/>
          </w:tcPr>
          <w:p w14:paraId="406AD262"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Jefe del Área Ambiental, y del Área de Salud y Seguridad Ocupacional.</w:t>
            </w:r>
          </w:p>
        </w:tc>
      </w:tr>
    </w:tbl>
    <w:p w14:paraId="26CE0536" w14:textId="77777777" w:rsidR="00E60975" w:rsidRPr="00E60975" w:rsidRDefault="00E60975" w:rsidP="00E60975">
      <w:pPr>
        <w:spacing w:after="0" w:line="480" w:lineRule="auto"/>
        <w:ind w:left="1276"/>
        <w:contextualSpacing/>
        <w:outlineLvl w:val="1"/>
        <w:rPr>
          <w:rFonts w:ascii="Arial" w:eastAsia="Calibri" w:hAnsi="Arial" w:cs="Arial"/>
          <w:b/>
          <w:sz w:val="24"/>
          <w:szCs w:val="24"/>
        </w:rPr>
      </w:pPr>
      <w:bookmarkStart w:id="139" w:name="_Toc533172706"/>
      <w:bookmarkStart w:id="140" w:name="_Toc534820909"/>
      <w:bookmarkStart w:id="141" w:name="_Toc21100711"/>
    </w:p>
    <w:p w14:paraId="48AAAE86" w14:textId="77777777" w:rsidR="00E60975" w:rsidRPr="00E60975" w:rsidRDefault="00E60975" w:rsidP="007A6E9F">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142" w:name="_Toc49978555"/>
      <w:bookmarkStart w:id="143" w:name="_Toc55166119"/>
      <w:r w:rsidRPr="00E60975">
        <w:rPr>
          <w:rFonts w:ascii="Times New Roman" w:hAnsi="Times New Roman" w:cs="Times New Roman"/>
          <w:b/>
          <w:color w:val="385623" w:themeColor="accent6" w:themeShade="80"/>
          <w:sz w:val="24"/>
          <w:szCs w:val="24"/>
        </w:rPr>
        <w:t>Manejo de residuos sólidos Peligrosos</w:t>
      </w:r>
      <w:bookmarkEnd w:id="139"/>
      <w:bookmarkEnd w:id="140"/>
      <w:bookmarkEnd w:id="141"/>
      <w:bookmarkEnd w:id="142"/>
      <w:bookmarkEnd w:id="143"/>
    </w:p>
    <w:tbl>
      <w:tblPr>
        <w:tblW w:w="893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85"/>
        <w:gridCol w:w="1330"/>
        <w:gridCol w:w="726"/>
        <w:gridCol w:w="17"/>
        <w:gridCol w:w="1238"/>
        <w:gridCol w:w="2139"/>
        <w:gridCol w:w="1796"/>
      </w:tblGrid>
      <w:tr w:rsidR="00E60975" w:rsidRPr="00E60975" w14:paraId="45FA5B11" w14:textId="77777777" w:rsidTr="005E5EB1">
        <w:trPr>
          <w:trHeight w:val="312"/>
        </w:trPr>
        <w:tc>
          <w:tcPr>
            <w:tcW w:w="1685" w:type="dxa"/>
            <w:shd w:val="clear" w:color="auto" w:fill="B8CCE4"/>
            <w:vAlign w:val="center"/>
          </w:tcPr>
          <w:p w14:paraId="56F63693"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FICHA MANEJO</w:t>
            </w:r>
          </w:p>
          <w:p w14:paraId="3E9894D2"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b/>
                <w:bCs/>
                <w:color w:val="000000"/>
                <w:sz w:val="20"/>
                <w:szCs w:val="20"/>
              </w:rPr>
              <w:t xml:space="preserve">AMBIENTAL </w:t>
            </w:r>
            <w:r w:rsidRPr="00E60975">
              <w:rPr>
                <w:rFonts w:ascii="Arial" w:eastAsia="Calibri" w:hAnsi="Arial" w:cs="Arial"/>
                <w:color w:val="000000"/>
                <w:sz w:val="20"/>
                <w:szCs w:val="20"/>
              </w:rPr>
              <w:t xml:space="preserve"> </w:t>
            </w:r>
          </w:p>
        </w:tc>
        <w:tc>
          <w:tcPr>
            <w:tcW w:w="7246" w:type="dxa"/>
            <w:gridSpan w:val="6"/>
            <w:shd w:val="clear" w:color="auto" w:fill="B8CCE4"/>
            <w:vAlign w:val="center"/>
          </w:tcPr>
          <w:p w14:paraId="7E9219F2" w14:textId="77777777" w:rsidR="00E60975" w:rsidRPr="00E60975" w:rsidRDefault="007A6E9F" w:rsidP="00E60975">
            <w:pPr>
              <w:autoSpaceDE w:val="0"/>
              <w:autoSpaceDN w:val="0"/>
              <w:adjustRightInd w:val="0"/>
              <w:spacing w:after="0"/>
              <w:jc w:val="both"/>
              <w:rPr>
                <w:rFonts w:ascii="Arial" w:eastAsia="Calibri" w:hAnsi="Arial" w:cs="Arial"/>
                <w:sz w:val="20"/>
                <w:szCs w:val="20"/>
              </w:rPr>
            </w:pPr>
            <w:r>
              <w:rPr>
                <w:rFonts w:ascii="Arial" w:eastAsia="Calibri" w:hAnsi="Arial" w:cs="Arial"/>
                <w:b/>
                <w:bCs/>
                <w:color w:val="000000"/>
                <w:sz w:val="20"/>
                <w:szCs w:val="20"/>
              </w:rPr>
              <w:t>PMA - PMR- 002</w:t>
            </w:r>
          </w:p>
        </w:tc>
      </w:tr>
      <w:tr w:rsidR="00E60975" w:rsidRPr="00E60975" w14:paraId="61BB4C74" w14:textId="77777777" w:rsidTr="005E5EB1">
        <w:trPr>
          <w:trHeight w:val="312"/>
        </w:trPr>
        <w:tc>
          <w:tcPr>
            <w:tcW w:w="8931" w:type="dxa"/>
            <w:gridSpan w:val="7"/>
            <w:shd w:val="clear" w:color="auto" w:fill="EEECE1"/>
            <w:vAlign w:val="center"/>
          </w:tcPr>
          <w:p w14:paraId="30846249"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b/>
                <w:bCs/>
                <w:color w:val="000000"/>
                <w:sz w:val="20"/>
                <w:szCs w:val="20"/>
              </w:rPr>
              <w:t>Objetivo</w:t>
            </w:r>
          </w:p>
        </w:tc>
      </w:tr>
      <w:tr w:rsidR="00E60975" w:rsidRPr="00E60975" w14:paraId="2DF451FD" w14:textId="77777777" w:rsidTr="005E5EB1">
        <w:trPr>
          <w:trHeight w:val="312"/>
        </w:trPr>
        <w:tc>
          <w:tcPr>
            <w:tcW w:w="8931" w:type="dxa"/>
            <w:gridSpan w:val="7"/>
            <w:shd w:val="clear" w:color="auto" w:fill="auto"/>
            <w:vAlign w:val="center"/>
          </w:tcPr>
          <w:p w14:paraId="6970F859"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Establecer medidas para el manejo de residuos sólidos peligrosos.</w:t>
            </w:r>
          </w:p>
        </w:tc>
      </w:tr>
      <w:tr w:rsidR="00E60975" w:rsidRPr="00E60975" w14:paraId="66C5E318" w14:textId="77777777" w:rsidTr="005E5EB1">
        <w:trPr>
          <w:trHeight w:val="312"/>
        </w:trPr>
        <w:tc>
          <w:tcPr>
            <w:tcW w:w="8931" w:type="dxa"/>
            <w:gridSpan w:val="7"/>
            <w:shd w:val="clear" w:color="auto" w:fill="EEECE1"/>
            <w:vAlign w:val="center"/>
          </w:tcPr>
          <w:p w14:paraId="10FA20B8"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 xml:space="preserve">Medio Receptor </w:t>
            </w:r>
          </w:p>
        </w:tc>
      </w:tr>
      <w:tr w:rsidR="00E60975" w:rsidRPr="00E60975" w14:paraId="2DCC28C7" w14:textId="77777777" w:rsidTr="005E5EB1">
        <w:trPr>
          <w:trHeight w:val="312"/>
        </w:trPr>
        <w:tc>
          <w:tcPr>
            <w:tcW w:w="8931" w:type="dxa"/>
            <w:gridSpan w:val="7"/>
            <w:shd w:val="clear" w:color="auto" w:fill="auto"/>
            <w:vAlign w:val="center"/>
          </w:tcPr>
          <w:p w14:paraId="50A60F05"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1. Suelo.</w:t>
            </w:r>
          </w:p>
          <w:p w14:paraId="0D9B23F6"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2. Agua.</w:t>
            </w:r>
          </w:p>
          <w:p w14:paraId="13BF527C"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3. Población </w:t>
            </w:r>
          </w:p>
        </w:tc>
      </w:tr>
      <w:tr w:rsidR="00E60975" w:rsidRPr="00E60975" w14:paraId="5466DF9C" w14:textId="77777777" w:rsidTr="005E5EB1">
        <w:trPr>
          <w:trHeight w:val="312"/>
        </w:trPr>
        <w:tc>
          <w:tcPr>
            <w:tcW w:w="8931" w:type="dxa"/>
            <w:gridSpan w:val="7"/>
            <w:shd w:val="clear" w:color="auto" w:fill="EEECE1"/>
            <w:vAlign w:val="center"/>
          </w:tcPr>
          <w:p w14:paraId="0C4529F2"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 xml:space="preserve">Impactos a Controlar </w:t>
            </w:r>
          </w:p>
        </w:tc>
      </w:tr>
      <w:tr w:rsidR="00E60975" w:rsidRPr="00E60975" w14:paraId="3C9B2246" w14:textId="77777777" w:rsidTr="005E5EB1">
        <w:trPr>
          <w:trHeight w:val="312"/>
        </w:trPr>
        <w:tc>
          <w:tcPr>
            <w:tcW w:w="1685" w:type="dxa"/>
            <w:shd w:val="clear" w:color="auto" w:fill="auto"/>
            <w:vAlign w:val="center"/>
          </w:tcPr>
          <w:p w14:paraId="099D5471"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1. </w:t>
            </w:r>
          </w:p>
        </w:tc>
        <w:tc>
          <w:tcPr>
            <w:tcW w:w="7246" w:type="dxa"/>
            <w:gridSpan w:val="6"/>
            <w:shd w:val="clear" w:color="auto" w:fill="auto"/>
            <w:vAlign w:val="center"/>
          </w:tcPr>
          <w:p w14:paraId="73BD34AF"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Alteración de la Calidad de Suelo por Riesgo de Derrame de Aceites, Hidrocarburos y Sustancias Varias.</w:t>
            </w:r>
          </w:p>
        </w:tc>
      </w:tr>
      <w:tr w:rsidR="00E60975" w:rsidRPr="00E60975" w14:paraId="47A67E8B" w14:textId="77777777" w:rsidTr="005E5EB1">
        <w:trPr>
          <w:trHeight w:val="312"/>
        </w:trPr>
        <w:tc>
          <w:tcPr>
            <w:tcW w:w="1685" w:type="dxa"/>
            <w:shd w:val="clear" w:color="auto" w:fill="auto"/>
            <w:vAlign w:val="center"/>
          </w:tcPr>
          <w:p w14:paraId="267EA548"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 xml:space="preserve">2.  </w:t>
            </w:r>
          </w:p>
        </w:tc>
        <w:tc>
          <w:tcPr>
            <w:tcW w:w="7246" w:type="dxa"/>
            <w:gridSpan w:val="6"/>
            <w:shd w:val="clear" w:color="auto" w:fill="auto"/>
            <w:vAlign w:val="center"/>
          </w:tcPr>
          <w:p w14:paraId="63978A6E"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Alteración de la Calidad de Suelo por Generación de Residuos Sólidos y/o Líquidos.</w:t>
            </w:r>
          </w:p>
        </w:tc>
      </w:tr>
      <w:tr w:rsidR="00E60975" w:rsidRPr="00E60975" w14:paraId="25AF2FFE" w14:textId="77777777" w:rsidTr="005E5EB1">
        <w:trPr>
          <w:trHeight w:val="312"/>
        </w:trPr>
        <w:tc>
          <w:tcPr>
            <w:tcW w:w="8931" w:type="dxa"/>
            <w:gridSpan w:val="7"/>
            <w:shd w:val="clear" w:color="auto" w:fill="EEECE1"/>
            <w:vAlign w:val="center"/>
          </w:tcPr>
          <w:p w14:paraId="59517981"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 xml:space="preserve">Tipo de Medida a Ejecutar </w:t>
            </w:r>
          </w:p>
        </w:tc>
      </w:tr>
      <w:tr w:rsidR="00E60975" w:rsidRPr="00E60975" w14:paraId="061B4F46" w14:textId="77777777" w:rsidTr="005E5EB1">
        <w:trPr>
          <w:trHeight w:val="312"/>
        </w:trPr>
        <w:tc>
          <w:tcPr>
            <w:tcW w:w="8931" w:type="dxa"/>
            <w:gridSpan w:val="7"/>
            <w:shd w:val="clear" w:color="auto" w:fill="auto"/>
            <w:vAlign w:val="center"/>
          </w:tcPr>
          <w:p w14:paraId="4CD0ECDA"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color w:val="000000"/>
                <w:sz w:val="20"/>
                <w:szCs w:val="20"/>
              </w:rPr>
              <w:t>Control y Prevención</w:t>
            </w:r>
            <w:r w:rsidRPr="00E60975">
              <w:rPr>
                <w:rFonts w:ascii="Arial" w:eastAsia="Calibri" w:hAnsi="Arial" w:cs="Arial"/>
                <w:b/>
                <w:bCs/>
                <w:color w:val="000000"/>
                <w:sz w:val="20"/>
                <w:szCs w:val="20"/>
              </w:rPr>
              <w:t>.</w:t>
            </w:r>
          </w:p>
        </w:tc>
      </w:tr>
      <w:tr w:rsidR="00E60975" w:rsidRPr="00E60975" w14:paraId="4B37D92A" w14:textId="77777777" w:rsidTr="005E5EB1">
        <w:trPr>
          <w:trHeight w:val="312"/>
        </w:trPr>
        <w:tc>
          <w:tcPr>
            <w:tcW w:w="8931" w:type="dxa"/>
            <w:gridSpan w:val="7"/>
            <w:shd w:val="clear" w:color="auto" w:fill="EEECE1"/>
            <w:vAlign w:val="center"/>
          </w:tcPr>
          <w:p w14:paraId="60BCEF5E"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Plan de Acción</w:t>
            </w:r>
          </w:p>
        </w:tc>
      </w:tr>
      <w:tr w:rsidR="00E60975" w:rsidRPr="00E60975" w14:paraId="7CBEDE27" w14:textId="77777777" w:rsidTr="005E5EB1">
        <w:trPr>
          <w:trHeight w:val="312"/>
        </w:trPr>
        <w:tc>
          <w:tcPr>
            <w:tcW w:w="8931" w:type="dxa"/>
            <w:gridSpan w:val="7"/>
            <w:shd w:val="clear" w:color="auto" w:fill="FFFFFF"/>
            <w:vAlign w:val="center"/>
          </w:tcPr>
          <w:p w14:paraId="38930F4D"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Residuos sólidos peligrosos</w:t>
            </w:r>
          </w:p>
        </w:tc>
      </w:tr>
      <w:tr w:rsidR="00E60975" w:rsidRPr="00E60975" w14:paraId="4E8DD632" w14:textId="77777777" w:rsidTr="005E5EB1">
        <w:trPr>
          <w:trHeight w:val="312"/>
        </w:trPr>
        <w:tc>
          <w:tcPr>
            <w:tcW w:w="8931" w:type="dxa"/>
            <w:gridSpan w:val="7"/>
            <w:shd w:val="clear" w:color="auto" w:fill="auto"/>
            <w:vAlign w:val="center"/>
          </w:tcPr>
          <w:p w14:paraId="415D6E90"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Los residuos sólidos deberán ser clasificados como peligrosos, si sus características o el manejo al que son o van a ser sometidos representan un riesgo significativo para la salud o el ambiente.</w:t>
            </w:r>
          </w:p>
          <w:p w14:paraId="38674F79"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Los materiales peligrosos presentan características de reactividad, corrosivita, toxicidad e inflamabilidad, etc. </w:t>
            </w:r>
          </w:p>
          <w:p w14:paraId="6E60A188"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 xml:space="preserve">Se espera, por lo tanto, la cooperación de los contratistas en este esfuerzo, tal como se señala a continuación: </w:t>
            </w:r>
          </w:p>
          <w:p w14:paraId="0C21D0AD" w14:textId="77777777" w:rsidR="00E60975" w:rsidRPr="00E60975" w:rsidRDefault="00E60975" w:rsidP="00793DAC">
            <w:pPr>
              <w:numPr>
                <w:ilvl w:val="0"/>
                <w:numId w:val="22"/>
              </w:numPr>
              <w:autoSpaceDE w:val="0"/>
              <w:autoSpaceDN w:val="0"/>
              <w:adjustRightInd w:val="0"/>
              <w:spacing w:after="0" w:line="240" w:lineRule="auto"/>
              <w:ind w:left="454"/>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 xml:space="preserve">Identificar los materiales o productos peligrosos a utilizar dentro del marco del Proyecto. </w:t>
            </w:r>
          </w:p>
          <w:p w14:paraId="084F307A" w14:textId="77777777" w:rsidR="00E60975" w:rsidRPr="00E60975" w:rsidRDefault="00E60975" w:rsidP="00793DAC">
            <w:pPr>
              <w:numPr>
                <w:ilvl w:val="0"/>
                <w:numId w:val="22"/>
              </w:numPr>
              <w:autoSpaceDE w:val="0"/>
              <w:autoSpaceDN w:val="0"/>
              <w:adjustRightInd w:val="0"/>
              <w:spacing w:after="0" w:line="240" w:lineRule="auto"/>
              <w:ind w:left="454"/>
              <w:contextualSpacing/>
              <w:jc w:val="both"/>
              <w:rPr>
                <w:rFonts w:ascii="Arial" w:eastAsia="Calibri" w:hAnsi="Arial" w:cs="Arial"/>
                <w:sz w:val="20"/>
                <w:szCs w:val="20"/>
              </w:rPr>
            </w:pPr>
            <w:r w:rsidRPr="00E60975">
              <w:rPr>
                <w:rFonts w:ascii="Arial" w:eastAsia="Calibri" w:hAnsi="Arial" w:cs="Arial"/>
                <w:color w:val="000000"/>
                <w:sz w:val="20"/>
                <w:szCs w:val="20"/>
              </w:rPr>
              <w:t xml:space="preserve">Informar al Jefe de Lote de Trabajo, el tipo de material o producto a utilizar, cantidad, uso y las especificaciones técnicas (MSDS), para recibir la autorización de internamiento de estos al área de trabajo, durante el período que brinde los servicios el contratista. - Informar el uso de materiales peligrosos al Área de Supervisión directa y a la Oficina de Medio Ambiente. </w:t>
            </w:r>
          </w:p>
          <w:p w14:paraId="61037190" w14:textId="77777777" w:rsidR="00E60975" w:rsidRPr="00E60975" w:rsidRDefault="00E60975" w:rsidP="00793DAC">
            <w:pPr>
              <w:numPr>
                <w:ilvl w:val="0"/>
                <w:numId w:val="22"/>
              </w:numPr>
              <w:autoSpaceDE w:val="0"/>
              <w:autoSpaceDN w:val="0"/>
              <w:adjustRightInd w:val="0"/>
              <w:spacing w:after="0" w:line="240" w:lineRule="auto"/>
              <w:ind w:left="454"/>
              <w:contextualSpacing/>
              <w:jc w:val="both"/>
              <w:rPr>
                <w:rFonts w:ascii="Arial" w:eastAsia="Calibri" w:hAnsi="Arial" w:cs="Arial"/>
                <w:sz w:val="20"/>
                <w:szCs w:val="20"/>
              </w:rPr>
            </w:pPr>
            <w:r w:rsidRPr="00E60975">
              <w:rPr>
                <w:rFonts w:ascii="Arial" w:eastAsia="Calibri" w:hAnsi="Arial" w:cs="Arial"/>
                <w:color w:val="000000"/>
                <w:sz w:val="20"/>
                <w:szCs w:val="20"/>
              </w:rPr>
              <w:t>Utilizar productos no tóxicos sustitutos de aquellos que contienen químicos tóxicos, en la medida que sea posible poder hacerlo.</w:t>
            </w:r>
          </w:p>
          <w:p w14:paraId="5C2898D2" w14:textId="77777777" w:rsidR="00E60975" w:rsidRPr="00E60975" w:rsidRDefault="00E60975" w:rsidP="00793DAC">
            <w:pPr>
              <w:numPr>
                <w:ilvl w:val="0"/>
                <w:numId w:val="22"/>
              </w:numPr>
              <w:autoSpaceDE w:val="0"/>
              <w:autoSpaceDN w:val="0"/>
              <w:adjustRightInd w:val="0"/>
              <w:spacing w:after="0" w:line="240" w:lineRule="auto"/>
              <w:ind w:left="454"/>
              <w:contextualSpacing/>
              <w:jc w:val="both"/>
              <w:rPr>
                <w:rFonts w:ascii="Arial" w:eastAsia="Calibri" w:hAnsi="Arial" w:cs="Arial"/>
                <w:sz w:val="20"/>
                <w:szCs w:val="20"/>
              </w:rPr>
            </w:pPr>
            <w:r w:rsidRPr="00E60975">
              <w:rPr>
                <w:rFonts w:ascii="Arial" w:eastAsia="Calibri" w:hAnsi="Arial" w:cs="Arial"/>
                <w:color w:val="000000"/>
                <w:sz w:val="20"/>
                <w:szCs w:val="20"/>
              </w:rPr>
              <w:t>Diseñar adecuadamente las instalaciones de almacenamiento de los materiales peligrosos.</w:t>
            </w:r>
          </w:p>
          <w:p w14:paraId="1C7BA5A1" w14:textId="77777777" w:rsidR="00E60975" w:rsidRPr="00E60975" w:rsidRDefault="00E60975" w:rsidP="00793DAC">
            <w:pPr>
              <w:numPr>
                <w:ilvl w:val="0"/>
                <w:numId w:val="22"/>
              </w:numPr>
              <w:autoSpaceDE w:val="0"/>
              <w:autoSpaceDN w:val="0"/>
              <w:adjustRightInd w:val="0"/>
              <w:spacing w:after="0" w:line="240" w:lineRule="auto"/>
              <w:ind w:left="454"/>
              <w:contextualSpacing/>
              <w:jc w:val="both"/>
              <w:rPr>
                <w:rFonts w:ascii="Arial" w:eastAsia="Calibri" w:hAnsi="Arial" w:cs="Arial"/>
                <w:sz w:val="20"/>
                <w:szCs w:val="20"/>
              </w:rPr>
            </w:pPr>
            <w:r w:rsidRPr="00E60975">
              <w:rPr>
                <w:rFonts w:ascii="Arial" w:eastAsia="Calibri" w:hAnsi="Arial" w:cs="Arial"/>
                <w:color w:val="000000"/>
                <w:sz w:val="20"/>
                <w:szCs w:val="20"/>
              </w:rPr>
              <w:t>Realizar una adecuada disposición de los desechos dentro y fuera del área del Proyecto siguiendo las indicaciones de la Oficina de Medio Ambiente.</w:t>
            </w:r>
          </w:p>
        </w:tc>
      </w:tr>
      <w:tr w:rsidR="00E60975" w:rsidRPr="00E60975" w14:paraId="7FC86B13" w14:textId="77777777" w:rsidTr="005E5EB1">
        <w:trPr>
          <w:trHeight w:val="312"/>
        </w:trPr>
        <w:tc>
          <w:tcPr>
            <w:tcW w:w="1685" w:type="dxa"/>
            <w:shd w:val="clear" w:color="auto" w:fill="auto"/>
            <w:vAlign w:val="center"/>
          </w:tcPr>
          <w:p w14:paraId="325F2BA9"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lastRenderedPageBreak/>
              <w:t>Segregación de</w:t>
            </w:r>
          </w:p>
          <w:p w14:paraId="081AB0AA"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residuos</w:t>
            </w:r>
          </w:p>
          <w:p w14:paraId="02F81B11"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peligrosos</w:t>
            </w:r>
          </w:p>
        </w:tc>
        <w:tc>
          <w:tcPr>
            <w:tcW w:w="7246" w:type="dxa"/>
            <w:gridSpan w:val="6"/>
            <w:shd w:val="clear" w:color="auto" w:fill="auto"/>
            <w:vAlign w:val="center"/>
          </w:tcPr>
          <w:p w14:paraId="0332FC39"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La segregación de los residuos peligrosos se realizará mediante la siguiente clasificación, según:</w:t>
            </w:r>
          </w:p>
          <w:p w14:paraId="5602CE28"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 xml:space="preserve">Ley de Gestión Integral de Residuos Sólidos: </w:t>
            </w:r>
          </w:p>
          <w:p w14:paraId="44ABAEE4" w14:textId="77777777" w:rsidR="00E60975" w:rsidRPr="00E60975" w:rsidRDefault="00E60975" w:rsidP="00793DAC">
            <w:pPr>
              <w:numPr>
                <w:ilvl w:val="0"/>
                <w:numId w:val="24"/>
              </w:numPr>
              <w:autoSpaceDE w:val="0"/>
              <w:autoSpaceDN w:val="0"/>
              <w:adjustRightInd w:val="0"/>
              <w:spacing w:after="0" w:line="240" w:lineRule="auto"/>
              <w:ind w:left="456"/>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EXPLOSIVOS</w:t>
            </w:r>
          </w:p>
          <w:p w14:paraId="09613547" w14:textId="77777777" w:rsidR="00E60975" w:rsidRPr="00E60975" w:rsidRDefault="00E60975" w:rsidP="00793DAC">
            <w:pPr>
              <w:numPr>
                <w:ilvl w:val="0"/>
                <w:numId w:val="24"/>
              </w:numPr>
              <w:autoSpaceDE w:val="0"/>
              <w:autoSpaceDN w:val="0"/>
              <w:adjustRightInd w:val="0"/>
              <w:spacing w:after="0" w:line="240" w:lineRule="auto"/>
              <w:ind w:left="456"/>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 xml:space="preserve">LÍQUIDOS INFLAMABLES </w:t>
            </w:r>
          </w:p>
          <w:p w14:paraId="71458D1A" w14:textId="77777777" w:rsidR="00E60975" w:rsidRPr="00E60975" w:rsidRDefault="00E60975" w:rsidP="00793DAC">
            <w:pPr>
              <w:numPr>
                <w:ilvl w:val="0"/>
                <w:numId w:val="24"/>
              </w:numPr>
              <w:autoSpaceDE w:val="0"/>
              <w:autoSpaceDN w:val="0"/>
              <w:adjustRightInd w:val="0"/>
              <w:spacing w:after="0" w:line="240" w:lineRule="auto"/>
              <w:ind w:left="456"/>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 xml:space="preserve">SÓLIDOS INFLAMABLES </w:t>
            </w:r>
          </w:p>
          <w:p w14:paraId="14431403" w14:textId="77777777" w:rsidR="00E60975" w:rsidRPr="00E60975" w:rsidRDefault="00E60975" w:rsidP="00793DAC">
            <w:pPr>
              <w:numPr>
                <w:ilvl w:val="0"/>
                <w:numId w:val="24"/>
              </w:numPr>
              <w:autoSpaceDE w:val="0"/>
              <w:autoSpaceDN w:val="0"/>
              <w:adjustRightInd w:val="0"/>
              <w:spacing w:after="0" w:line="240" w:lineRule="auto"/>
              <w:ind w:left="456"/>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SUSTANCIAS O RESIDUOS SUSCEPTIBLES DE COMBUSTIÓN ESPONTÁNEA</w:t>
            </w:r>
          </w:p>
          <w:p w14:paraId="6C636A6A" w14:textId="77777777" w:rsidR="00E60975" w:rsidRPr="00E60975" w:rsidRDefault="00E60975" w:rsidP="00793DAC">
            <w:pPr>
              <w:numPr>
                <w:ilvl w:val="0"/>
                <w:numId w:val="24"/>
              </w:numPr>
              <w:autoSpaceDE w:val="0"/>
              <w:autoSpaceDN w:val="0"/>
              <w:adjustRightInd w:val="0"/>
              <w:spacing w:after="0" w:line="240" w:lineRule="auto"/>
              <w:ind w:left="456"/>
              <w:contextualSpacing/>
              <w:jc w:val="both"/>
              <w:rPr>
                <w:rFonts w:ascii="Arial" w:eastAsia="Calibri" w:hAnsi="Arial" w:cs="Arial"/>
                <w:sz w:val="20"/>
                <w:szCs w:val="20"/>
              </w:rPr>
            </w:pPr>
            <w:r w:rsidRPr="00E60975">
              <w:rPr>
                <w:rFonts w:ascii="Arial" w:eastAsia="Calibri" w:hAnsi="Arial" w:cs="Arial"/>
                <w:color w:val="000000"/>
                <w:sz w:val="20"/>
                <w:szCs w:val="20"/>
              </w:rPr>
              <w:t xml:space="preserve">SUSTANCIAS O DESECHOS QUE, EN CONTACTO CON EL AGUA, EMITEN GASES </w:t>
            </w:r>
          </w:p>
          <w:p w14:paraId="3CF64E9B" w14:textId="77777777" w:rsidR="00E60975" w:rsidRPr="00E60975" w:rsidRDefault="00E60975" w:rsidP="00793DAC">
            <w:pPr>
              <w:numPr>
                <w:ilvl w:val="0"/>
                <w:numId w:val="23"/>
              </w:numPr>
              <w:autoSpaceDE w:val="0"/>
              <w:autoSpaceDN w:val="0"/>
              <w:adjustRightInd w:val="0"/>
              <w:spacing w:after="0" w:line="240" w:lineRule="auto"/>
              <w:ind w:left="456"/>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INFLAMABLES</w:t>
            </w:r>
          </w:p>
          <w:p w14:paraId="503271F1" w14:textId="77777777" w:rsidR="00E60975" w:rsidRPr="00E60975" w:rsidRDefault="00E60975" w:rsidP="00793DAC">
            <w:pPr>
              <w:numPr>
                <w:ilvl w:val="0"/>
                <w:numId w:val="24"/>
              </w:numPr>
              <w:autoSpaceDE w:val="0"/>
              <w:autoSpaceDN w:val="0"/>
              <w:adjustRightInd w:val="0"/>
              <w:spacing w:after="0" w:line="240" w:lineRule="auto"/>
              <w:ind w:left="456"/>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OXIDANTES</w:t>
            </w:r>
          </w:p>
          <w:p w14:paraId="3A49F807" w14:textId="77777777" w:rsidR="00E60975" w:rsidRPr="00E60975" w:rsidRDefault="00E60975" w:rsidP="00793DAC">
            <w:pPr>
              <w:numPr>
                <w:ilvl w:val="0"/>
                <w:numId w:val="24"/>
              </w:numPr>
              <w:autoSpaceDE w:val="0"/>
              <w:autoSpaceDN w:val="0"/>
              <w:adjustRightInd w:val="0"/>
              <w:spacing w:after="0" w:line="240" w:lineRule="auto"/>
              <w:ind w:left="456"/>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PERÓXIDOS ORGÁNICOS</w:t>
            </w:r>
          </w:p>
          <w:p w14:paraId="42BCF757" w14:textId="77777777" w:rsidR="00E60975" w:rsidRPr="00E60975" w:rsidRDefault="00E60975" w:rsidP="00793DAC">
            <w:pPr>
              <w:numPr>
                <w:ilvl w:val="0"/>
                <w:numId w:val="24"/>
              </w:numPr>
              <w:autoSpaceDE w:val="0"/>
              <w:autoSpaceDN w:val="0"/>
              <w:adjustRightInd w:val="0"/>
              <w:spacing w:after="0" w:line="240" w:lineRule="auto"/>
              <w:ind w:left="456"/>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TÓXICOS (VENENOS) AGUDOS</w:t>
            </w:r>
          </w:p>
          <w:p w14:paraId="6669936E" w14:textId="77777777" w:rsidR="00E60975" w:rsidRPr="00E60975" w:rsidRDefault="00E60975" w:rsidP="00793DAC">
            <w:pPr>
              <w:numPr>
                <w:ilvl w:val="0"/>
                <w:numId w:val="24"/>
              </w:numPr>
              <w:autoSpaceDE w:val="0"/>
              <w:autoSpaceDN w:val="0"/>
              <w:adjustRightInd w:val="0"/>
              <w:spacing w:after="0" w:line="240" w:lineRule="auto"/>
              <w:ind w:left="456"/>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SUSTANCIAS INFECCIOSAS</w:t>
            </w:r>
          </w:p>
          <w:p w14:paraId="7B49C018" w14:textId="77777777" w:rsidR="00E60975" w:rsidRPr="00E60975" w:rsidRDefault="00E60975" w:rsidP="00793DAC">
            <w:pPr>
              <w:numPr>
                <w:ilvl w:val="0"/>
                <w:numId w:val="24"/>
              </w:numPr>
              <w:autoSpaceDE w:val="0"/>
              <w:autoSpaceDN w:val="0"/>
              <w:adjustRightInd w:val="0"/>
              <w:spacing w:after="0" w:line="240" w:lineRule="auto"/>
              <w:ind w:left="456"/>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CORROSIVOS</w:t>
            </w:r>
          </w:p>
          <w:p w14:paraId="575B5074" w14:textId="77777777" w:rsidR="00E60975" w:rsidRPr="00E60975" w:rsidRDefault="00E60975" w:rsidP="00793DAC">
            <w:pPr>
              <w:numPr>
                <w:ilvl w:val="0"/>
                <w:numId w:val="24"/>
              </w:numPr>
              <w:autoSpaceDE w:val="0"/>
              <w:autoSpaceDN w:val="0"/>
              <w:adjustRightInd w:val="0"/>
              <w:spacing w:after="0" w:line="240" w:lineRule="auto"/>
              <w:ind w:left="456"/>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LIBERACIÓN DE GASES TÓXICOS EN CONTACTO CON EL AIRE O EL AGUA</w:t>
            </w:r>
          </w:p>
          <w:p w14:paraId="652A562B" w14:textId="77777777" w:rsidR="00E60975" w:rsidRPr="00E60975" w:rsidRDefault="00E60975" w:rsidP="00793DAC">
            <w:pPr>
              <w:numPr>
                <w:ilvl w:val="0"/>
                <w:numId w:val="24"/>
              </w:numPr>
              <w:autoSpaceDE w:val="0"/>
              <w:autoSpaceDN w:val="0"/>
              <w:adjustRightInd w:val="0"/>
              <w:spacing w:after="0" w:line="240" w:lineRule="auto"/>
              <w:ind w:left="456"/>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SUSTANCIAS TÓXICAS (CON EFECTOS RETARDADOS O CRÓNICOS)</w:t>
            </w:r>
          </w:p>
          <w:p w14:paraId="24389C45" w14:textId="77777777" w:rsidR="00E60975" w:rsidRPr="00E60975" w:rsidRDefault="00E60975" w:rsidP="00793DAC">
            <w:pPr>
              <w:numPr>
                <w:ilvl w:val="0"/>
                <w:numId w:val="24"/>
              </w:numPr>
              <w:autoSpaceDE w:val="0"/>
              <w:autoSpaceDN w:val="0"/>
              <w:adjustRightInd w:val="0"/>
              <w:spacing w:after="0" w:line="240" w:lineRule="auto"/>
              <w:ind w:left="456"/>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ECOTOXICOS</w:t>
            </w:r>
          </w:p>
          <w:p w14:paraId="2ACFC514" w14:textId="77777777" w:rsidR="00E60975" w:rsidRPr="00E60975" w:rsidRDefault="00E60975" w:rsidP="00793DAC">
            <w:pPr>
              <w:numPr>
                <w:ilvl w:val="0"/>
                <w:numId w:val="24"/>
              </w:numPr>
              <w:autoSpaceDE w:val="0"/>
              <w:autoSpaceDN w:val="0"/>
              <w:adjustRightInd w:val="0"/>
              <w:spacing w:after="0" w:line="240" w:lineRule="auto"/>
              <w:ind w:left="456"/>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 xml:space="preserve">BIOCONTAMINADOS </w:t>
            </w:r>
          </w:p>
        </w:tc>
      </w:tr>
      <w:tr w:rsidR="00E60975" w:rsidRPr="00E60975" w14:paraId="3F362FF3" w14:textId="77777777" w:rsidTr="005E5EB1">
        <w:trPr>
          <w:trHeight w:val="312"/>
        </w:trPr>
        <w:tc>
          <w:tcPr>
            <w:tcW w:w="1685" w:type="dxa"/>
            <w:vMerge w:val="restart"/>
            <w:shd w:val="clear" w:color="auto" w:fill="auto"/>
            <w:vAlign w:val="center"/>
          </w:tcPr>
          <w:p w14:paraId="46C0BDCD"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Contenedores</w:t>
            </w:r>
          </w:p>
          <w:p w14:paraId="6B3E2BB9"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para el</w:t>
            </w:r>
          </w:p>
          <w:p w14:paraId="4B2058A2"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almacenamiento</w:t>
            </w:r>
          </w:p>
          <w:p w14:paraId="32F52594"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de residuos</w:t>
            </w:r>
          </w:p>
          <w:p w14:paraId="01AF79BC"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 xml:space="preserve">sólidos  </w:t>
            </w:r>
          </w:p>
        </w:tc>
        <w:tc>
          <w:tcPr>
            <w:tcW w:w="1330" w:type="dxa"/>
            <w:shd w:val="clear" w:color="auto" w:fill="EEECE1"/>
            <w:vAlign w:val="center"/>
          </w:tcPr>
          <w:p w14:paraId="43DDC20A"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Color</w:t>
            </w:r>
          </w:p>
        </w:tc>
        <w:tc>
          <w:tcPr>
            <w:tcW w:w="1981" w:type="dxa"/>
            <w:gridSpan w:val="3"/>
            <w:shd w:val="clear" w:color="auto" w:fill="EEECE1"/>
            <w:vAlign w:val="center"/>
          </w:tcPr>
          <w:p w14:paraId="2D69E1F0"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Tipo de Residuos</w:t>
            </w:r>
          </w:p>
        </w:tc>
        <w:tc>
          <w:tcPr>
            <w:tcW w:w="2139" w:type="dxa"/>
            <w:shd w:val="clear" w:color="auto" w:fill="EEECE1"/>
            <w:vAlign w:val="center"/>
          </w:tcPr>
          <w:p w14:paraId="520D78AC"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Tipo de RRSS</w:t>
            </w:r>
          </w:p>
        </w:tc>
        <w:tc>
          <w:tcPr>
            <w:tcW w:w="1796" w:type="dxa"/>
            <w:shd w:val="clear" w:color="auto" w:fill="EEECE1"/>
            <w:vAlign w:val="center"/>
          </w:tcPr>
          <w:p w14:paraId="69DB3912"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Material del</w:t>
            </w:r>
          </w:p>
          <w:p w14:paraId="1A295889"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Recipiente</w:t>
            </w:r>
          </w:p>
        </w:tc>
      </w:tr>
      <w:tr w:rsidR="00E60975" w:rsidRPr="00E60975" w14:paraId="63086F5A" w14:textId="77777777" w:rsidTr="005E5EB1">
        <w:trPr>
          <w:trHeight w:val="312"/>
        </w:trPr>
        <w:tc>
          <w:tcPr>
            <w:tcW w:w="1685" w:type="dxa"/>
            <w:vMerge/>
            <w:shd w:val="clear" w:color="auto" w:fill="auto"/>
            <w:vAlign w:val="center"/>
          </w:tcPr>
          <w:p w14:paraId="1CDA4F40"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tc>
        <w:tc>
          <w:tcPr>
            <w:tcW w:w="1330" w:type="dxa"/>
            <w:shd w:val="clear" w:color="auto" w:fill="auto"/>
            <w:vAlign w:val="center"/>
          </w:tcPr>
          <w:p w14:paraId="7E1F1925"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Rojo</w:t>
            </w:r>
          </w:p>
          <w:p w14:paraId="0A14AAEA"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tc>
        <w:tc>
          <w:tcPr>
            <w:tcW w:w="726" w:type="dxa"/>
            <w:shd w:val="clear" w:color="auto" w:fill="FF0000"/>
            <w:vAlign w:val="center"/>
          </w:tcPr>
          <w:p w14:paraId="55ED79E5"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tc>
        <w:tc>
          <w:tcPr>
            <w:tcW w:w="1255" w:type="dxa"/>
            <w:gridSpan w:val="2"/>
            <w:shd w:val="clear" w:color="auto" w:fill="auto"/>
            <w:vAlign w:val="center"/>
          </w:tcPr>
          <w:p w14:paraId="126A2A73"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Peligrosos sólidos</w:t>
            </w:r>
          </w:p>
        </w:tc>
        <w:tc>
          <w:tcPr>
            <w:tcW w:w="2139" w:type="dxa"/>
            <w:shd w:val="clear" w:color="auto" w:fill="auto"/>
            <w:vAlign w:val="center"/>
          </w:tcPr>
          <w:p w14:paraId="0DEB329B"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Trapos / </w:t>
            </w:r>
            <w:proofErr w:type="spellStart"/>
            <w:r w:rsidRPr="00E60975">
              <w:rPr>
                <w:rFonts w:ascii="Arial" w:eastAsia="Calibri" w:hAnsi="Arial" w:cs="Arial"/>
                <w:color w:val="000000"/>
                <w:sz w:val="20"/>
                <w:szCs w:val="20"/>
              </w:rPr>
              <w:t>waypes</w:t>
            </w:r>
            <w:proofErr w:type="spellEnd"/>
            <w:r w:rsidRPr="00E60975">
              <w:rPr>
                <w:rFonts w:ascii="Arial" w:eastAsia="Calibri" w:hAnsi="Arial" w:cs="Arial"/>
                <w:color w:val="000000"/>
                <w:sz w:val="20"/>
                <w:szCs w:val="20"/>
              </w:rPr>
              <w:t xml:space="preserve"> impregnados con aceites, combustibles, solventes.</w:t>
            </w:r>
          </w:p>
          <w:p w14:paraId="130119F6"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Envases vacíos de pinturas, solventes, aditivos.</w:t>
            </w:r>
          </w:p>
          <w:p w14:paraId="2C4DA7F1"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roofErr w:type="spellStart"/>
            <w:r w:rsidRPr="00E60975">
              <w:rPr>
                <w:rFonts w:ascii="Arial" w:eastAsia="Calibri" w:hAnsi="Arial" w:cs="Arial"/>
                <w:color w:val="000000"/>
                <w:sz w:val="20"/>
                <w:szCs w:val="20"/>
              </w:rPr>
              <w:t>EPPs</w:t>
            </w:r>
            <w:proofErr w:type="spellEnd"/>
            <w:r w:rsidRPr="00E60975">
              <w:rPr>
                <w:rFonts w:ascii="Arial" w:eastAsia="Calibri" w:hAnsi="Arial" w:cs="Arial"/>
                <w:color w:val="000000"/>
                <w:sz w:val="20"/>
                <w:szCs w:val="20"/>
              </w:rPr>
              <w:t xml:space="preserve"> usados</w:t>
            </w:r>
          </w:p>
          <w:p w14:paraId="3A309D85"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Arena / tierra contaminados.</w:t>
            </w:r>
          </w:p>
          <w:p w14:paraId="7617D067"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p w14:paraId="0AA2FE80"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Residuos </w:t>
            </w:r>
            <w:proofErr w:type="spellStart"/>
            <w:r w:rsidRPr="00E60975">
              <w:rPr>
                <w:rFonts w:ascii="Arial" w:eastAsia="Calibri" w:hAnsi="Arial" w:cs="Arial"/>
                <w:color w:val="000000"/>
                <w:sz w:val="20"/>
                <w:szCs w:val="20"/>
              </w:rPr>
              <w:t>Biocontaminados</w:t>
            </w:r>
            <w:proofErr w:type="spellEnd"/>
          </w:p>
        </w:tc>
        <w:tc>
          <w:tcPr>
            <w:tcW w:w="1796" w:type="dxa"/>
            <w:shd w:val="clear" w:color="auto" w:fill="auto"/>
            <w:vAlign w:val="center"/>
          </w:tcPr>
          <w:p w14:paraId="2A0A2A60"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Metal o Plástico de alta densidad</w:t>
            </w:r>
          </w:p>
        </w:tc>
      </w:tr>
      <w:tr w:rsidR="00E60975" w:rsidRPr="00E60975" w14:paraId="66C6149A" w14:textId="77777777" w:rsidTr="005E5EB1">
        <w:trPr>
          <w:trHeight w:val="312"/>
        </w:trPr>
        <w:tc>
          <w:tcPr>
            <w:tcW w:w="1685" w:type="dxa"/>
            <w:shd w:val="clear" w:color="auto" w:fill="auto"/>
            <w:vAlign w:val="center"/>
          </w:tcPr>
          <w:p w14:paraId="55A4BEAA"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tc>
        <w:tc>
          <w:tcPr>
            <w:tcW w:w="7246" w:type="dxa"/>
            <w:gridSpan w:val="6"/>
            <w:shd w:val="clear" w:color="auto" w:fill="FFFFFF"/>
            <w:vAlign w:val="center"/>
          </w:tcPr>
          <w:p w14:paraId="2C3359F9"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 La Norma Técnica Peruana (NTP 900.058.2019) no especifica el material del contenedor a usar para el almacenamiento, los materiales indicados en el cuadro son referenciales y están sujetos al material y/o sustancias a contener y sus características. </w:t>
            </w:r>
          </w:p>
          <w:p w14:paraId="490F739B"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Nota: Si se conoce los fines del residuo y cómo será utilizado, colocar el símbolo de reciclaje y el rotulado correspondiente al tipo de residuo a almacenar. </w:t>
            </w:r>
          </w:p>
          <w:p w14:paraId="70D2EC74"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Cabe resaltar que potencialmente podrían generarse residuos clasificados como peligrosos especiales, referidos a pilas, baterías, cartuchos de tóner, tinta, fluorescentes, focos, los cuales no van a ningún tipo de contenedor indicado anteriormente, serán almacenados en cilindros sellados, perfectamente etiquetado, que identifique el residuo que lo contiene.</w:t>
            </w:r>
          </w:p>
        </w:tc>
      </w:tr>
      <w:tr w:rsidR="00E60975" w:rsidRPr="00E60975" w14:paraId="096675A5" w14:textId="77777777" w:rsidTr="005E5EB1">
        <w:trPr>
          <w:trHeight w:val="312"/>
        </w:trPr>
        <w:tc>
          <w:tcPr>
            <w:tcW w:w="1685" w:type="dxa"/>
            <w:shd w:val="clear" w:color="auto" w:fill="auto"/>
            <w:vAlign w:val="center"/>
          </w:tcPr>
          <w:p w14:paraId="58113887"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Tipos de residuos sólidos peligrosos que potencialmente </w:t>
            </w:r>
            <w:r w:rsidRPr="00E60975">
              <w:rPr>
                <w:rFonts w:ascii="Arial" w:eastAsia="Calibri" w:hAnsi="Arial" w:cs="Arial"/>
                <w:color w:val="000000"/>
                <w:sz w:val="20"/>
                <w:szCs w:val="20"/>
              </w:rPr>
              <w:lastRenderedPageBreak/>
              <w:t>se generarían</w:t>
            </w:r>
          </w:p>
        </w:tc>
        <w:tc>
          <w:tcPr>
            <w:tcW w:w="7246" w:type="dxa"/>
            <w:gridSpan w:val="6"/>
            <w:shd w:val="clear" w:color="auto" w:fill="FFFFFF"/>
            <w:vAlign w:val="center"/>
          </w:tcPr>
          <w:p w14:paraId="27B2720E"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lastRenderedPageBreak/>
              <w:t xml:space="preserve">Los tipos de residuos sólidos que podrían generarse son Envases y restos de: </w:t>
            </w:r>
          </w:p>
          <w:p w14:paraId="03CE42DB" w14:textId="77777777" w:rsidR="00E60975" w:rsidRPr="00E60975" w:rsidRDefault="00E60975" w:rsidP="00793DAC">
            <w:pPr>
              <w:numPr>
                <w:ilvl w:val="0"/>
                <w:numId w:val="28"/>
              </w:numPr>
              <w:autoSpaceDE w:val="0"/>
              <w:autoSpaceDN w:val="0"/>
              <w:adjustRightInd w:val="0"/>
              <w:spacing w:after="0" w:line="276" w:lineRule="auto"/>
              <w:ind w:left="203" w:hanging="141"/>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 xml:space="preserve">detergentes y otros </w:t>
            </w:r>
          </w:p>
          <w:p w14:paraId="1AE76EC7" w14:textId="77777777" w:rsidR="00E60975" w:rsidRPr="00E60975" w:rsidRDefault="00E60975" w:rsidP="00793DAC">
            <w:pPr>
              <w:numPr>
                <w:ilvl w:val="0"/>
                <w:numId w:val="28"/>
              </w:numPr>
              <w:autoSpaceDE w:val="0"/>
              <w:autoSpaceDN w:val="0"/>
              <w:adjustRightInd w:val="0"/>
              <w:spacing w:after="0" w:line="276" w:lineRule="auto"/>
              <w:ind w:left="203" w:hanging="141"/>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 xml:space="preserve">Madera tratada con productos tóxicos. </w:t>
            </w:r>
          </w:p>
          <w:p w14:paraId="3B918A01" w14:textId="77777777" w:rsidR="00E60975" w:rsidRPr="00E60975" w:rsidRDefault="00E60975" w:rsidP="00793DAC">
            <w:pPr>
              <w:numPr>
                <w:ilvl w:val="0"/>
                <w:numId w:val="28"/>
              </w:numPr>
              <w:autoSpaceDE w:val="0"/>
              <w:autoSpaceDN w:val="0"/>
              <w:adjustRightInd w:val="0"/>
              <w:spacing w:after="0" w:line="276" w:lineRule="auto"/>
              <w:ind w:left="203" w:hanging="141"/>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 xml:space="preserve">Trapos, brochas y otros útiles de obra contaminados con productos </w:t>
            </w:r>
            <w:r w:rsidRPr="00E60975">
              <w:rPr>
                <w:rFonts w:ascii="Arial" w:eastAsia="Calibri" w:hAnsi="Arial" w:cs="Arial"/>
                <w:color w:val="000000"/>
                <w:sz w:val="20"/>
                <w:szCs w:val="20"/>
              </w:rPr>
              <w:lastRenderedPageBreak/>
              <w:t xml:space="preserve">peligrosos. </w:t>
            </w:r>
          </w:p>
          <w:p w14:paraId="59682DAA" w14:textId="77777777" w:rsidR="00E60975" w:rsidRPr="00E60975" w:rsidRDefault="00E60975" w:rsidP="00793DAC">
            <w:pPr>
              <w:numPr>
                <w:ilvl w:val="0"/>
                <w:numId w:val="28"/>
              </w:numPr>
              <w:autoSpaceDE w:val="0"/>
              <w:autoSpaceDN w:val="0"/>
              <w:adjustRightInd w:val="0"/>
              <w:spacing w:after="0" w:line="276" w:lineRule="auto"/>
              <w:ind w:left="203" w:hanging="141"/>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 xml:space="preserve">Suelo contaminado, mangueras impregnadas con combustible. </w:t>
            </w:r>
          </w:p>
          <w:p w14:paraId="0CACC2C7" w14:textId="77777777" w:rsidR="00E60975" w:rsidRPr="00E60975" w:rsidRDefault="00E60975" w:rsidP="00793DAC">
            <w:pPr>
              <w:numPr>
                <w:ilvl w:val="0"/>
                <w:numId w:val="28"/>
              </w:numPr>
              <w:autoSpaceDE w:val="0"/>
              <w:autoSpaceDN w:val="0"/>
              <w:adjustRightInd w:val="0"/>
              <w:spacing w:after="0" w:line="276" w:lineRule="auto"/>
              <w:ind w:left="203" w:hanging="141"/>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 xml:space="preserve">Residuos de Explosivos  </w:t>
            </w:r>
          </w:p>
          <w:p w14:paraId="5AB914F9" w14:textId="77777777" w:rsidR="00E60975" w:rsidRPr="00E60975" w:rsidRDefault="00E60975" w:rsidP="00793DAC">
            <w:pPr>
              <w:numPr>
                <w:ilvl w:val="0"/>
                <w:numId w:val="28"/>
              </w:numPr>
              <w:autoSpaceDE w:val="0"/>
              <w:autoSpaceDN w:val="0"/>
              <w:adjustRightInd w:val="0"/>
              <w:spacing w:after="0" w:line="276" w:lineRule="auto"/>
              <w:ind w:left="203" w:hanging="141"/>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 xml:space="preserve">Residuos </w:t>
            </w:r>
            <w:proofErr w:type="spellStart"/>
            <w:r w:rsidRPr="00E60975">
              <w:rPr>
                <w:rFonts w:ascii="Arial" w:eastAsia="Calibri" w:hAnsi="Arial" w:cs="Arial"/>
                <w:color w:val="000000"/>
                <w:sz w:val="20"/>
                <w:szCs w:val="20"/>
              </w:rPr>
              <w:t>Biocontaminado</w:t>
            </w:r>
            <w:proofErr w:type="spellEnd"/>
            <w:r w:rsidRPr="00E60975">
              <w:rPr>
                <w:rFonts w:ascii="Arial" w:eastAsia="Calibri" w:hAnsi="Arial" w:cs="Arial"/>
                <w:color w:val="000000"/>
                <w:sz w:val="20"/>
                <w:szCs w:val="20"/>
              </w:rPr>
              <w:t xml:space="preserve"> </w:t>
            </w:r>
          </w:p>
        </w:tc>
      </w:tr>
      <w:tr w:rsidR="00E60975" w:rsidRPr="00E60975" w14:paraId="4520BE9C" w14:textId="77777777" w:rsidTr="005E5EB1">
        <w:trPr>
          <w:trHeight w:val="312"/>
        </w:trPr>
        <w:tc>
          <w:tcPr>
            <w:tcW w:w="1685" w:type="dxa"/>
            <w:shd w:val="clear" w:color="auto" w:fill="auto"/>
            <w:vAlign w:val="center"/>
          </w:tcPr>
          <w:p w14:paraId="3ABBDE9C"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Proceso de</w:t>
            </w:r>
          </w:p>
          <w:p w14:paraId="5457CBD4"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almacenamiento</w:t>
            </w:r>
          </w:p>
          <w:p w14:paraId="473376F5"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de residuos</w:t>
            </w:r>
          </w:p>
          <w:p w14:paraId="1C6760E9"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sólidos</w:t>
            </w:r>
          </w:p>
          <w:p w14:paraId="44FD7E32"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peligrosos</w:t>
            </w:r>
          </w:p>
        </w:tc>
        <w:tc>
          <w:tcPr>
            <w:tcW w:w="7246" w:type="dxa"/>
            <w:gridSpan w:val="6"/>
            <w:shd w:val="clear" w:color="auto" w:fill="FFFFFF"/>
            <w:vAlign w:val="center"/>
          </w:tcPr>
          <w:p w14:paraId="4BDF1CCE"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Se implementarán procedimientos para la adecuada segregación en la fuente de los residuos sólidos peligros para evitar así la contaminación de otros elementos. </w:t>
            </w:r>
          </w:p>
          <w:p w14:paraId="4960E01B"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p w14:paraId="24823A69"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Trapos Sucios o Contaminados y Paños Absorbentes: Los trapos sucios u otros materiales contaminados con hidrocarburos se recolectarán y dispondrán en el relleno de seguridad autorizado. Los residuos peligrosos deberán disponerse cilindros de color rojo debidamente rotulados; estos cilindros no deberán tener contacto con en suelo natural, es decir deberán estar sobre una base de madera (parihuela). </w:t>
            </w:r>
          </w:p>
          <w:p w14:paraId="33079660"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tc>
      </w:tr>
      <w:tr w:rsidR="00E60975" w:rsidRPr="00E60975" w14:paraId="7CEFA827" w14:textId="77777777" w:rsidTr="005E5EB1">
        <w:trPr>
          <w:trHeight w:val="312"/>
        </w:trPr>
        <w:tc>
          <w:tcPr>
            <w:tcW w:w="1685" w:type="dxa"/>
            <w:shd w:val="clear" w:color="auto" w:fill="auto"/>
            <w:vAlign w:val="center"/>
          </w:tcPr>
          <w:p w14:paraId="143D496E"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Punto de Acopio Características de la instalación</w:t>
            </w:r>
          </w:p>
        </w:tc>
        <w:tc>
          <w:tcPr>
            <w:tcW w:w="7246" w:type="dxa"/>
            <w:gridSpan w:val="6"/>
            <w:shd w:val="clear" w:color="auto" w:fill="FFFFFF"/>
            <w:vAlign w:val="center"/>
          </w:tcPr>
          <w:p w14:paraId="0E36C3E0"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 xml:space="preserve">El CONTRATISTA de Obra deberá habilitar un área de almacenamiento de residuos peligrosos dentro de las áreas de trabajo. Dicha área deberá contar con señalización adecuada y equipos de respuesta a contingencias y prevención de incendios. Para un adecuado almacenamiento de residuos peligrosos, se cumplirán las siguientes medidas: </w:t>
            </w:r>
          </w:p>
          <w:p w14:paraId="660523B7" w14:textId="77777777" w:rsidR="00E60975" w:rsidRPr="00E60975" w:rsidRDefault="00E60975" w:rsidP="00793DAC">
            <w:pPr>
              <w:numPr>
                <w:ilvl w:val="0"/>
                <w:numId w:val="21"/>
              </w:numPr>
              <w:autoSpaceDE w:val="0"/>
              <w:autoSpaceDN w:val="0"/>
              <w:adjustRightInd w:val="0"/>
              <w:spacing w:after="0" w:line="240" w:lineRule="auto"/>
              <w:contextualSpacing/>
              <w:jc w:val="both"/>
              <w:rPr>
                <w:rFonts w:ascii="Arial" w:eastAsia="Calibri" w:hAnsi="Arial" w:cs="Arial"/>
                <w:sz w:val="20"/>
                <w:szCs w:val="20"/>
              </w:rPr>
            </w:pPr>
            <w:r w:rsidRPr="00E60975">
              <w:rPr>
                <w:rFonts w:ascii="Arial" w:eastAsia="Calibri" w:hAnsi="Arial" w:cs="Arial"/>
                <w:color w:val="000000"/>
                <w:sz w:val="20"/>
                <w:szCs w:val="20"/>
              </w:rPr>
              <w:t xml:space="preserve">Las áreas de almacenamiento temporal estarán ubicadas lejos de las aguas superficiales y contacto del personal. Tales residuos deberán ser transportados a una ubicación central para su recolección y disposición. </w:t>
            </w:r>
          </w:p>
          <w:p w14:paraId="6E381E49" w14:textId="77777777" w:rsidR="00E60975" w:rsidRPr="00E60975" w:rsidRDefault="00E60975" w:rsidP="00793DAC">
            <w:pPr>
              <w:numPr>
                <w:ilvl w:val="0"/>
                <w:numId w:val="21"/>
              </w:numPr>
              <w:autoSpaceDE w:val="0"/>
              <w:autoSpaceDN w:val="0"/>
              <w:adjustRightInd w:val="0"/>
              <w:spacing w:after="0" w:line="240" w:lineRule="auto"/>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Los residuos deberán estar almacenados en cilindros, contenedores u otros recipientes asignados para ello, con productos compatibles.</w:t>
            </w:r>
          </w:p>
          <w:p w14:paraId="79EECB8E"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Los puntos de acopio que se implementarán contarán con un cierre perimetral de malla metálica con una altura mínima de 1,8 metros, y un controlador que se encargará de llevar los registros de transportes de residuos sólidos. Los puntos de acopio se ubicarán en las plantas de concreto y asfalto, los cuales se construirá en piso de concreto y techo para prevenir precipitaciones. Los puntos de acopio para residuos peligrosos se encontrarán separados de los no peligrosos. Para los puntos de acopio de residuos peligrosos, contarán con un kit de emergencia. Para el mantenimiento de los puntos de acopio, se realizará una limpieza en seco, con el fin de no generar aguas residuales. </w:t>
            </w:r>
          </w:p>
          <w:p w14:paraId="5903FC4C"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El área de almacenamiento debe estar señalizada de acuerdo a la clase de residuo y en lugares de fácil visualización. El Punto de Acopio de residuos dispondrá de un ambiente apropiado para guardar los utensilios, materiales, equipos de limpieza o cualquier otro objeto utilizado en la higienización de los contenedores y de las instalaciones del Punto de Acopio. Puerta con abertura hacía afuera, dotada de protección inferior para dificultar el acceso de los vectores. Dotado de extintor para casos de emergencia y renovados de acuerdo a fecha de vencimiento. Indumentaria del personal El personal que ejecuta el almacenamiento contará con la indumentaria de protección personal y los implementos de seguridad necesarios para dicho fin.</w:t>
            </w:r>
          </w:p>
          <w:p w14:paraId="08F2D73D"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El acopio final debe estar alejado al menos 50 m de cuerpos hídricos superficiales y dotados de</w:t>
            </w:r>
          </w:p>
          <w:p w14:paraId="6737FAA7"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cubierta; estos sitios de acopio deberán disponer de contenedores con una capacidad de almacenamiento acorde a los volúmenes generadores</w:t>
            </w:r>
          </w:p>
          <w:p w14:paraId="6997BB0C"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 xml:space="preserve">Los recipientes que contengan material que pueda lixiviar o debido a su naturaleza (por ejemplo, aceites y lubricantes) deberán estar ubicados en áreas impermeabilizadas con su bandeja de contención.  </w:t>
            </w:r>
          </w:p>
        </w:tc>
      </w:tr>
      <w:tr w:rsidR="00E60975" w:rsidRPr="00E60975" w14:paraId="6261322B" w14:textId="77777777" w:rsidTr="005E5EB1">
        <w:trPr>
          <w:trHeight w:val="312"/>
        </w:trPr>
        <w:tc>
          <w:tcPr>
            <w:tcW w:w="1685" w:type="dxa"/>
            <w:shd w:val="clear" w:color="auto" w:fill="auto"/>
            <w:vAlign w:val="center"/>
          </w:tcPr>
          <w:p w14:paraId="1112D67C"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tc>
        <w:tc>
          <w:tcPr>
            <w:tcW w:w="7246" w:type="dxa"/>
            <w:gridSpan w:val="6"/>
            <w:shd w:val="clear" w:color="auto" w:fill="FFFFFF"/>
            <w:vAlign w:val="center"/>
          </w:tcPr>
          <w:p w14:paraId="1ABAFF55"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Los contenedores utilizados para almacenar residuos peligrosos deberán ser inspeccionados para detectar derrames, deterioro o error humano que podrían </w:t>
            </w:r>
            <w:r w:rsidRPr="00E60975">
              <w:rPr>
                <w:rFonts w:ascii="Arial" w:eastAsia="Calibri" w:hAnsi="Arial" w:cs="Arial"/>
                <w:color w:val="000000"/>
                <w:sz w:val="20"/>
                <w:szCs w:val="20"/>
              </w:rPr>
              <w:lastRenderedPageBreak/>
              <w:t>causar estos derrames. Estas inspecciones se realizarán frecuentemente y cualquier deficiencia será corregida inmediatamente.</w:t>
            </w:r>
          </w:p>
          <w:p w14:paraId="12E220C5"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Para realizar la inspección de las áreas de almacenamiento, se tendrán en cuenta las siguientes</w:t>
            </w:r>
          </w:p>
          <w:p w14:paraId="080FE496"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consideraciones: </w:t>
            </w:r>
          </w:p>
          <w:p w14:paraId="64C0F8C0"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 xml:space="preserve">Se debe realizar un inventario de todos los contenedores ubicados en el área de almacenamiento de residuos peligrosos, para lo cual se contará con un registro permanente. </w:t>
            </w:r>
          </w:p>
          <w:p w14:paraId="5A13C8AC"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 xml:space="preserve">Los registros de inspección deben incluir la fecha y hora de la inspección, el nombre del inspector y sus comentarios sobre la inspección y las medidas a tomarse. </w:t>
            </w:r>
          </w:p>
          <w:p w14:paraId="4406500B"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Los datos del formulario de registro deberán ser verificados durante la inspección diaria.</w:t>
            </w:r>
          </w:p>
          <w:p w14:paraId="41397C81"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 xml:space="preserve">Ningún contenedor identificado como “RESIDUO PELIGROSO”, ubicado en el área de almacenamiento, podrá permanecer en este lugar por más de dos meses. Y serán dispuestos los residuos mensualmente, si en caso se requiera. </w:t>
            </w:r>
          </w:p>
          <w:p w14:paraId="556A37C7"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 xml:space="preserve">Deberá adjuntarse un informe sobre las acciones tomadas para corregir las deficiencias encontradas en el área de almacenamiento. </w:t>
            </w:r>
          </w:p>
          <w:p w14:paraId="66EAC21B"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Las áreas de almacenamiento de tambores y contenedores se revisarán diariamente para</w:t>
            </w:r>
          </w:p>
          <w:p w14:paraId="57256677"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detectar:</w:t>
            </w:r>
          </w:p>
          <w:p w14:paraId="50D8C935" w14:textId="77777777" w:rsidR="00E60975" w:rsidRPr="00E60975" w:rsidRDefault="00E60975" w:rsidP="00793DAC">
            <w:pPr>
              <w:numPr>
                <w:ilvl w:val="0"/>
                <w:numId w:val="21"/>
              </w:numPr>
              <w:autoSpaceDE w:val="0"/>
              <w:autoSpaceDN w:val="0"/>
              <w:adjustRightInd w:val="0"/>
              <w:spacing w:after="0" w:line="240" w:lineRule="auto"/>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Derrames y deterioro del sistema de contención de derrames</w:t>
            </w:r>
          </w:p>
          <w:p w14:paraId="27ABD843" w14:textId="77777777" w:rsidR="00E60975" w:rsidRPr="00E60975" w:rsidRDefault="00E60975" w:rsidP="00793DAC">
            <w:pPr>
              <w:numPr>
                <w:ilvl w:val="0"/>
                <w:numId w:val="21"/>
              </w:numPr>
              <w:autoSpaceDE w:val="0"/>
              <w:autoSpaceDN w:val="0"/>
              <w:adjustRightInd w:val="0"/>
              <w:spacing w:after="0" w:line="240" w:lineRule="auto"/>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Si los contenedores están almacenados sobre tarimas o plataformas.</w:t>
            </w:r>
          </w:p>
          <w:p w14:paraId="06944C4C" w14:textId="77777777" w:rsidR="00E60975" w:rsidRPr="00E60975" w:rsidRDefault="00E60975" w:rsidP="00793DAC">
            <w:pPr>
              <w:numPr>
                <w:ilvl w:val="0"/>
                <w:numId w:val="21"/>
              </w:numPr>
              <w:autoSpaceDE w:val="0"/>
              <w:autoSpaceDN w:val="0"/>
              <w:adjustRightInd w:val="0"/>
              <w:spacing w:after="0" w:line="240" w:lineRule="auto"/>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Si las aberturas de los contenedores están cerradas, procediendo de la misma manera con las válvulas de bloqueo del sistema de contención de derrame si este existiera.</w:t>
            </w:r>
          </w:p>
          <w:p w14:paraId="023FBDCE" w14:textId="77777777" w:rsidR="00E60975" w:rsidRPr="00E60975" w:rsidRDefault="00E60975" w:rsidP="00793DAC">
            <w:pPr>
              <w:numPr>
                <w:ilvl w:val="0"/>
                <w:numId w:val="27"/>
              </w:numPr>
              <w:autoSpaceDE w:val="0"/>
              <w:autoSpaceDN w:val="0"/>
              <w:adjustRightInd w:val="0"/>
              <w:spacing w:after="0" w:line="240" w:lineRule="auto"/>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Si un contenedor presenta derrames, registrándose el hecho y procediendo con la limpieza de acuerdo a los procedimientos establecidos.</w:t>
            </w:r>
          </w:p>
        </w:tc>
      </w:tr>
      <w:tr w:rsidR="00E60975" w:rsidRPr="00E60975" w14:paraId="63C64DE1" w14:textId="77777777" w:rsidTr="005E5EB1">
        <w:trPr>
          <w:trHeight w:val="312"/>
        </w:trPr>
        <w:tc>
          <w:tcPr>
            <w:tcW w:w="1685" w:type="dxa"/>
            <w:shd w:val="clear" w:color="auto" w:fill="auto"/>
            <w:vAlign w:val="center"/>
          </w:tcPr>
          <w:p w14:paraId="45CE8D84"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Transporte de</w:t>
            </w:r>
          </w:p>
          <w:p w14:paraId="2017CF08"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residuos sólidos</w:t>
            </w:r>
          </w:p>
        </w:tc>
        <w:tc>
          <w:tcPr>
            <w:tcW w:w="7246" w:type="dxa"/>
            <w:gridSpan w:val="6"/>
            <w:shd w:val="clear" w:color="auto" w:fill="FFFFFF"/>
            <w:vAlign w:val="center"/>
          </w:tcPr>
          <w:p w14:paraId="4C6E23B9"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Gestión de residuos peligrosos en el transporte: </w:t>
            </w:r>
          </w:p>
          <w:p w14:paraId="385D446D"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La recolección y transporte, deberá realizarse por un EO-RS, debidamente registrada ante la MINAM, quien se encargará de dar las condiciones técnicas de seguridad para el transporte de estos residuos, hasta la disposición final. </w:t>
            </w:r>
          </w:p>
          <w:p w14:paraId="6D16E9BA"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Cada operación de recolección y transporte deberá registrarse en el Manifiesto de Manejo de Residuos Sólidos Peligrosos; el cual deberá ser firmado y sellado por el responsable del área técnica de la EO-RS. </w:t>
            </w:r>
          </w:p>
          <w:p w14:paraId="23118680"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Se deberá entregar a la EO-RS el original del Manifiesto suscrito y el responsable de área técnica de la EO-RS, cada vez que se realice un movimiento u operación de transporte de residuos peligrosos. </w:t>
            </w:r>
          </w:p>
          <w:p w14:paraId="72618EC6"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Cada EO-RS deberá conservar su respectiva copia del manifiesto con las firmas que consten al momento de la recepción. Una vez que la EO-RS de transporte entrega los residuos a la EO-RS encargada del tratamiento o disposición final, devolverá el original del manifiesto al generador, firmado y sellado por todas las EO-RS que han intervenido hasta la disposición final. </w:t>
            </w:r>
          </w:p>
          <w:p w14:paraId="23AF3D90"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Todas las EO-RS que participen en el movimiento de dichos residuos en su tratamiento o disposición final, deberán suscribir el original del manifiesto al momento de recibirlos. </w:t>
            </w:r>
          </w:p>
          <w:p w14:paraId="14D98C11"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Se remitirá el original del manifiesto con las firmas y sellos como se indica en el numeral anterior, a la autoridad competente de su sector (MINAM). </w:t>
            </w:r>
          </w:p>
          <w:p w14:paraId="78DF17FA"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Se deberá hacer entrega de los manifiestos originales acumulados en el año, a la autoridad competente (MINAM) en los primeros quince días del año venidero. </w:t>
            </w:r>
          </w:p>
          <w:p w14:paraId="21A7CDAE"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El Contratista de Obra deberá contratar una empresa operadora de residuos sólidos (EO-RS), debidamente registrada en el MINAM.</w:t>
            </w:r>
          </w:p>
          <w:p w14:paraId="3D8A496E"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lastRenderedPageBreak/>
              <w:t xml:space="preserve">Para el transporte de residuos peligrosos, se cumplirán los siguientes lineamientos: </w:t>
            </w:r>
          </w:p>
          <w:p w14:paraId="7D2FC3CB" w14:textId="77777777" w:rsidR="00E60975" w:rsidRPr="00E60975" w:rsidRDefault="00E60975" w:rsidP="00793DAC">
            <w:pPr>
              <w:numPr>
                <w:ilvl w:val="0"/>
                <w:numId w:val="21"/>
              </w:numPr>
              <w:autoSpaceDE w:val="0"/>
              <w:autoSpaceDN w:val="0"/>
              <w:adjustRightInd w:val="0"/>
              <w:spacing w:after="0" w:line="240" w:lineRule="auto"/>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Utilizar contenedores en buenas condiciones.</w:t>
            </w:r>
          </w:p>
          <w:p w14:paraId="2C7743D9" w14:textId="77777777" w:rsidR="00E60975" w:rsidRPr="00E60975" w:rsidRDefault="00E60975" w:rsidP="00793DAC">
            <w:pPr>
              <w:numPr>
                <w:ilvl w:val="0"/>
                <w:numId w:val="21"/>
              </w:numPr>
              <w:autoSpaceDE w:val="0"/>
              <w:autoSpaceDN w:val="0"/>
              <w:adjustRightInd w:val="0"/>
              <w:spacing w:after="0" w:line="240" w:lineRule="auto"/>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Todos los líquidos residuales deben almacenarse en tambores cerrados debidamente identificados.</w:t>
            </w:r>
          </w:p>
          <w:p w14:paraId="7672B478" w14:textId="77777777" w:rsidR="00E60975" w:rsidRPr="00E60975" w:rsidRDefault="00E60975" w:rsidP="00793DAC">
            <w:pPr>
              <w:numPr>
                <w:ilvl w:val="0"/>
                <w:numId w:val="21"/>
              </w:numPr>
              <w:autoSpaceDE w:val="0"/>
              <w:autoSpaceDN w:val="0"/>
              <w:adjustRightInd w:val="0"/>
              <w:spacing w:after="0" w:line="240" w:lineRule="auto"/>
              <w:contextualSpacing/>
              <w:jc w:val="both"/>
              <w:rPr>
                <w:rFonts w:ascii="Arial" w:eastAsia="Calibri" w:hAnsi="Arial" w:cs="Arial"/>
                <w:sz w:val="20"/>
                <w:szCs w:val="20"/>
              </w:rPr>
            </w:pPr>
            <w:r w:rsidRPr="00E60975">
              <w:rPr>
                <w:rFonts w:ascii="Arial" w:eastAsia="Calibri" w:hAnsi="Arial" w:cs="Arial"/>
                <w:color w:val="000000"/>
                <w:sz w:val="20"/>
                <w:szCs w:val="20"/>
              </w:rPr>
              <w:t xml:space="preserve">Los tambores no deberán estar llenos hasta el tope, siendo necesario dejar un margen de </w:t>
            </w:r>
          </w:p>
          <w:p w14:paraId="29825B3A" w14:textId="77777777" w:rsidR="00E60975" w:rsidRPr="00E60975" w:rsidRDefault="00E60975" w:rsidP="00793DAC">
            <w:pPr>
              <w:numPr>
                <w:ilvl w:val="0"/>
                <w:numId w:val="25"/>
              </w:numPr>
              <w:autoSpaceDE w:val="0"/>
              <w:autoSpaceDN w:val="0"/>
              <w:adjustRightInd w:val="0"/>
              <w:spacing w:after="0" w:line="240" w:lineRule="auto"/>
              <w:contextualSpacing/>
              <w:jc w:val="both"/>
              <w:rPr>
                <w:rFonts w:ascii="Arial" w:eastAsia="Calibri" w:hAnsi="Arial" w:cs="Arial"/>
                <w:sz w:val="20"/>
                <w:szCs w:val="20"/>
              </w:rPr>
            </w:pPr>
            <w:r w:rsidRPr="00E60975">
              <w:rPr>
                <w:rFonts w:ascii="Arial" w:eastAsia="Calibri" w:hAnsi="Arial" w:cs="Arial"/>
                <w:color w:val="000000"/>
                <w:sz w:val="20"/>
                <w:szCs w:val="20"/>
              </w:rPr>
              <w:t xml:space="preserve">10 cm. para la expansión. Los residuos sólidos o semisólidos deben contenerse en tambores abiertos. </w:t>
            </w:r>
          </w:p>
          <w:p w14:paraId="08F28ED3" w14:textId="77777777" w:rsidR="00E60975" w:rsidRPr="00E60975" w:rsidRDefault="00E60975" w:rsidP="00793DAC">
            <w:pPr>
              <w:numPr>
                <w:ilvl w:val="0"/>
                <w:numId w:val="25"/>
              </w:numPr>
              <w:autoSpaceDE w:val="0"/>
              <w:autoSpaceDN w:val="0"/>
              <w:adjustRightInd w:val="0"/>
              <w:spacing w:after="0" w:line="240" w:lineRule="auto"/>
              <w:contextualSpacing/>
              <w:jc w:val="both"/>
              <w:rPr>
                <w:rFonts w:ascii="Arial" w:eastAsia="Calibri" w:hAnsi="Arial" w:cs="Arial"/>
                <w:sz w:val="20"/>
                <w:szCs w:val="20"/>
              </w:rPr>
            </w:pPr>
            <w:r w:rsidRPr="00E60975">
              <w:rPr>
                <w:rFonts w:ascii="Arial" w:eastAsia="Calibri" w:hAnsi="Arial" w:cs="Arial"/>
                <w:color w:val="000000"/>
                <w:sz w:val="20"/>
                <w:szCs w:val="20"/>
              </w:rPr>
              <w:t xml:space="preserve">Los materiales residuales considerados peligrosos deberán identificarse como tales en la parte superior, fuera del tambor. </w:t>
            </w:r>
          </w:p>
          <w:p w14:paraId="5C5DE475" w14:textId="77777777" w:rsidR="00E60975" w:rsidRPr="00E60975" w:rsidRDefault="00E60975" w:rsidP="00793DAC">
            <w:pPr>
              <w:numPr>
                <w:ilvl w:val="0"/>
                <w:numId w:val="25"/>
              </w:numPr>
              <w:autoSpaceDE w:val="0"/>
              <w:autoSpaceDN w:val="0"/>
              <w:adjustRightInd w:val="0"/>
              <w:spacing w:after="0" w:line="240" w:lineRule="auto"/>
              <w:contextualSpacing/>
              <w:jc w:val="both"/>
              <w:rPr>
                <w:rFonts w:ascii="Arial" w:eastAsia="Calibri" w:hAnsi="Arial" w:cs="Arial"/>
                <w:sz w:val="20"/>
                <w:szCs w:val="20"/>
              </w:rPr>
            </w:pPr>
            <w:r w:rsidRPr="00E60975">
              <w:rPr>
                <w:rFonts w:ascii="Arial" w:eastAsia="Calibri" w:hAnsi="Arial" w:cs="Arial"/>
                <w:color w:val="000000"/>
                <w:sz w:val="20"/>
                <w:szCs w:val="20"/>
              </w:rPr>
              <w:t xml:space="preserve">Se deberán mantener registros de todos los contenedores transportados, los cuales deberán incluir como mínimo la siguiente información: </w:t>
            </w:r>
          </w:p>
          <w:p w14:paraId="19123200" w14:textId="77777777" w:rsidR="00E60975" w:rsidRPr="00E60975" w:rsidRDefault="00E60975" w:rsidP="00793DAC">
            <w:pPr>
              <w:numPr>
                <w:ilvl w:val="0"/>
                <w:numId w:val="25"/>
              </w:numPr>
              <w:autoSpaceDE w:val="0"/>
              <w:autoSpaceDN w:val="0"/>
              <w:adjustRightInd w:val="0"/>
              <w:spacing w:after="0" w:line="240" w:lineRule="auto"/>
              <w:contextualSpacing/>
              <w:jc w:val="both"/>
              <w:rPr>
                <w:rFonts w:ascii="Arial" w:eastAsia="Calibri" w:hAnsi="Arial" w:cs="Arial"/>
                <w:sz w:val="20"/>
                <w:szCs w:val="20"/>
              </w:rPr>
            </w:pPr>
            <w:r w:rsidRPr="00E60975">
              <w:rPr>
                <w:rFonts w:ascii="Arial" w:eastAsia="Calibri" w:hAnsi="Arial" w:cs="Arial"/>
                <w:color w:val="000000"/>
                <w:sz w:val="20"/>
                <w:szCs w:val="20"/>
              </w:rPr>
              <w:t>Información de la unidad encargada del transporte (</w:t>
            </w:r>
            <w:proofErr w:type="spellStart"/>
            <w:r w:rsidRPr="00E60975">
              <w:rPr>
                <w:rFonts w:ascii="Arial" w:eastAsia="Calibri" w:hAnsi="Arial" w:cs="Arial"/>
                <w:color w:val="000000"/>
                <w:sz w:val="20"/>
                <w:szCs w:val="20"/>
              </w:rPr>
              <w:t>p.e</w:t>
            </w:r>
            <w:proofErr w:type="spellEnd"/>
            <w:r w:rsidRPr="00E60975">
              <w:rPr>
                <w:rFonts w:ascii="Arial" w:eastAsia="Calibri" w:hAnsi="Arial" w:cs="Arial"/>
                <w:color w:val="000000"/>
                <w:sz w:val="20"/>
                <w:szCs w:val="20"/>
              </w:rPr>
              <w:t xml:space="preserve">. número de registro, nombre del conductor, fecha, hora, tipo de residuo). </w:t>
            </w:r>
          </w:p>
          <w:p w14:paraId="6A14E724" w14:textId="77777777" w:rsidR="00E60975" w:rsidRPr="00E60975" w:rsidRDefault="00E60975" w:rsidP="00793DAC">
            <w:pPr>
              <w:numPr>
                <w:ilvl w:val="0"/>
                <w:numId w:val="25"/>
              </w:numPr>
              <w:autoSpaceDE w:val="0"/>
              <w:autoSpaceDN w:val="0"/>
              <w:adjustRightInd w:val="0"/>
              <w:spacing w:after="0" w:line="240" w:lineRule="auto"/>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Fecha y procedimiento de eliminación.</w:t>
            </w:r>
          </w:p>
          <w:p w14:paraId="3EF4324F" w14:textId="77777777" w:rsidR="00E60975" w:rsidRPr="00E60975" w:rsidRDefault="00E60975" w:rsidP="00793DAC">
            <w:pPr>
              <w:numPr>
                <w:ilvl w:val="0"/>
                <w:numId w:val="25"/>
              </w:numPr>
              <w:autoSpaceDE w:val="0"/>
              <w:autoSpaceDN w:val="0"/>
              <w:adjustRightInd w:val="0"/>
              <w:spacing w:after="0" w:line="240" w:lineRule="auto"/>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Número de contenedores y volúmenes de los residuos.</w:t>
            </w:r>
          </w:p>
          <w:p w14:paraId="393ADF8F" w14:textId="77777777" w:rsidR="00E60975" w:rsidRPr="00E60975" w:rsidRDefault="00E60975" w:rsidP="00793DAC">
            <w:pPr>
              <w:numPr>
                <w:ilvl w:val="0"/>
                <w:numId w:val="25"/>
              </w:numPr>
              <w:autoSpaceDE w:val="0"/>
              <w:autoSpaceDN w:val="0"/>
              <w:adjustRightInd w:val="0"/>
              <w:spacing w:after="0" w:line="240" w:lineRule="auto"/>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Lugar de disposición final.</w:t>
            </w:r>
          </w:p>
          <w:p w14:paraId="229F4924" w14:textId="77777777" w:rsidR="00E60975" w:rsidRPr="00E60975" w:rsidRDefault="00E60975" w:rsidP="00793DAC">
            <w:pPr>
              <w:numPr>
                <w:ilvl w:val="0"/>
                <w:numId w:val="25"/>
              </w:numPr>
              <w:autoSpaceDE w:val="0"/>
              <w:autoSpaceDN w:val="0"/>
              <w:adjustRightInd w:val="0"/>
              <w:spacing w:after="0" w:line="240" w:lineRule="auto"/>
              <w:contextualSpacing/>
              <w:jc w:val="both"/>
              <w:rPr>
                <w:rFonts w:ascii="Arial" w:eastAsia="Calibri" w:hAnsi="Arial" w:cs="Arial"/>
                <w:sz w:val="20"/>
                <w:szCs w:val="20"/>
              </w:rPr>
            </w:pPr>
            <w:r w:rsidRPr="00E60975">
              <w:rPr>
                <w:rFonts w:ascii="Arial" w:eastAsia="Calibri" w:hAnsi="Arial" w:cs="Arial"/>
                <w:color w:val="000000"/>
                <w:sz w:val="20"/>
                <w:szCs w:val="20"/>
              </w:rPr>
              <w:t xml:space="preserve">Las características de los residuos peligrosos transportados fuera de los límites de las </w:t>
            </w:r>
          </w:p>
          <w:p w14:paraId="53C5BBE6" w14:textId="77777777" w:rsidR="00E60975" w:rsidRPr="00E60975" w:rsidRDefault="00E60975" w:rsidP="00793DAC">
            <w:pPr>
              <w:numPr>
                <w:ilvl w:val="0"/>
                <w:numId w:val="25"/>
              </w:numPr>
              <w:autoSpaceDE w:val="0"/>
              <w:autoSpaceDN w:val="0"/>
              <w:adjustRightInd w:val="0"/>
              <w:spacing w:after="0" w:line="240" w:lineRule="auto"/>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instalaciones de trabajo, para su posterior tratamiento o disposición, deberán estar documentadas.</w:t>
            </w:r>
          </w:p>
        </w:tc>
      </w:tr>
      <w:tr w:rsidR="00E60975" w:rsidRPr="00E60975" w14:paraId="3E1C9BF7" w14:textId="77777777" w:rsidTr="005E5EB1">
        <w:trPr>
          <w:trHeight w:val="312"/>
        </w:trPr>
        <w:tc>
          <w:tcPr>
            <w:tcW w:w="1685" w:type="dxa"/>
            <w:shd w:val="clear" w:color="auto" w:fill="auto"/>
            <w:vAlign w:val="center"/>
          </w:tcPr>
          <w:p w14:paraId="49A69D16"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1.</w:t>
            </w:r>
          </w:p>
        </w:tc>
        <w:tc>
          <w:tcPr>
            <w:tcW w:w="7246" w:type="dxa"/>
            <w:gridSpan w:val="6"/>
            <w:shd w:val="clear" w:color="auto" w:fill="FFFFFF"/>
            <w:vAlign w:val="center"/>
          </w:tcPr>
          <w:p w14:paraId="17E5217F"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Disposiciones técnicas para el transporte: </w:t>
            </w:r>
          </w:p>
          <w:p w14:paraId="4C42CA12"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De acuerdo a la Ley de Gestión Integral de Residuos, se controlará y monitoreará: </w:t>
            </w:r>
          </w:p>
          <w:p w14:paraId="394EF293"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Que los vehículos utilizados en el transporte de residuos peligrosos sólo se usen para dicho fin, salvo que sean utilizados para el transporte de sustancias peligrosas de similares características y de conformidad con la normativa que el MTC emita al respecto. </w:t>
            </w:r>
          </w:p>
          <w:p w14:paraId="24BCC9AB"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 xml:space="preserve">Que los vehículos empleados para el transporte de residuos peligrosos deban tener las siguientes características:  </w:t>
            </w:r>
          </w:p>
          <w:p w14:paraId="79917DE8" w14:textId="77777777" w:rsidR="00E60975" w:rsidRPr="00E60975" w:rsidRDefault="00E60975" w:rsidP="00E60975">
            <w:pPr>
              <w:autoSpaceDE w:val="0"/>
              <w:autoSpaceDN w:val="0"/>
              <w:adjustRightInd w:val="0"/>
              <w:spacing w:after="0"/>
              <w:ind w:left="708"/>
              <w:jc w:val="both"/>
              <w:rPr>
                <w:rFonts w:ascii="Arial" w:eastAsia="Calibri" w:hAnsi="Arial" w:cs="Arial"/>
                <w:sz w:val="20"/>
                <w:szCs w:val="20"/>
              </w:rPr>
            </w:pPr>
            <w:r w:rsidRPr="00E60975">
              <w:rPr>
                <w:rFonts w:ascii="Arial" w:eastAsia="Calibri" w:hAnsi="Arial" w:cs="Arial"/>
                <w:color w:val="000000"/>
                <w:sz w:val="20"/>
                <w:szCs w:val="20"/>
              </w:rPr>
              <w:t xml:space="preserve">De color blanco, que permita ser visualizado a distancia y de noche; Identificación en color rojo del tipo de residuo que transporta en ambos lados del compartimiento de carga del vehículo, y visualizarse a 50 metros de distancia; Nombre y teléfono de la EPS-RS en ambas puertas de la cabina de conducción; y, número de registro emitido por la DIGESA en ambos lados de la parte de carga del vehículo, en un tamaño de 40 por 15 centímetros.  </w:t>
            </w:r>
          </w:p>
          <w:p w14:paraId="5D9836D9"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p>
          <w:p w14:paraId="337D0F8E"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 xml:space="preserve">Que las EO-RS de transporte cumplan con las siguientes disposiciones:  </w:t>
            </w:r>
          </w:p>
          <w:p w14:paraId="5FCA8391" w14:textId="77777777" w:rsidR="00E60975" w:rsidRPr="00E60975" w:rsidRDefault="00E60975" w:rsidP="00E60975">
            <w:pPr>
              <w:autoSpaceDE w:val="0"/>
              <w:autoSpaceDN w:val="0"/>
              <w:adjustRightInd w:val="0"/>
              <w:spacing w:after="0"/>
              <w:ind w:left="708"/>
              <w:jc w:val="both"/>
              <w:rPr>
                <w:rFonts w:ascii="Arial" w:eastAsia="Calibri" w:hAnsi="Arial" w:cs="Arial"/>
                <w:color w:val="000000"/>
                <w:sz w:val="20"/>
                <w:szCs w:val="20"/>
              </w:rPr>
            </w:pPr>
            <w:r w:rsidRPr="00E60975">
              <w:rPr>
                <w:rFonts w:ascii="Arial" w:eastAsia="Calibri" w:hAnsi="Arial" w:cs="Arial"/>
                <w:color w:val="000000"/>
                <w:sz w:val="20"/>
                <w:szCs w:val="20"/>
              </w:rPr>
              <w:t xml:space="preserve">Contar con el equipo de protección personal para los operarios de los vehículos. </w:t>
            </w:r>
          </w:p>
          <w:p w14:paraId="7726285D" w14:textId="77777777" w:rsidR="00E60975" w:rsidRPr="00E60975" w:rsidRDefault="00E60975" w:rsidP="00E60975">
            <w:pPr>
              <w:autoSpaceDE w:val="0"/>
              <w:autoSpaceDN w:val="0"/>
              <w:adjustRightInd w:val="0"/>
              <w:spacing w:after="0"/>
              <w:ind w:left="708"/>
              <w:jc w:val="both"/>
              <w:rPr>
                <w:rFonts w:ascii="Arial" w:eastAsia="Calibri" w:hAnsi="Arial" w:cs="Arial"/>
                <w:color w:val="000000"/>
                <w:sz w:val="20"/>
                <w:szCs w:val="20"/>
              </w:rPr>
            </w:pPr>
            <w:r w:rsidRPr="00E60975">
              <w:rPr>
                <w:rFonts w:ascii="Arial" w:eastAsia="Calibri" w:hAnsi="Arial" w:cs="Arial"/>
                <w:color w:val="000000"/>
                <w:sz w:val="20"/>
                <w:szCs w:val="20"/>
              </w:rPr>
              <w:t xml:space="preserve">Informar y capacitar ampliamente al personal operario de los vehículos sobre los tipos y riesgos de los residuos que manejen y las medidas de emergencia frente a un accidente. </w:t>
            </w:r>
          </w:p>
          <w:p w14:paraId="0DE77E0F" w14:textId="77777777" w:rsidR="00E60975" w:rsidRPr="00E60975" w:rsidRDefault="00E60975" w:rsidP="00E60975">
            <w:pPr>
              <w:autoSpaceDE w:val="0"/>
              <w:autoSpaceDN w:val="0"/>
              <w:adjustRightInd w:val="0"/>
              <w:spacing w:after="0"/>
              <w:ind w:left="708"/>
              <w:jc w:val="both"/>
              <w:rPr>
                <w:rFonts w:ascii="Arial" w:eastAsia="Calibri" w:hAnsi="Arial" w:cs="Arial"/>
                <w:color w:val="000000"/>
                <w:sz w:val="20"/>
                <w:szCs w:val="20"/>
              </w:rPr>
            </w:pPr>
            <w:r w:rsidRPr="00E60975">
              <w:rPr>
                <w:rFonts w:ascii="Arial" w:eastAsia="Calibri" w:hAnsi="Arial" w:cs="Arial"/>
                <w:color w:val="000000"/>
                <w:sz w:val="20"/>
                <w:szCs w:val="20"/>
              </w:rPr>
              <w:t>Utilizar las rutas de tránsito de vehículos de transporte de residuos peligrosos, autorizadas por el MTC, o la Municipalidad Provincial.</w:t>
            </w:r>
          </w:p>
          <w:p w14:paraId="04DBCC1C" w14:textId="77777777" w:rsidR="00E60975" w:rsidRPr="00E60975" w:rsidRDefault="00E60975" w:rsidP="00E60975">
            <w:pPr>
              <w:autoSpaceDE w:val="0"/>
              <w:autoSpaceDN w:val="0"/>
              <w:adjustRightInd w:val="0"/>
              <w:spacing w:after="0"/>
              <w:ind w:left="708"/>
              <w:jc w:val="both"/>
              <w:rPr>
                <w:rFonts w:ascii="Arial" w:eastAsia="Calibri" w:hAnsi="Arial" w:cs="Arial"/>
                <w:color w:val="000000"/>
                <w:sz w:val="20"/>
                <w:szCs w:val="20"/>
              </w:rPr>
            </w:pPr>
            <w:r w:rsidRPr="00E60975">
              <w:rPr>
                <w:rFonts w:ascii="Arial" w:eastAsia="Calibri" w:hAnsi="Arial" w:cs="Arial"/>
                <w:color w:val="000000"/>
                <w:sz w:val="20"/>
                <w:szCs w:val="20"/>
              </w:rPr>
              <w:t xml:space="preserve">Verificar que el embalaje que contiene los residuos peligrosos concuerde con el tipo características y volumen declarado por el generador en el manifiesto, y que figuren los datos de la EPS-RS de tratamiento o disposición final, a quien entregará dichos residuos. </w:t>
            </w:r>
          </w:p>
          <w:p w14:paraId="7F320CA9" w14:textId="77777777" w:rsidR="00E60975" w:rsidRPr="00E60975" w:rsidRDefault="00E60975" w:rsidP="00E60975">
            <w:pPr>
              <w:autoSpaceDE w:val="0"/>
              <w:autoSpaceDN w:val="0"/>
              <w:adjustRightInd w:val="0"/>
              <w:spacing w:after="0"/>
              <w:ind w:left="708"/>
              <w:jc w:val="both"/>
              <w:rPr>
                <w:rFonts w:ascii="Arial" w:eastAsia="Calibri" w:hAnsi="Arial" w:cs="Arial"/>
                <w:color w:val="000000"/>
                <w:sz w:val="20"/>
                <w:szCs w:val="20"/>
              </w:rPr>
            </w:pPr>
            <w:r w:rsidRPr="00E60975">
              <w:rPr>
                <w:rFonts w:ascii="Arial" w:eastAsia="Calibri" w:hAnsi="Arial" w:cs="Arial"/>
                <w:color w:val="000000"/>
                <w:sz w:val="20"/>
                <w:szCs w:val="20"/>
              </w:rPr>
              <w:t xml:space="preserve">Suscribir una póliza de seguro que cubra los riesgos derivados del transporte de residuos; así como brindar seguro complementario de trabajo de riesgo a los trabajadores que laboran en las unidades de </w:t>
            </w:r>
            <w:r w:rsidRPr="00E60975">
              <w:rPr>
                <w:rFonts w:ascii="Arial" w:eastAsia="Calibri" w:hAnsi="Arial" w:cs="Arial"/>
                <w:color w:val="000000"/>
                <w:sz w:val="20"/>
                <w:szCs w:val="20"/>
              </w:rPr>
              <w:lastRenderedPageBreak/>
              <w:t>transporte respectivas.</w:t>
            </w:r>
          </w:p>
        </w:tc>
      </w:tr>
      <w:tr w:rsidR="00E60975" w:rsidRPr="00E60975" w14:paraId="713C6262" w14:textId="77777777" w:rsidTr="005E5EB1">
        <w:trPr>
          <w:trHeight w:val="312"/>
        </w:trPr>
        <w:tc>
          <w:tcPr>
            <w:tcW w:w="1685" w:type="dxa"/>
            <w:shd w:val="clear" w:color="auto" w:fill="F2DBDB"/>
            <w:vAlign w:val="center"/>
          </w:tcPr>
          <w:p w14:paraId="6A983436"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 xml:space="preserve">Acciones ante </w:t>
            </w:r>
          </w:p>
          <w:p w14:paraId="6C17E184"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una contingencia</w:t>
            </w:r>
          </w:p>
        </w:tc>
        <w:tc>
          <w:tcPr>
            <w:tcW w:w="7246" w:type="dxa"/>
            <w:gridSpan w:val="6"/>
            <w:shd w:val="clear" w:color="auto" w:fill="F2DBDB"/>
            <w:vAlign w:val="center"/>
          </w:tcPr>
          <w:p w14:paraId="6B33865A" w14:textId="77777777" w:rsidR="00E60975" w:rsidRPr="00E60975" w:rsidRDefault="00E60975" w:rsidP="00793DAC">
            <w:pPr>
              <w:numPr>
                <w:ilvl w:val="0"/>
                <w:numId w:val="25"/>
              </w:numPr>
              <w:autoSpaceDE w:val="0"/>
              <w:autoSpaceDN w:val="0"/>
              <w:adjustRightInd w:val="0"/>
              <w:spacing w:after="0" w:line="240" w:lineRule="auto"/>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 xml:space="preserve">Los suelos y aserrín contaminados deben ser evacuados a la Zona de Tratamiento de Suelos Contaminados con Hidrocarburos, para luego llenar el formato de Reporte de Suelos Contaminados y entregarlos a las Área Ambiental, y Área de Salud y Seguridad Ocupacional </w:t>
            </w:r>
          </w:p>
          <w:p w14:paraId="32B61F36" w14:textId="77777777" w:rsidR="00E60975" w:rsidRPr="00E60975" w:rsidRDefault="00E60975" w:rsidP="00793DAC">
            <w:pPr>
              <w:numPr>
                <w:ilvl w:val="0"/>
                <w:numId w:val="26"/>
              </w:numPr>
              <w:autoSpaceDE w:val="0"/>
              <w:autoSpaceDN w:val="0"/>
              <w:adjustRightInd w:val="0"/>
              <w:spacing w:after="0" w:line="240" w:lineRule="auto"/>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 xml:space="preserve">Los absorbentes y Equipos de Protección Personal (EPP) que contengan hidrocarburos deberán ser embolsados, sellados y trasladados a la zona de disposición transitoria de absorbentes contaminados por hidrocarburos. </w:t>
            </w:r>
          </w:p>
          <w:p w14:paraId="0FD81F7B" w14:textId="77777777" w:rsidR="00E60975" w:rsidRPr="00E60975" w:rsidRDefault="00E60975" w:rsidP="00793DAC">
            <w:pPr>
              <w:numPr>
                <w:ilvl w:val="0"/>
                <w:numId w:val="26"/>
              </w:numPr>
              <w:autoSpaceDE w:val="0"/>
              <w:autoSpaceDN w:val="0"/>
              <w:adjustRightInd w:val="0"/>
              <w:spacing w:after="0" w:line="240" w:lineRule="auto"/>
              <w:contextualSpacing/>
              <w:jc w:val="both"/>
              <w:rPr>
                <w:rFonts w:ascii="Arial" w:eastAsia="Calibri" w:hAnsi="Arial" w:cs="Arial"/>
                <w:color w:val="000000"/>
                <w:sz w:val="20"/>
                <w:szCs w:val="20"/>
              </w:rPr>
            </w:pPr>
            <w:r w:rsidRPr="00E60975">
              <w:rPr>
                <w:rFonts w:ascii="Arial" w:eastAsia="Calibri" w:hAnsi="Arial" w:cs="Arial"/>
                <w:color w:val="000000"/>
                <w:sz w:val="20"/>
                <w:szCs w:val="20"/>
              </w:rPr>
              <w:t>El personal del Contratista llena los formatos de No Conformidad y/u Oportunidad de Mejora y de Reporte de Suelos Contaminados y los entrega las Área Ambiental, y Área de Salud y Seguridad Ocupacional.</w:t>
            </w:r>
          </w:p>
        </w:tc>
      </w:tr>
      <w:tr w:rsidR="00E60975" w:rsidRPr="00E60975" w14:paraId="2B58F130" w14:textId="77777777" w:rsidTr="005E5EB1">
        <w:trPr>
          <w:trHeight w:val="312"/>
        </w:trPr>
        <w:tc>
          <w:tcPr>
            <w:tcW w:w="8931" w:type="dxa"/>
            <w:gridSpan w:val="7"/>
            <w:shd w:val="clear" w:color="auto" w:fill="auto"/>
            <w:vAlign w:val="center"/>
          </w:tcPr>
          <w:p w14:paraId="34974C5A"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En caso de que se generen quejas (relacionadas con asuntos vinculados a residuos sólidos) por parte de las personas que residen o visiten las cercanías del Proyecto, se establecerá un mecanismo de diálogo y búsqueda de soluciones apropiadas que generen la menor perturbación posible. El formato para recibir quejas y reclamos recomendado estaría compuesto de los siguientes campos: (c1) Fecha, (c2) Identificación – nombre y apellido, DNI, dirección y teléfono, (c3) Asunto de la queja o reclamo, (c4) Descripción de la queja o reclamo, (c6) Solución propuesta o explicación del tema, (c7) Firma de quien se queja, (c8) Firma de quien recibe la queja.  </w:t>
            </w:r>
          </w:p>
        </w:tc>
      </w:tr>
      <w:tr w:rsidR="00E60975" w:rsidRPr="00E60975" w14:paraId="69FDAD68" w14:textId="77777777" w:rsidTr="005E5EB1">
        <w:trPr>
          <w:trHeight w:val="312"/>
        </w:trPr>
        <w:tc>
          <w:tcPr>
            <w:tcW w:w="8931" w:type="dxa"/>
            <w:gridSpan w:val="7"/>
            <w:shd w:val="clear" w:color="auto" w:fill="auto"/>
            <w:vAlign w:val="center"/>
          </w:tcPr>
          <w:p w14:paraId="0E2985C6"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El personal encargado de la recolección y transporte contará con los siguientes equipos de protección personal (EPP): Pantalón largo, casco, camisa de manga larga, botas industriales, guantes de badana, mascarillas.  </w:t>
            </w:r>
          </w:p>
        </w:tc>
      </w:tr>
      <w:tr w:rsidR="00E60975" w:rsidRPr="00E60975" w14:paraId="324984D8" w14:textId="77777777" w:rsidTr="005E5EB1">
        <w:trPr>
          <w:trHeight w:val="312"/>
        </w:trPr>
        <w:tc>
          <w:tcPr>
            <w:tcW w:w="1685" w:type="dxa"/>
            <w:shd w:val="clear" w:color="auto" w:fill="EEECE1"/>
            <w:vAlign w:val="center"/>
          </w:tcPr>
          <w:p w14:paraId="43F25CA0"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b/>
                <w:bCs/>
                <w:color w:val="000000"/>
                <w:sz w:val="20"/>
                <w:szCs w:val="20"/>
              </w:rPr>
              <w:t>a.</w:t>
            </w:r>
          </w:p>
        </w:tc>
        <w:tc>
          <w:tcPr>
            <w:tcW w:w="2073" w:type="dxa"/>
            <w:gridSpan w:val="3"/>
            <w:shd w:val="clear" w:color="auto" w:fill="EEECE1"/>
            <w:vAlign w:val="center"/>
          </w:tcPr>
          <w:p w14:paraId="43D84AE7"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Etapa</w:t>
            </w:r>
          </w:p>
        </w:tc>
        <w:tc>
          <w:tcPr>
            <w:tcW w:w="5173" w:type="dxa"/>
            <w:gridSpan w:val="3"/>
            <w:shd w:val="clear" w:color="auto" w:fill="auto"/>
            <w:vAlign w:val="center"/>
          </w:tcPr>
          <w:p w14:paraId="5BBE6585"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Construcción, Abandono de Obra, Operación y Mantenimiento, y Cierre del Proyecto.</w:t>
            </w:r>
          </w:p>
        </w:tc>
      </w:tr>
      <w:tr w:rsidR="00E60975" w:rsidRPr="00E60975" w14:paraId="41128DEB" w14:textId="77777777" w:rsidTr="005E5EB1">
        <w:trPr>
          <w:trHeight w:val="312"/>
        </w:trPr>
        <w:tc>
          <w:tcPr>
            <w:tcW w:w="1685" w:type="dxa"/>
            <w:shd w:val="clear" w:color="auto" w:fill="EEECE1"/>
            <w:vAlign w:val="center"/>
          </w:tcPr>
          <w:p w14:paraId="497A3107"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b.</w:t>
            </w:r>
          </w:p>
        </w:tc>
        <w:tc>
          <w:tcPr>
            <w:tcW w:w="2073" w:type="dxa"/>
            <w:gridSpan w:val="3"/>
            <w:shd w:val="clear" w:color="auto" w:fill="EEECE1"/>
            <w:vAlign w:val="center"/>
          </w:tcPr>
          <w:p w14:paraId="6FB7BC39"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Lugar de Aplicación:</w:t>
            </w:r>
          </w:p>
        </w:tc>
        <w:tc>
          <w:tcPr>
            <w:tcW w:w="5173" w:type="dxa"/>
            <w:gridSpan w:val="3"/>
            <w:shd w:val="clear" w:color="auto" w:fill="auto"/>
            <w:vAlign w:val="center"/>
          </w:tcPr>
          <w:p w14:paraId="76BCB903"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En </w:t>
            </w:r>
            <w:proofErr w:type="gramStart"/>
            <w:r w:rsidRPr="00E60975">
              <w:rPr>
                <w:rFonts w:ascii="Arial" w:eastAsia="Calibri" w:hAnsi="Arial" w:cs="Arial"/>
                <w:color w:val="000000"/>
                <w:sz w:val="20"/>
                <w:szCs w:val="20"/>
              </w:rPr>
              <w:t>todo el área</w:t>
            </w:r>
            <w:proofErr w:type="gramEnd"/>
            <w:r w:rsidRPr="00E60975">
              <w:rPr>
                <w:rFonts w:ascii="Arial" w:eastAsia="Calibri" w:hAnsi="Arial" w:cs="Arial"/>
                <w:color w:val="000000"/>
                <w:sz w:val="20"/>
                <w:szCs w:val="20"/>
              </w:rPr>
              <w:t xml:space="preserve"> del proyecto, en especial, en áreas de apoyo (áreas de tránsito, áreas de operación de maquinarias, y áreas auxiliares del Proyecto).</w:t>
            </w:r>
          </w:p>
        </w:tc>
      </w:tr>
      <w:tr w:rsidR="00E60975" w:rsidRPr="00E60975" w14:paraId="5F4FCEFC" w14:textId="77777777" w:rsidTr="005E5EB1">
        <w:trPr>
          <w:trHeight w:val="312"/>
        </w:trPr>
        <w:tc>
          <w:tcPr>
            <w:tcW w:w="1685" w:type="dxa"/>
            <w:shd w:val="clear" w:color="auto" w:fill="EEECE1"/>
            <w:vAlign w:val="center"/>
          </w:tcPr>
          <w:p w14:paraId="7FDB4483"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c.</w:t>
            </w:r>
          </w:p>
        </w:tc>
        <w:tc>
          <w:tcPr>
            <w:tcW w:w="2073" w:type="dxa"/>
            <w:gridSpan w:val="3"/>
            <w:shd w:val="clear" w:color="auto" w:fill="EEECE1"/>
            <w:vAlign w:val="center"/>
          </w:tcPr>
          <w:p w14:paraId="19E0551F"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Indicador de seguimiento:</w:t>
            </w:r>
          </w:p>
        </w:tc>
        <w:tc>
          <w:tcPr>
            <w:tcW w:w="5173" w:type="dxa"/>
            <w:gridSpan w:val="3"/>
            <w:shd w:val="clear" w:color="auto" w:fill="auto"/>
            <w:vAlign w:val="center"/>
          </w:tcPr>
          <w:p w14:paraId="4E2E3FBB"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Cantidad de residuos sólidos peligrosos dispuestos en el relleno sanitario x unidad de tiempo / Cantidad de residuos sólidos no peligrosos generados x unidad de tiempo.</w:t>
            </w:r>
          </w:p>
        </w:tc>
      </w:tr>
      <w:tr w:rsidR="00E60975" w:rsidRPr="00E60975" w14:paraId="0E3B9086" w14:textId="77777777" w:rsidTr="005E5EB1">
        <w:trPr>
          <w:trHeight w:val="312"/>
        </w:trPr>
        <w:tc>
          <w:tcPr>
            <w:tcW w:w="1685" w:type="dxa"/>
            <w:shd w:val="clear" w:color="auto" w:fill="EEECE1"/>
            <w:vAlign w:val="center"/>
          </w:tcPr>
          <w:p w14:paraId="13C48286"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 xml:space="preserve">e. </w:t>
            </w:r>
            <w:r w:rsidRPr="00E60975">
              <w:rPr>
                <w:rFonts w:ascii="Arial" w:eastAsia="Calibri" w:hAnsi="Arial" w:cs="Arial"/>
                <w:color w:val="000000"/>
                <w:sz w:val="20"/>
                <w:szCs w:val="20"/>
              </w:rPr>
              <w:t xml:space="preserve"> </w:t>
            </w:r>
          </w:p>
        </w:tc>
        <w:tc>
          <w:tcPr>
            <w:tcW w:w="2073" w:type="dxa"/>
            <w:gridSpan w:val="3"/>
            <w:shd w:val="clear" w:color="auto" w:fill="EEECE1"/>
            <w:vAlign w:val="center"/>
          </w:tcPr>
          <w:p w14:paraId="74D01483"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 xml:space="preserve">Medio de Verificación: </w:t>
            </w:r>
          </w:p>
        </w:tc>
        <w:tc>
          <w:tcPr>
            <w:tcW w:w="5173" w:type="dxa"/>
            <w:gridSpan w:val="3"/>
            <w:shd w:val="clear" w:color="auto" w:fill="auto"/>
            <w:vAlign w:val="center"/>
          </w:tcPr>
          <w:p w14:paraId="6DAFCA84"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Registro fotográfico y/o fílmico, Registro de generación de residuos sólidos clasificados de acuerdo a su tipo. </w:t>
            </w:r>
          </w:p>
          <w:p w14:paraId="0BF91D92"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Contenedores de color, rotulados, con tapa y en buenas condiciones utilizados para el almacenamiento de residuos sólidos.</w:t>
            </w:r>
          </w:p>
          <w:p w14:paraId="6EF02801"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Registro de quejas y reclamos  </w:t>
            </w:r>
          </w:p>
        </w:tc>
      </w:tr>
      <w:tr w:rsidR="00E60975" w:rsidRPr="00E60975" w14:paraId="19916F85" w14:textId="77777777" w:rsidTr="005E5EB1">
        <w:trPr>
          <w:trHeight w:val="312"/>
        </w:trPr>
        <w:tc>
          <w:tcPr>
            <w:tcW w:w="1685" w:type="dxa"/>
            <w:shd w:val="clear" w:color="auto" w:fill="EEECE1"/>
            <w:vAlign w:val="center"/>
          </w:tcPr>
          <w:p w14:paraId="1E24165C"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 xml:space="preserve">f. </w:t>
            </w:r>
            <w:r w:rsidRPr="00E60975">
              <w:rPr>
                <w:rFonts w:ascii="Arial" w:eastAsia="Calibri" w:hAnsi="Arial" w:cs="Arial"/>
                <w:color w:val="000000"/>
                <w:sz w:val="20"/>
                <w:szCs w:val="20"/>
              </w:rPr>
              <w:t xml:space="preserve"> </w:t>
            </w:r>
          </w:p>
        </w:tc>
        <w:tc>
          <w:tcPr>
            <w:tcW w:w="2073" w:type="dxa"/>
            <w:gridSpan w:val="3"/>
            <w:shd w:val="clear" w:color="auto" w:fill="EEECE1"/>
            <w:vAlign w:val="center"/>
          </w:tcPr>
          <w:p w14:paraId="697A8B4E"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 xml:space="preserve">Frecuencia de Monitoreo: </w:t>
            </w:r>
          </w:p>
        </w:tc>
        <w:tc>
          <w:tcPr>
            <w:tcW w:w="5173" w:type="dxa"/>
            <w:gridSpan w:val="3"/>
            <w:shd w:val="clear" w:color="auto" w:fill="auto"/>
            <w:vAlign w:val="center"/>
          </w:tcPr>
          <w:p w14:paraId="1D3F1EE8"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Semanal, por el equipo supervisor.</w:t>
            </w:r>
          </w:p>
        </w:tc>
      </w:tr>
      <w:tr w:rsidR="00E60975" w:rsidRPr="00E60975" w14:paraId="68E80A46" w14:textId="77777777" w:rsidTr="005E5EB1">
        <w:trPr>
          <w:trHeight w:val="312"/>
        </w:trPr>
        <w:tc>
          <w:tcPr>
            <w:tcW w:w="1685" w:type="dxa"/>
            <w:shd w:val="clear" w:color="auto" w:fill="EEECE1"/>
            <w:vAlign w:val="center"/>
          </w:tcPr>
          <w:p w14:paraId="7B6FEE7F"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 xml:space="preserve">g. </w:t>
            </w:r>
            <w:r w:rsidRPr="00E60975">
              <w:rPr>
                <w:rFonts w:ascii="Arial" w:eastAsia="Calibri" w:hAnsi="Arial" w:cs="Arial"/>
                <w:color w:val="000000"/>
                <w:sz w:val="20"/>
                <w:szCs w:val="20"/>
              </w:rPr>
              <w:t xml:space="preserve"> </w:t>
            </w:r>
          </w:p>
        </w:tc>
        <w:tc>
          <w:tcPr>
            <w:tcW w:w="2073" w:type="dxa"/>
            <w:gridSpan w:val="3"/>
            <w:shd w:val="clear" w:color="auto" w:fill="EEECE1"/>
            <w:vAlign w:val="center"/>
          </w:tcPr>
          <w:p w14:paraId="101D6C49"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 xml:space="preserve">Responsable: </w:t>
            </w:r>
          </w:p>
        </w:tc>
        <w:tc>
          <w:tcPr>
            <w:tcW w:w="5173" w:type="dxa"/>
            <w:gridSpan w:val="3"/>
            <w:shd w:val="clear" w:color="auto" w:fill="auto"/>
            <w:vAlign w:val="center"/>
          </w:tcPr>
          <w:p w14:paraId="53CFE098"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Jefe del Área Ambiental, y del Área de Salud y Seguridad Ocupacional.</w:t>
            </w:r>
          </w:p>
        </w:tc>
      </w:tr>
    </w:tbl>
    <w:p w14:paraId="28DEFE37" w14:textId="77777777" w:rsidR="00E60975" w:rsidRPr="00E60975" w:rsidRDefault="00E60975" w:rsidP="00E60975">
      <w:pPr>
        <w:jc w:val="both"/>
        <w:rPr>
          <w:rFonts w:ascii="Arial" w:eastAsia="Calibri" w:hAnsi="Arial" w:cs="Arial"/>
        </w:rPr>
      </w:pPr>
    </w:p>
    <w:p w14:paraId="0DCB5535" w14:textId="77777777" w:rsidR="00E60975" w:rsidRPr="00E60975" w:rsidRDefault="00E60975" w:rsidP="00E60975">
      <w:pPr>
        <w:jc w:val="both"/>
        <w:rPr>
          <w:rFonts w:ascii="Arial" w:eastAsia="Calibri" w:hAnsi="Arial" w:cs="Arial"/>
        </w:rPr>
      </w:pPr>
    </w:p>
    <w:p w14:paraId="4C9081D5" w14:textId="77777777" w:rsidR="00E60975" w:rsidRPr="00E60975" w:rsidRDefault="00E60975" w:rsidP="00E60975">
      <w:pPr>
        <w:jc w:val="both"/>
        <w:rPr>
          <w:rFonts w:ascii="Arial" w:eastAsia="Calibri" w:hAnsi="Arial" w:cs="Arial"/>
        </w:rPr>
      </w:pPr>
    </w:p>
    <w:p w14:paraId="5ED1AF54" w14:textId="77777777" w:rsidR="00E60975" w:rsidRPr="00E60975" w:rsidRDefault="00E60975" w:rsidP="00E60975">
      <w:pPr>
        <w:jc w:val="both"/>
        <w:rPr>
          <w:rFonts w:ascii="Arial" w:eastAsia="Calibri" w:hAnsi="Arial" w:cs="Arial"/>
        </w:rPr>
      </w:pPr>
    </w:p>
    <w:p w14:paraId="2D401963" w14:textId="77777777" w:rsidR="00E60975" w:rsidRPr="00E60975" w:rsidRDefault="00E60975" w:rsidP="00E60975">
      <w:pPr>
        <w:jc w:val="both"/>
        <w:rPr>
          <w:rFonts w:ascii="Arial" w:eastAsia="Calibri" w:hAnsi="Arial" w:cs="Arial"/>
        </w:rPr>
      </w:pPr>
    </w:p>
    <w:p w14:paraId="0F1AA5B6" w14:textId="77777777" w:rsidR="00E60975" w:rsidRPr="00E60975" w:rsidRDefault="00E60975" w:rsidP="00E60975">
      <w:pPr>
        <w:jc w:val="both"/>
        <w:rPr>
          <w:rFonts w:ascii="Arial" w:eastAsia="Calibri" w:hAnsi="Arial" w:cs="Arial"/>
        </w:rPr>
      </w:pPr>
    </w:p>
    <w:p w14:paraId="0C53FA2E" w14:textId="77777777" w:rsidR="00E60975" w:rsidRPr="00E60975" w:rsidRDefault="00E60975" w:rsidP="00E60975">
      <w:pPr>
        <w:jc w:val="both"/>
        <w:rPr>
          <w:rFonts w:ascii="Arial" w:eastAsia="Calibri" w:hAnsi="Arial" w:cs="Arial"/>
        </w:rPr>
      </w:pPr>
    </w:p>
    <w:tbl>
      <w:tblPr>
        <w:tblW w:w="893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94"/>
        <w:gridCol w:w="2261"/>
        <w:gridCol w:w="5276"/>
      </w:tblGrid>
      <w:tr w:rsidR="00E60975" w:rsidRPr="00E60975" w14:paraId="35E8F98B" w14:textId="77777777" w:rsidTr="005E5EB1">
        <w:trPr>
          <w:trHeight w:val="312"/>
        </w:trPr>
        <w:tc>
          <w:tcPr>
            <w:tcW w:w="1394" w:type="dxa"/>
            <w:shd w:val="clear" w:color="auto" w:fill="B8CCE4"/>
            <w:vAlign w:val="center"/>
          </w:tcPr>
          <w:p w14:paraId="0CB17FFF"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lastRenderedPageBreak/>
              <w:t>FICHA MANEJO</w:t>
            </w:r>
          </w:p>
          <w:p w14:paraId="1087FF7B"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b/>
                <w:bCs/>
                <w:color w:val="000000"/>
                <w:sz w:val="20"/>
                <w:szCs w:val="20"/>
              </w:rPr>
              <w:t xml:space="preserve">AMBIENTAL </w:t>
            </w:r>
            <w:r w:rsidRPr="00E60975">
              <w:rPr>
                <w:rFonts w:ascii="Arial" w:eastAsia="Calibri" w:hAnsi="Arial" w:cs="Arial"/>
                <w:color w:val="000000"/>
                <w:sz w:val="20"/>
                <w:szCs w:val="20"/>
              </w:rPr>
              <w:t xml:space="preserve"> </w:t>
            </w:r>
          </w:p>
        </w:tc>
        <w:tc>
          <w:tcPr>
            <w:tcW w:w="7537" w:type="dxa"/>
            <w:gridSpan w:val="2"/>
            <w:shd w:val="clear" w:color="auto" w:fill="B8CCE4"/>
            <w:vAlign w:val="center"/>
          </w:tcPr>
          <w:p w14:paraId="4C60BABE" w14:textId="77777777" w:rsidR="00E60975" w:rsidRPr="00E60975" w:rsidRDefault="007A6E9F" w:rsidP="00E60975">
            <w:pPr>
              <w:autoSpaceDE w:val="0"/>
              <w:autoSpaceDN w:val="0"/>
              <w:adjustRightInd w:val="0"/>
              <w:spacing w:after="0"/>
              <w:jc w:val="both"/>
              <w:rPr>
                <w:rFonts w:ascii="Arial" w:eastAsia="Calibri" w:hAnsi="Arial" w:cs="Arial"/>
                <w:sz w:val="20"/>
                <w:szCs w:val="20"/>
              </w:rPr>
            </w:pPr>
            <w:r>
              <w:rPr>
                <w:rFonts w:ascii="Arial" w:eastAsia="Calibri" w:hAnsi="Arial" w:cs="Arial"/>
                <w:b/>
                <w:bCs/>
                <w:color w:val="000000"/>
                <w:sz w:val="20"/>
                <w:szCs w:val="20"/>
              </w:rPr>
              <w:t>PMA - PMR- 003</w:t>
            </w:r>
          </w:p>
        </w:tc>
      </w:tr>
      <w:tr w:rsidR="00E60975" w:rsidRPr="00E60975" w14:paraId="10749138" w14:textId="77777777" w:rsidTr="005E5EB1">
        <w:trPr>
          <w:trHeight w:val="312"/>
        </w:trPr>
        <w:tc>
          <w:tcPr>
            <w:tcW w:w="8931" w:type="dxa"/>
            <w:gridSpan w:val="3"/>
            <w:shd w:val="clear" w:color="auto" w:fill="EEECE1"/>
            <w:vAlign w:val="center"/>
          </w:tcPr>
          <w:p w14:paraId="45BA2043"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b/>
                <w:bCs/>
                <w:color w:val="000000"/>
                <w:sz w:val="20"/>
                <w:szCs w:val="20"/>
              </w:rPr>
              <w:t>Objetivo</w:t>
            </w:r>
          </w:p>
        </w:tc>
      </w:tr>
      <w:tr w:rsidR="00E60975" w:rsidRPr="00E60975" w14:paraId="3F1443F7" w14:textId="77777777" w:rsidTr="005E5EB1">
        <w:trPr>
          <w:trHeight w:val="312"/>
        </w:trPr>
        <w:tc>
          <w:tcPr>
            <w:tcW w:w="8931" w:type="dxa"/>
            <w:gridSpan w:val="3"/>
            <w:shd w:val="clear" w:color="auto" w:fill="auto"/>
            <w:vAlign w:val="center"/>
          </w:tcPr>
          <w:p w14:paraId="62F3D3E1"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Establecer medidas para a disposición final de residuos sólidos peligrosos.</w:t>
            </w:r>
          </w:p>
        </w:tc>
      </w:tr>
      <w:tr w:rsidR="00E60975" w:rsidRPr="00E60975" w14:paraId="5EB51C75" w14:textId="77777777" w:rsidTr="005E5EB1">
        <w:trPr>
          <w:trHeight w:val="312"/>
        </w:trPr>
        <w:tc>
          <w:tcPr>
            <w:tcW w:w="8931" w:type="dxa"/>
            <w:gridSpan w:val="3"/>
            <w:shd w:val="clear" w:color="auto" w:fill="EEECE1"/>
            <w:vAlign w:val="center"/>
          </w:tcPr>
          <w:p w14:paraId="078043C9"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 xml:space="preserve">Medio Receptor </w:t>
            </w:r>
          </w:p>
        </w:tc>
      </w:tr>
      <w:tr w:rsidR="00E60975" w:rsidRPr="00E60975" w14:paraId="21F0BFCD" w14:textId="77777777" w:rsidTr="005E5EB1">
        <w:trPr>
          <w:trHeight w:val="312"/>
        </w:trPr>
        <w:tc>
          <w:tcPr>
            <w:tcW w:w="8931" w:type="dxa"/>
            <w:gridSpan w:val="3"/>
            <w:shd w:val="clear" w:color="auto" w:fill="auto"/>
            <w:vAlign w:val="center"/>
          </w:tcPr>
          <w:p w14:paraId="6511954F"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1. Suelo.</w:t>
            </w:r>
          </w:p>
          <w:p w14:paraId="6E99EB9C"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2. Agua.</w:t>
            </w:r>
          </w:p>
        </w:tc>
      </w:tr>
      <w:tr w:rsidR="00E60975" w:rsidRPr="00E60975" w14:paraId="5362E999" w14:textId="77777777" w:rsidTr="005E5EB1">
        <w:trPr>
          <w:trHeight w:val="312"/>
        </w:trPr>
        <w:tc>
          <w:tcPr>
            <w:tcW w:w="8931" w:type="dxa"/>
            <w:gridSpan w:val="3"/>
            <w:shd w:val="clear" w:color="auto" w:fill="EEECE1"/>
            <w:vAlign w:val="center"/>
          </w:tcPr>
          <w:p w14:paraId="2BFAE654"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 xml:space="preserve">Impactos a Controlar </w:t>
            </w:r>
          </w:p>
        </w:tc>
      </w:tr>
      <w:tr w:rsidR="00E60975" w:rsidRPr="00E60975" w14:paraId="25418337" w14:textId="77777777" w:rsidTr="005E5EB1">
        <w:trPr>
          <w:trHeight w:val="312"/>
        </w:trPr>
        <w:tc>
          <w:tcPr>
            <w:tcW w:w="1394" w:type="dxa"/>
            <w:shd w:val="clear" w:color="auto" w:fill="auto"/>
            <w:vAlign w:val="center"/>
          </w:tcPr>
          <w:p w14:paraId="14A87E8F"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 xml:space="preserve">1.  </w:t>
            </w:r>
          </w:p>
        </w:tc>
        <w:tc>
          <w:tcPr>
            <w:tcW w:w="7537" w:type="dxa"/>
            <w:gridSpan w:val="2"/>
            <w:shd w:val="clear" w:color="auto" w:fill="auto"/>
            <w:vAlign w:val="center"/>
          </w:tcPr>
          <w:p w14:paraId="1F0BDD9D"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Alteración de la Calidad de Suelo por Generación de Residuos Sólidos y/o Líquidos.</w:t>
            </w:r>
          </w:p>
        </w:tc>
      </w:tr>
      <w:tr w:rsidR="00E60975" w:rsidRPr="00E60975" w14:paraId="3AFAE459" w14:textId="77777777" w:rsidTr="005E5EB1">
        <w:trPr>
          <w:trHeight w:val="312"/>
        </w:trPr>
        <w:tc>
          <w:tcPr>
            <w:tcW w:w="1394" w:type="dxa"/>
            <w:shd w:val="clear" w:color="auto" w:fill="auto"/>
            <w:vAlign w:val="center"/>
          </w:tcPr>
          <w:p w14:paraId="5D538AC7"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2.</w:t>
            </w:r>
          </w:p>
        </w:tc>
        <w:tc>
          <w:tcPr>
            <w:tcW w:w="7537" w:type="dxa"/>
            <w:gridSpan w:val="2"/>
            <w:shd w:val="clear" w:color="auto" w:fill="auto"/>
            <w:vAlign w:val="center"/>
          </w:tcPr>
          <w:p w14:paraId="68FFDE2A"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Posible Alteración de la Calidad de Aguas Superficiales </w:t>
            </w:r>
          </w:p>
        </w:tc>
      </w:tr>
      <w:tr w:rsidR="00E60975" w:rsidRPr="00E60975" w14:paraId="7C07DDA7" w14:textId="77777777" w:rsidTr="005E5EB1">
        <w:trPr>
          <w:trHeight w:val="312"/>
        </w:trPr>
        <w:tc>
          <w:tcPr>
            <w:tcW w:w="8931" w:type="dxa"/>
            <w:gridSpan w:val="3"/>
            <w:shd w:val="clear" w:color="auto" w:fill="EEECE1"/>
            <w:vAlign w:val="center"/>
          </w:tcPr>
          <w:p w14:paraId="4617042C"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 xml:space="preserve">Tipo de Medida a Ejecutar </w:t>
            </w:r>
          </w:p>
        </w:tc>
      </w:tr>
      <w:tr w:rsidR="00E60975" w:rsidRPr="00E60975" w14:paraId="3026B089" w14:textId="77777777" w:rsidTr="005E5EB1">
        <w:trPr>
          <w:trHeight w:val="312"/>
        </w:trPr>
        <w:tc>
          <w:tcPr>
            <w:tcW w:w="8931" w:type="dxa"/>
            <w:gridSpan w:val="3"/>
            <w:shd w:val="clear" w:color="auto" w:fill="auto"/>
            <w:vAlign w:val="center"/>
          </w:tcPr>
          <w:p w14:paraId="54CF4F6B"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color w:val="000000"/>
                <w:sz w:val="20"/>
                <w:szCs w:val="20"/>
              </w:rPr>
              <w:t>Control y Prevención</w:t>
            </w:r>
            <w:r w:rsidRPr="00E60975">
              <w:rPr>
                <w:rFonts w:ascii="Arial" w:eastAsia="Calibri" w:hAnsi="Arial" w:cs="Arial"/>
                <w:b/>
                <w:bCs/>
                <w:color w:val="000000"/>
                <w:sz w:val="20"/>
                <w:szCs w:val="20"/>
              </w:rPr>
              <w:t>.</w:t>
            </w:r>
          </w:p>
        </w:tc>
      </w:tr>
      <w:tr w:rsidR="00E60975" w:rsidRPr="00E60975" w14:paraId="17E98BA2" w14:textId="77777777" w:rsidTr="005E5EB1">
        <w:trPr>
          <w:trHeight w:val="312"/>
        </w:trPr>
        <w:tc>
          <w:tcPr>
            <w:tcW w:w="8931" w:type="dxa"/>
            <w:gridSpan w:val="3"/>
            <w:shd w:val="clear" w:color="auto" w:fill="EEECE1"/>
            <w:vAlign w:val="center"/>
          </w:tcPr>
          <w:p w14:paraId="574F4A7D"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Plan de Acción</w:t>
            </w:r>
          </w:p>
        </w:tc>
      </w:tr>
      <w:tr w:rsidR="00E60975" w:rsidRPr="00E60975" w14:paraId="5CBDF062" w14:textId="77777777" w:rsidTr="005E5EB1">
        <w:trPr>
          <w:trHeight w:val="312"/>
        </w:trPr>
        <w:tc>
          <w:tcPr>
            <w:tcW w:w="8931" w:type="dxa"/>
            <w:gridSpan w:val="3"/>
            <w:shd w:val="clear" w:color="auto" w:fill="FFFFFF"/>
            <w:vAlign w:val="center"/>
          </w:tcPr>
          <w:p w14:paraId="759E80BE"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Residuos sólidos peligrosos</w:t>
            </w:r>
          </w:p>
        </w:tc>
      </w:tr>
      <w:tr w:rsidR="00E60975" w:rsidRPr="00E60975" w14:paraId="54D72FAA" w14:textId="77777777" w:rsidTr="005E5EB1">
        <w:trPr>
          <w:trHeight w:val="312"/>
        </w:trPr>
        <w:tc>
          <w:tcPr>
            <w:tcW w:w="1394" w:type="dxa"/>
            <w:shd w:val="clear" w:color="auto" w:fill="auto"/>
            <w:vAlign w:val="center"/>
          </w:tcPr>
          <w:p w14:paraId="7DBBC713"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Disposición final</w:t>
            </w:r>
          </w:p>
          <w:p w14:paraId="27D11E30"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de residuos</w:t>
            </w:r>
          </w:p>
          <w:p w14:paraId="1C7FDBB3"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sólidos</w:t>
            </w:r>
          </w:p>
        </w:tc>
        <w:tc>
          <w:tcPr>
            <w:tcW w:w="7537" w:type="dxa"/>
            <w:gridSpan w:val="2"/>
            <w:shd w:val="clear" w:color="auto" w:fill="auto"/>
            <w:vAlign w:val="center"/>
          </w:tcPr>
          <w:p w14:paraId="701C27B5"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El Contratista de obra contratará una empresa autorizada para realizar el manejo y disposición final del mismo.</w:t>
            </w:r>
          </w:p>
          <w:p w14:paraId="032C481D"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Los residuos sólidos peligrosos serán dispuestos finalmente en un relleno de seguridad, debidamente autorizado ante la Dirección General de Salud Ambiental – DIGESA/MINSA.</w:t>
            </w:r>
          </w:p>
        </w:tc>
      </w:tr>
      <w:tr w:rsidR="00E60975" w:rsidRPr="00E60975" w14:paraId="357BB393" w14:textId="77777777" w:rsidTr="005E5EB1">
        <w:trPr>
          <w:trHeight w:val="312"/>
        </w:trPr>
        <w:tc>
          <w:tcPr>
            <w:tcW w:w="8931" w:type="dxa"/>
            <w:gridSpan w:val="3"/>
            <w:shd w:val="clear" w:color="auto" w:fill="auto"/>
            <w:vAlign w:val="center"/>
          </w:tcPr>
          <w:p w14:paraId="5E4C7043"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 xml:space="preserve">En caso de que se generen quejas (relacionadas con asuntos vinculados a residuos sólidos) por parte de las personas que residen o visiten las cercanías del Proyecto, se establecerá un mecanismo de diálogo y búsqueda de soluciones apropiadas que generen la menor perturbación posible. El formato para recibir quejas y reclamos recomendado estaría compuesto de los siguientes campos: (c1) Fecha, (c2) Identificación – nombre y apellido, DNI, dirección y teléfono, (c3) Asunto de la queja o reclamo, (c4) Descripción de la queja o reclamo, (c6) Solución propuesta o explicación del tema, (c7) Firma de quien se queja, (c8) Firma de quien recibe la queja.  </w:t>
            </w:r>
          </w:p>
        </w:tc>
      </w:tr>
      <w:tr w:rsidR="00E60975" w:rsidRPr="00E60975" w14:paraId="01D32B2F" w14:textId="77777777" w:rsidTr="005E5EB1">
        <w:trPr>
          <w:trHeight w:val="312"/>
        </w:trPr>
        <w:tc>
          <w:tcPr>
            <w:tcW w:w="8931" w:type="dxa"/>
            <w:gridSpan w:val="3"/>
            <w:shd w:val="clear" w:color="auto" w:fill="auto"/>
            <w:vAlign w:val="center"/>
          </w:tcPr>
          <w:p w14:paraId="65A4E431"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 xml:space="preserve">El personal encargado de la recolección y transporte contará con los siguientes equipos de protección personal (EPP): Pantalón largo, casco, camisa de manga larga, botas industriales, guantes de badana, mascarillas.  </w:t>
            </w:r>
          </w:p>
        </w:tc>
      </w:tr>
      <w:tr w:rsidR="00E60975" w:rsidRPr="00E60975" w14:paraId="48D749DD" w14:textId="77777777" w:rsidTr="005E5EB1">
        <w:trPr>
          <w:trHeight w:val="312"/>
        </w:trPr>
        <w:tc>
          <w:tcPr>
            <w:tcW w:w="8931" w:type="dxa"/>
            <w:gridSpan w:val="3"/>
            <w:shd w:val="clear" w:color="auto" w:fill="auto"/>
            <w:vAlign w:val="center"/>
          </w:tcPr>
          <w:p w14:paraId="1D2C5576"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En caso de que se generen quejas (relacionadas con asuntos vinculados a residuos sólidos) por parte de las personas que residen o visiten las cercanías del Proyecto, se establecerá un mecanismo de diálogo y búsqueda de soluciones apropiadas que generen la menor perturbación posible. El formato para recibir quejas y reclamos recomendado estaría compuesto de los siguientes campos: (c1) Fecha, (c2) Identificación – nombre y apellido, DNI, dirección y teléfono, (c3) Asunto de la queja o reclamo, (c4) Descripción de la queja o reclamo, (c6) Solución propuesta o explicación del tema, (c7) Firma de quien se queja, (c8) Firma de quien recibe la queja.  </w:t>
            </w:r>
          </w:p>
        </w:tc>
      </w:tr>
      <w:tr w:rsidR="00E60975" w:rsidRPr="00E60975" w14:paraId="6798D9C0" w14:textId="77777777" w:rsidTr="005E5EB1">
        <w:trPr>
          <w:trHeight w:val="312"/>
        </w:trPr>
        <w:tc>
          <w:tcPr>
            <w:tcW w:w="8931" w:type="dxa"/>
            <w:gridSpan w:val="3"/>
            <w:shd w:val="clear" w:color="auto" w:fill="auto"/>
            <w:vAlign w:val="center"/>
          </w:tcPr>
          <w:p w14:paraId="06398465"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El personal encargado de la recolección y transporte contará con los siguientes equipos de protección personal (EPP): Pantalón largo, casco, camisa de manga larga, botas industriales, guantes de badana, mascarillas.  </w:t>
            </w:r>
          </w:p>
        </w:tc>
      </w:tr>
      <w:tr w:rsidR="00E60975" w:rsidRPr="00E60975" w14:paraId="72FA856C" w14:textId="77777777" w:rsidTr="005E5EB1">
        <w:trPr>
          <w:trHeight w:val="312"/>
        </w:trPr>
        <w:tc>
          <w:tcPr>
            <w:tcW w:w="1394" w:type="dxa"/>
            <w:shd w:val="clear" w:color="auto" w:fill="EEECE1"/>
            <w:vAlign w:val="center"/>
          </w:tcPr>
          <w:p w14:paraId="6DE68A64"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b/>
                <w:bCs/>
                <w:color w:val="000000"/>
                <w:sz w:val="20"/>
                <w:szCs w:val="20"/>
              </w:rPr>
              <w:t>a.</w:t>
            </w:r>
          </w:p>
        </w:tc>
        <w:tc>
          <w:tcPr>
            <w:tcW w:w="2261" w:type="dxa"/>
            <w:shd w:val="clear" w:color="auto" w:fill="EEECE1"/>
            <w:vAlign w:val="center"/>
          </w:tcPr>
          <w:p w14:paraId="405810E5"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Etapa</w:t>
            </w:r>
          </w:p>
        </w:tc>
        <w:tc>
          <w:tcPr>
            <w:tcW w:w="5276" w:type="dxa"/>
            <w:shd w:val="clear" w:color="auto" w:fill="auto"/>
            <w:vAlign w:val="center"/>
          </w:tcPr>
          <w:p w14:paraId="0D8CF0B2" w14:textId="77777777" w:rsidR="00E60975" w:rsidRPr="00E60975" w:rsidRDefault="00E60975" w:rsidP="00E60975">
            <w:pPr>
              <w:autoSpaceDE w:val="0"/>
              <w:autoSpaceDN w:val="0"/>
              <w:adjustRightInd w:val="0"/>
              <w:spacing w:after="0"/>
              <w:jc w:val="both"/>
              <w:rPr>
                <w:rFonts w:ascii="Arial" w:eastAsia="Calibri" w:hAnsi="Arial" w:cs="Arial"/>
                <w:sz w:val="20"/>
                <w:szCs w:val="20"/>
              </w:rPr>
            </w:pPr>
            <w:r w:rsidRPr="00E60975">
              <w:rPr>
                <w:rFonts w:ascii="Arial" w:eastAsia="Calibri" w:hAnsi="Arial" w:cs="Arial"/>
                <w:color w:val="000000"/>
                <w:sz w:val="20"/>
                <w:szCs w:val="20"/>
              </w:rPr>
              <w:t>Construcción.</w:t>
            </w:r>
          </w:p>
        </w:tc>
      </w:tr>
      <w:tr w:rsidR="00E60975" w:rsidRPr="00E60975" w14:paraId="7FD09436" w14:textId="77777777" w:rsidTr="005E5EB1">
        <w:trPr>
          <w:trHeight w:val="312"/>
        </w:trPr>
        <w:tc>
          <w:tcPr>
            <w:tcW w:w="1394" w:type="dxa"/>
            <w:shd w:val="clear" w:color="auto" w:fill="EEECE1"/>
            <w:vAlign w:val="center"/>
          </w:tcPr>
          <w:p w14:paraId="0FDD793F"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b.</w:t>
            </w:r>
          </w:p>
        </w:tc>
        <w:tc>
          <w:tcPr>
            <w:tcW w:w="2261" w:type="dxa"/>
            <w:shd w:val="clear" w:color="auto" w:fill="EEECE1"/>
            <w:vAlign w:val="center"/>
          </w:tcPr>
          <w:p w14:paraId="3E8126DA"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Lugar de Aplicación:</w:t>
            </w:r>
          </w:p>
        </w:tc>
        <w:tc>
          <w:tcPr>
            <w:tcW w:w="5276" w:type="dxa"/>
            <w:shd w:val="clear" w:color="auto" w:fill="auto"/>
            <w:vAlign w:val="center"/>
          </w:tcPr>
          <w:p w14:paraId="7BBC3F2D"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En toda el área del proyecto, en especial, en áreas de apoyo (áreas de tránsito, áreas de operación de maquinarias, y áreas auxiliares del Proyecto).</w:t>
            </w:r>
          </w:p>
        </w:tc>
      </w:tr>
      <w:tr w:rsidR="00E60975" w:rsidRPr="00E60975" w14:paraId="7087C817" w14:textId="77777777" w:rsidTr="005E5EB1">
        <w:trPr>
          <w:trHeight w:val="312"/>
        </w:trPr>
        <w:tc>
          <w:tcPr>
            <w:tcW w:w="1394" w:type="dxa"/>
            <w:shd w:val="clear" w:color="auto" w:fill="EEECE1"/>
            <w:vAlign w:val="center"/>
          </w:tcPr>
          <w:p w14:paraId="7FD2C6FC"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c.</w:t>
            </w:r>
          </w:p>
        </w:tc>
        <w:tc>
          <w:tcPr>
            <w:tcW w:w="2261" w:type="dxa"/>
            <w:shd w:val="clear" w:color="auto" w:fill="EEECE1"/>
            <w:vAlign w:val="center"/>
          </w:tcPr>
          <w:p w14:paraId="5428BCFD"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Indicador de seguimiento:</w:t>
            </w:r>
          </w:p>
        </w:tc>
        <w:tc>
          <w:tcPr>
            <w:tcW w:w="5276" w:type="dxa"/>
            <w:shd w:val="clear" w:color="auto" w:fill="auto"/>
            <w:vAlign w:val="center"/>
          </w:tcPr>
          <w:p w14:paraId="39E71119"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Cantidad de residuos sólidos peligrosos dispuestos en el relleno sanitario x unidad de tiempo / Cantidad de residuos sólidos no peligrosos generados x unidad de </w:t>
            </w:r>
            <w:r w:rsidRPr="00E60975">
              <w:rPr>
                <w:rFonts w:ascii="Arial" w:eastAsia="Calibri" w:hAnsi="Arial" w:cs="Arial"/>
                <w:color w:val="000000"/>
                <w:sz w:val="20"/>
                <w:szCs w:val="20"/>
              </w:rPr>
              <w:lastRenderedPageBreak/>
              <w:t>tiempo.</w:t>
            </w:r>
          </w:p>
        </w:tc>
      </w:tr>
      <w:tr w:rsidR="00E60975" w:rsidRPr="00E60975" w14:paraId="63142623" w14:textId="77777777" w:rsidTr="005E5EB1">
        <w:trPr>
          <w:trHeight w:val="312"/>
        </w:trPr>
        <w:tc>
          <w:tcPr>
            <w:tcW w:w="1394" w:type="dxa"/>
            <w:shd w:val="clear" w:color="auto" w:fill="EEECE1"/>
            <w:vAlign w:val="center"/>
          </w:tcPr>
          <w:p w14:paraId="24141CA8"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 xml:space="preserve">e. </w:t>
            </w:r>
            <w:r w:rsidRPr="00E60975">
              <w:rPr>
                <w:rFonts w:ascii="Arial" w:eastAsia="Calibri" w:hAnsi="Arial" w:cs="Arial"/>
                <w:color w:val="000000"/>
                <w:sz w:val="20"/>
                <w:szCs w:val="20"/>
              </w:rPr>
              <w:t xml:space="preserve"> </w:t>
            </w:r>
          </w:p>
        </w:tc>
        <w:tc>
          <w:tcPr>
            <w:tcW w:w="2261" w:type="dxa"/>
            <w:shd w:val="clear" w:color="auto" w:fill="EEECE1"/>
            <w:vAlign w:val="center"/>
          </w:tcPr>
          <w:p w14:paraId="329C2E13"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 xml:space="preserve">Medio de Verificación: </w:t>
            </w:r>
          </w:p>
        </w:tc>
        <w:tc>
          <w:tcPr>
            <w:tcW w:w="5276" w:type="dxa"/>
            <w:shd w:val="clear" w:color="auto" w:fill="auto"/>
            <w:vAlign w:val="center"/>
          </w:tcPr>
          <w:p w14:paraId="2CA06EF6"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Registro fotográfico y/o fílmico, Registro de generación de residuos sólidos clasificados de acuerdo a su tipo. </w:t>
            </w:r>
          </w:p>
          <w:p w14:paraId="21CDA7F7"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Manifiesto de Residuos Sólidos Peligrosos, Almacén Central,</w:t>
            </w:r>
          </w:p>
          <w:p w14:paraId="69B164FA"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Señalización y equipamiento del Almacén Central. </w:t>
            </w:r>
          </w:p>
          <w:p w14:paraId="557BB824"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Contenedores de color, rotulados, con tapa y en buenas condiciones utilizados para el almacenamiento de residuos sólidos. </w:t>
            </w:r>
          </w:p>
          <w:p w14:paraId="06541772"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 xml:space="preserve">Registro de quejas y reclamos  </w:t>
            </w:r>
          </w:p>
        </w:tc>
      </w:tr>
      <w:tr w:rsidR="00E60975" w:rsidRPr="00E60975" w14:paraId="338F94E9" w14:textId="77777777" w:rsidTr="005E5EB1">
        <w:trPr>
          <w:trHeight w:val="312"/>
        </w:trPr>
        <w:tc>
          <w:tcPr>
            <w:tcW w:w="1394" w:type="dxa"/>
            <w:shd w:val="clear" w:color="auto" w:fill="EEECE1"/>
            <w:vAlign w:val="center"/>
          </w:tcPr>
          <w:p w14:paraId="1707EF9F"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 xml:space="preserve">f. </w:t>
            </w:r>
            <w:r w:rsidRPr="00E60975">
              <w:rPr>
                <w:rFonts w:ascii="Arial" w:eastAsia="Calibri" w:hAnsi="Arial" w:cs="Arial"/>
                <w:color w:val="000000"/>
                <w:sz w:val="20"/>
                <w:szCs w:val="20"/>
              </w:rPr>
              <w:t xml:space="preserve"> </w:t>
            </w:r>
          </w:p>
        </w:tc>
        <w:tc>
          <w:tcPr>
            <w:tcW w:w="2261" w:type="dxa"/>
            <w:shd w:val="clear" w:color="auto" w:fill="EEECE1"/>
            <w:vAlign w:val="center"/>
          </w:tcPr>
          <w:p w14:paraId="2680779C"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 xml:space="preserve">Frecuencia de Monitoreo: </w:t>
            </w:r>
          </w:p>
        </w:tc>
        <w:tc>
          <w:tcPr>
            <w:tcW w:w="5276" w:type="dxa"/>
            <w:shd w:val="clear" w:color="auto" w:fill="auto"/>
            <w:vAlign w:val="center"/>
          </w:tcPr>
          <w:p w14:paraId="29797523"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Semanal, por el equipo supervisor.</w:t>
            </w:r>
          </w:p>
        </w:tc>
      </w:tr>
      <w:tr w:rsidR="00E60975" w:rsidRPr="00E60975" w14:paraId="2D24A4E7" w14:textId="77777777" w:rsidTr="005E5EB1">
        <w:trPr>
          <w:trHeight w:val="312"/>
        </w:trPr>
        <w:tc>
          <w:tcPr>
            <w:tcW w:w="1394" w:type="dxa"/>
            <w:shd w:val="clear" w:color="auto" w:fill="EEECE1"/>
            <w:vAlign w:val="center"/>
          </w:tcPr>
          <w:p w14:paraId="26507647" w14:textId="77777777" w:rsidR="00E60975" w:rsidRPr="00E60975" w:rsidRDefault="00E60975" w:rsidP="00E60975">
            <w:pPr>
              <w:autoSpaceDE w:val="0"/>
              <w:autoSpaceDN w:val="0"/>
              <w:adjustRightInd w:val="0"/>
              <w:spacing w:after="0"/>
              <w:jc w:val="both"/>
              <w:rPr>
                <w:rFonts w:ascii="Arial" w:eastAsia="Calibri" w:hAnsi="Arial" w:cs="Arial"/>
                <w:b/>
                <w:bCs/>
                <w:color w:val="000000"/>
                <w:sz w:val="20"/>
                <w:szCs w:val="20"/>
              </w:rPr>
            </w:pPr>
            <w:r w:rsidRPr="00E60975">
              <w:rPr>
                <w:rFonts w:ascii="Arial" w:eastAsia="Calibri" w:hAnsi="Arial" w:cs="Arial"/>
                <w:b/>
                <w:bCs/>
                <w:color w:val="000000"/>
                <w:sz w:val="20"/>
                <w:szCs w:val="20"/>
              </w:rPr>
              <w:t xml:space="preserve">g. </w:t>
            </w:r>
            <w:r w:rsidRPr="00E60975">
              <w:rPr>
                <w:rFonts w:ascii="Arial" w:eastAsia="Calibri" w:hAnsi="Arial" w:cs="Arial"/>
                <w:color w:val="000000"/>
                <w:sz w:val="20"/>
                <w:szCs w:val="20"/>
              </w:rPr>
              <w:t xml:space="preserve"> </w:t>
            </w:r>
          </w:p>
        </w:tc>
        <w:tc>
          <w:tcPr>
            <w:tcW w:w="2261" w:type="dxa"/>
            <w:shd w:val="clear" w:color="auto" w:fill="EEECE1"/>
            <w:vAlign w:val="center"/>
          </w:tcPr>
          <w:p w14:paraId="77D64E24"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b/>
                <w:bCs/>
                <w:color w:val="000000"/>
                <w:sz w:val="20"/>
                <w:szCs w:val="20"/>
              </w:rPr>
              <w:t xml:space="preserve">Responsable: </w:t>
            </w:r>
          </w:p>
        </w:tc>
        <w:tc>
          <w:tcPr>
            <w:tcW w:w="5276" w:type="dxa"/>
            <w:shd w:val="clear" w:color="auto" w:fill="auto"/>
            <w:vAlign w:val="center"/>
          </w:tcPr>
          <w:p w14:paraId="7380BECD" w14:textId="77777777" w:rsidR="00E60975" w:rsidRPr="00E60975" w:rsidRDefault="00E60975" w:rsidP="00E60975">
            <w:pPr>
              <w:autoSpaceDE w:val="0"/>
              <w:autoSpaceDN w:val="0"/>
              <w:adjustRightInd w:val="0"/>
              <w:spacing w:after="0"/>
              <w:jc w:val="both"/>
              <w:rPr>
                <w:rFonts w:ascii="Arial" w:eastAsia="Calibri" w:hAnsi="Arial" w:cs="Arial"/>
                <w:color w:val="000000"/>
                <w:sz w:val="20"/>
                <w:szCs w:val="20"/>
              </w:rPr>
            </w:pPr>
            <w:r w:rsidRPr="00E60975">
              <w:rPr>
                <w:rFonts w:ascii="Arial" w:eastAsia="Calibri" w:hAnsi="Arial" w:cs="Arial"/>
                <w:color w:val="000000"/>
                <w:sz w:val="20"/>
                <w:szCs w:val="20"/>
              </w:rPr>
              <w:t>Jefe del Área Ambiental, y del Área de Salud y Seguridad Ocupacional.</w:t>
            </w:r>
          </w:p>
        </w:tc>
      </w:tr>
    </w:tbl>
    <w:p w14:paraId="71D6F114" w14:textId="77777777" w:rsidR="00E60975" w:rsidRPr="00E60975" w:rsidRDefault="00E60975" w:rsidP="00E60975">
      <w:pPr>
        <w:jc w:val="both"/>
        <w:rPr>
          <w:rFonts w:ascii="Arial" w:eastAsia="Calibri" w:hAnsi="Arial" w:cs="Arial"/>
        </w:rPr>
      </w:pPr>
      <w:bookmarkStart w:id="144" w:name="_Toc437521438"/>
      <w:bookmarkStart w:id="145" w:name="_Toc482173754"/>
    </w:p>
    <w:p w14:paraId="5DEB9130" w14:textId="77777777" w:rsidR="00E60975" w:rsidRPr="00E60975" w:rsidRDefault="00E60975" w:rsidP="00E60975">
      <w:pPr>
        <w:spacing w:after="0" w:line="276" w:lineRule="auto"/>
        <w:jc w:val="both"/>
        <w:rPr>
          <w:rFonts w:ascii="Arial" w:eastAsia="Calibri" w:hAnsi="Arial" w:cs="Arial"/>
        </w:rPr>
      </w:pPr>
    </w:p>
    <w:p w14:paraId="312DC145" w14:textId="77777777" w:rsidR="00E60975" w:rsidRPr="00E60975" w:rsidRDefault="00E60975" w:rsidP="007A6E9F">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146" w:name="_Toc437521437"/>
      <w:bookmarkStart w:id="147" w:name="_Toc482173753"/>
      <w:bookmarkStart w:id="148" w:name="_Toc533172708"/>
      <w:bookmarkStart w:id="149" w:name="_Toc534820911"/>
      <w:bookmarkStart w:id="150" w:name="_Toc49978557"/>
      <w:bookmarkStart w:id="151" w:name="_Toc55166120"/>
      <w:r w:rsidRPr="00E60975">
        <w:rPr>
          <w:rFonts w:ascii="Times New Roman" w:hAnsi="Times New Roman" w:cs="Times New Roman"/>
          <w:b/>
          <w:color w:val="385623" w:themeColor="accent6" w:themeShade="80"/>
          <w:sz w:val="24"/>
          <w:szCs w:val="24"/>
        </w:rPr>
        <w:t>Programa de prevención y seguridad</w:t>
      </w:r>
      <w:bookmarkEnd w:id="146"/>
      <w:bookmarkEnd w:id="147"/>
      <w:bookmarkEnd w:id="148"/>
      <w:bookmarkEnd w:id="149"/>
      <w:bookmarkEnd w:id="150"/>
      <w:bookmarkEnd w:id="151"/>
    </w:p>
    <w:tbl>
      <w:tblPr>
        <w:tblW w:w="1049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700"/>
        <w:gridCol w:w="6238"/>
        <w:gridCol w:w="1134"/>
      </w:tblGrid>
      <w:tr w:rsidR="00E60975" w:rsidRPr="00E60975" w14:paraId="2F350F82" w14:textId="77777777" w:rsidTr="005E5EB1">
        <w:trPr>
          <w:trHeight w:val="449"/>
        </w:trPr>
        <w:tc>
          <w:tcPr>
            <w:tcW w:w="1418" w:type="dxa"/>
            <w:shd w:val="clear" w:color="auto" w:fill="D9D9D9"/>
            <w:vAlign w:val="center"/>
          </w:tcPr>
          <w:p w14:paraId="435C3DF2" w14:textId="77777777" w:rsidR="00E60975" w:rsidRPr="00E60975" w:rsidRDefault="00E60975" w:rsidP="00E60975">
            <w:pPr>
              <w:spacing w:after="0" w:line="240" w:lineRule="auto"/>
              <w:jc w:val="center"/>
              <w:rPr>
                <w:rFonts w:ascii="Arial" w:eastAsia="Calibri" w:hAnsi="Arial" w:cs="Arial"/>
                <w:b/>
                <w:sz w:val="20"/>
                <w:szCs w:val="20"/>
              </w:rPr>
            </w:pPr>
            <w:r w:rsidRPr="00E60975">
              <w:rPr>
                <w:rFonts w:ascii="Arial" w:eastAsia="Calibri" w:hAnsi="Arial" w:cs="Arial"/>
                <w:b/>
                <w:sz w:val="20"/>
                <w:szCs w:val="20"/>
              </w:rPr>
              <w:t>Medida ambiental</w:t>
            </w:r>
          </w:p>
        </w:tc>
        <w:tc>
          <w:tcPr>
            <w:tcW w:w="1700" w:type="dxa"/>
            <w:shd w:val="clear" w:color="auto" w:fill="D9D9D9"/>
            <w:vAlign w:val="center"/>
          </w:tcPr>
          <w:p w14:paraId="44C14A80" w14:textId="77777777" w:rsidR="00E60975" w:rsidRPr="00E60975" w:rsidRDefault="00E60975" w:rsidP="00E60975">
            <w:pPr>
              <w:spacing w:after="0" w:line="240" w:lineRule="auto"/>
              <w:jc w:val="center"/>
              <w:rPr>
                <w:rFonts w:ascii="Arial" w:eastAsia="Calibri" w:hAnsi="Arial" w:cs="Arial"/>
                <w:b/>
                <w:sz w:val="20"/>
                <w:szCs w:val="20"/>
              </w:rPr>
            </w:pPr>
            <w:r w:rsidRPr="00E60975">
              <w:rPr>
                <w:rFonts w:ascii="Arial" w:eastAsia="Calibri" w:hAnsi="Arial" w:cs="Arial"/>
                <w:b/>
                <w:sz w:val="20"/>
                <w:szCs w:val="20"/>
              </w:rPr>
              <w:t>Impacto identificado</w:t>
            </w:r>
          </w:p>
        </w:tc>
        <w:tc>
          <w:tcPr>
            <w:tcW w:w="6238" w:type="dxa"/>
            <w:shd w:val="clear" w:color="auto" w:fill="D9D9D9"/>
            <w:vAlign w:val="center"/>
          </w:tcPr>
          <w:p w14:paraId="4653E552" w14:textId="77777777" w:rsidR="00E60975" w:rsidRPr="00E60975" w:rsidRDefault="00E60975" w:rsidP="00E60975">
            <w:pPr>
              <w:spacing w:after="0" w:line="240" w:lineRule="auto"/>
              <w:jc w:val="center"/>
              <w:rPr>
                <w:rFonts w:ascii="Arial" w:eastAsia="Calibri" w:hAnsi="Arial" w:cs="Arial"/>
                <w:b/>
                <w:sz w:val="20"/>
                <w:szCs w:val="20"/>
              </w:rPr>
            </w:pPr>
            <w:r w:rsidRPr="00E60975">
              <w:rPr>
                <w:rFonts w:ascii="Arial" w:eastAsia="Calibri" w:hAnsi="Arial" w:cs="Arial"/>
                <w:b/>
                <w:sz w:val="20"/>
                <w:szCs w:val="20"/>
              </w:rPr>
              <w:t>Medida propuesta</w:t>
            </w:r>
          </w:p>
        </w:tc>
        <w:tc>
          <w:tcPr>
            <w:tcW w:w="1134" w:type="dxa"/>
            <w:shd w:val="clear" w:color="auto" w:fill="D9D9D9"/>
            <w:vAlign w:val="center"/>
          </w:tcPr>
          <w:p w14:paraId="1B9145F2" w14:textId="77777777" w:rsidR="00E60975" w:rsidRPr="00E60975" w:rsidRDefault="00E60975" w:rsidP="00E60975">
            <w:pPr>
              <w:spacing w:after="0" w:line="240" w:lineRule="auto"/>
              <w:jc w:val="center"/>
              <w:rPr>
                <w:rFonts w:ascii="Arial" w:eastAsia="Calibri" w:hAnsi="Arial" w:cs="Arial"/>
                <w:b/>
                <w:sz w:val="20"/>
                <w:szCs w:val="20"/>
              </w:rPr>
            </w:pPr>
            <w:r w:rsidRPr="00E60975">
              <w:rPr>
                <w:rFonts w:ascii="Arial" w:eastAsia="Calibri" w:hAnsi="Arial" w:cs="Arial"/>
                <w:b/>
                <w:sz w:val="20"/>
                <w:szCs w:val="20"/>
              </w:rPr>
              <w:t>Etapa de construcción</w:t>
            </w:r>
          </w:p>
        </w:tc>
      </w:tr>
      <w:tr w:rsidR="00E60975" w:rsidRPr="00E60975" w14:paraId="71DBAEAA" w14:textId="77777777" w:rsidTr="005E5EB1">
        <w:trPr>
          <w:trHeight w:val="57"/>
        </w:trPr>
        <w:tc>
          <w:tcPr>
            <w:tcW w:w="1418" w:type="dxa"/>
            <w:vMerge w:val="restart"/>
            <w:shd w:val="clear" w:color="auto" w:fill="auto"/>
            <w:vAlign w:val="center"/>
          </w:tcPr>
          <w:p w14:paraId="21A0C9B7" w14:textId="77777777" w:rsidR="00E60975" w:rsidRPr="00E60975" w:rsidRDefault="00E60975" w:rsidP="00E60975">
            <w:pPr>
              <w:spacing w:line="240" w:lineRule="auto"/>
              <w:jc w:val="center"/>
              <w:rPr>
                <w:rFonts w:ascii="Arial" w:eastAsia="Calibri" w:hAnsi="Arial" w:cs="Arial"/>
                <w:sz w:val="20"/>
                <w:szCs w:val="20"/>
              </w:rPr>
            </w:pPr>
            <w:r w:rsidRPr="00E60975">
              <w:rPr>
                <w:rFonts w:ascii="Arial" w:eastAsia="Calibri" w:hAnsi="Arial" w:cs="Arial"/>
                <w:sz w:val="20"/>
                <w:szCs w:val="20"/>
              </w:rPr>
              <w:t>Medidas ambientales para la prevención y seguridad</w:t>
            </w:r>
          </w:p>
        </w:tc>
        <w:tc>
          <w:tcPr>
            <w:tcW w:w="1700" w:type="dxa"/>
            <w:vMerge w:val="restart"/>
            <w:shd w:val="clear" w:color="auto" w:fill="auto"/>
            <w:vAlign w:val="center"/>
          </w:tcPr>
          <w:p w14:paraId="30674301" w14:textId="77777777" w:rsidR="00E60975" w:rsidRPr="00E60975" w:rsidRDefault="00E60975" w:rsidP="00E60975">
            <w:pPr>
              <w:spacing w:line="240" w:lineRule="auto"/>
              <w:ind w:right="-250"/>
              <w:jc w:val="both"/>
              <w:rPr>
                <w:rFonts w:ascii="Arial" w:eastAsia="Calibri" w:hAnsi="Arial" w:cs="Arial"/>
                <w:sz w:val="20"/>
                <w:szCs w:val="20"/>
              </w:rPr>
            </w:pPr>
          </w:p>
          <w:p w14:paraId="048248D2" w14:textId="77777777" w:rsidR="00E60975" w:rsidRPr="00E60975" w:rsidRDefault="00E60975" w:rsidP="00E60975">
            <w:pPr>
              <w:spacing w:line="240" w:lineRule="auto"/>
              <w:ind w:right="-250"/>
              <w:jc w:val="both"/>
              <w:rPr>
                <w:rFonts w:ascii="Arial" w:eastAsia="Calibri" w:hAnsi="Arial" w:cs="Arial"/>
                <w:sz w:val="20"/>
                <w:szCs w:val="20"/>
              </w:rPr>
            </w:pPr>
          </w:p>
          <w:p w14:paraId="15305065" w14:textId="77777777" w:rsidR="00E60975" w:rsidRPr="00E60975" w:rsidRDefault="00E60975" w:rsidP="00E60975">
            <w:pPr>
              <w:spacing w:line="240" w:lineRule="auto"/>
              <w:jc w:val="center"/>
              <w:rPr>
                <w:rFonts w:ascii="Arial" w:eastAsia="Calibri" w:hAnsi="Arial" w:cs="Arial"/>
                <w:sz w:val="20"/>
                <w:szCs w:val="20"/>
              </w:rPr>
            </w:pPr>
            <w:r w:rsidRPr="00E60975">
              <w:rPr>
                <w:rFonts w:ascii="Arial" w:eastAsia="Calibri" w:hAnsi="Arial" w:cs="Arial"/>
                <w:sz w:val="20"/>
                <w:szCs w:val="20"/>
              </w:rPr>
              <w:t>Incidentes y Accidentes laborales</w:t>
            </w:r>
          </w:p>
          <w:p w14:paraId="7988FDB1" w14:textId="77777777" w:rsidR="00E60975" w:rsidRPr="00E60975" w:rsidRDefault="00E60975" w:rsidP="00E60975">
            <w:pPr>
              <w:spacing w:line="240" w:lineRule="auto"/>
              <w:ind w:right="-250"/>
              <w:jc w:val="both"/>
              <w:rPr>
                <w:rFonts w:ascii="Arial" w:eastAsia="Calibri" w:hAnsi="Arial" w:cs="Arial"/>
                <w:sz w:val="20"/>
                <w:szCs w:val="20"/>
              </w:rPr>
            </w:pPr>
          </w:p>
          <w:p w14:paraId="177968B0" w14:textId="77777777" w:rsidR="00E60975" w:rsidRPr="00E60975" w:rsidRDefault="00E60975" w:rsidP="00E60975">
            <w:pPr>
              <w:spacing w:line="240" w:lineRule="auto"/>
              <w:ind w:right="-250"/>
              <w:jc w:val="both"/>
              <w:rPr>
                <w:rFonts w:ascii="Arial" w:eastAsia="Calibri" w:hAnsi="Arial" w:cs="Arial"/>
                <w:sz w:val="20"/>
                <w:szCs w:val="20"/>
              </w:rPr>
            </w:pPr>
          </w:p>
        </w:tc>
        <w:tc>
          <w:tcPr>
            <w:tcW w:w="6238" w:type="dxa"/>
            <w:shd w:val="clear" w:color="auto" w:fill="auto"/>
            <w:vAlign w:val="center"/>
          </w:tcPr>
          <w:p w14:paraId="27B1E54E" w14:textId="77777777" w:rsidR="00E60975" w:rsidRPr="00E60975" w:rsidRDefault="00E60975" w:rsidP="00E60975">
            <w:pPr>
              <w:spacing w:line="240" w:lineRule="auto"/>
              <w:jc w:val="both"/>
              <w:rPr>
                <w:rFonts w:ascii="Arial" w:eastAsia="Calibri" w:hAnsi="Arial" w:cs="Arial"/>
                <w:sz w:val="20"/>
                <w:szCs w:val="20"/>
              </w:rPr>
            </w:pPr>
            <w:r w:rsidRPr="00E60975">
              <w:rPr>
                <w:rFonts w:ascii="Arial" w:eastAsia="Calibri" w:hAnsi="Arial" w:cs="Arial"/>
                <w:sz w:val="20"/>
                <w:szCs w:val="20"/>
              </w:rPr>
              <w:t>Evitar el paso por terrenos anegables como por los que presenten deslizamientos de tierra y fallas geológicas.</w:t>
            </w:r>
          </w:p>
        </w:tc>
        <w:tc>
          <w:tcPr>
            <w:tcW w:w="1134" w:type="dxa"/>
            <w:shd w:val="clear" w:color="auto" w:fill="auto"/>
            <w:vAlign w:val="center"/>
          </w:tcPr>
          <w:p w14:paraId="6EB6B21B" w14:textId="77777777" w:rsidR="00E60975" w:rsidRPr="00E60975" w:rsidRDefault="00E60975" w:rsidP="00E60975">
            <w:pPr>
              <w:spacing w:line="240" w:lineRule="auto"/>
              <w:jc w:val="center"/>
              <w:rPr>
                <w:rFonts w:ascii="Arial" w:eastAsia="Calibri" w:hAnsi="Arial" w:cs="Arial"/>
                <w:sz w:val="20"/>
                <w:szCs w:val="20"/>
              </w:rPr>
            </w:pPr>
            <w:r w:rsidRPr="00E60975">
              <w:rPr>
                <w:rFonts w:ascii="Arial" w:eastAsia="Calibri" w:hAnsi="Arial" w:cs="Arial"/>
                <w:sz w:val="20"/>
                <w:szCs w:val="20"/>
              </w:rPr>
              <w:t>X</w:t>
            </w:r>
          </w:p>
        </w:tc>
      </w:tr>
      <w:tr w:rsidR="00E60975" w:rsidRPr="00E60975" w14:paraId="6B3F3485" w14:textId="77777777" w:rsidTr="005E5EB1">
        <w:trPr>
          <w:trHeight w:val="645"/>
        </w:trPr>
        <w:tc>
          <w:tcPr>
            <w:tcW w:w="1418" w:type="dxa"/>
            <w:vMerge/>
            <w:shd w:val="clear" w:color="auto" w:fill="auto"/>
            <w:vAlign w:val="center"/>
          </w:tcPr>
          <w:p w14:paraId="13C8AF83" w14:textId="77777777" w:rsidR="00E60975" w:rsidRPr="00E60975" w:rsidRDefault="00E60975" w:rsidP="00E60975">
            <w:pPr>
              <w:spacing w:line="240" w:lineRule="auto"/>
              <w:jc w:val="center"/>
              <w:rPr>
                <w:rFonts w:ascii="Arial" w:eastAsia="Calibri" w:hAnsi="Arial" w:cs="Arial"/>
                <w:sz w:val="20"/>
                <w:szCs w:val="20"/>
              </w:rPr>
            </w:pPr>
          </w:p>
        </w:tc>
        <w:tc>
          <w:tcPr>
            <w:tcW w:w="1700" w:type="dxa"/>
            <w:vMerge/>
            <w:shd w:val="clear" w:color="auto" w:fill="auto"/>
          </w:tcPr>
          <w:p w14:paraId="150202E5" w14:textId="77777777" w:rsidR="00E60975" w:rsidRPr="00E60975" w:rsidRDefault="00E60975" w:rsidP="00E60975">
            <w:pPr>
              <w:spacing w:line="240" w:lineRule="auto"/>
              <w:jc w:val="center"/>
              <w:rPr>
                <w:rFonts w:ascii="Arial" w:eastAsia="Calibri" w:hAnsi="Arial" w:cs="Arial"/>
                <w:sz w:val="20"/>
                <w:szCs w:val="20"/>
              </w:rPr>
            </w:pPr>
          </w:p>
        </w:tc>
        <w:tc>
          <w:tcPr>
            <w:tcW w:w="6238" w:type="dxa"/>
            <w:shd w:val="clear" w:color="auto" w:fill="auto"/>
            <w:vAlign w:val="center"/>
          </w:tcPr>
          <w:p w14:paraId="0935B78D" w14:textId="77777777" w:rsidR="00E60975" w:rsidRPr="00E60975" w:rsidRDefault="00E60975" w:rsidP="00E60975">
            <w:pPr>
              <w:spacing w:line="240" w:lineRule="auto"/>
              <w:jc w:val="both"/>
              <w:rPr>
                <w:rFonts w:ascii="Arial" w:eastAsia="Calibri" w:hAnsi="Arial" w:cs="Arial"/>
                <w:sz w:val="20"/>
                <w:szCs w:val="20"/>
              </w:rPr>
            </w:pPr>
            <w:r w:rsidRPr="00E60975">
              <w:rPr>
                <w:rFonts w:ascii="Arial" w:eastAsia="Calibri" w:hAnsi="Arial" w:cs="Arial"/>
                <w:sz w:val="20"/>
                <w:szCs w:val="20"/>
              </w:rPr>
              <w:t>Toda la maquinaria que se utilice se encontrará en óptimas condiciones y contará con un eficiente y periódico mantenimiento, de manera que se garantice el mínimo impacto ambiental al aire, por emisiones.</w:t>
            </w:r>
          </w:p>
        </w:tc>
        <w:tc>
          <w:tcPr>
            <w:tcW w:w="1134" w:type="dxa"/>
            <w:shd w:val="clear" w:color="auto" w:fill="auto"/>
            <w:vAlign w:val="center"/>
          </w:tcPr>
          <w:p w14:paraId="6CCF6414" w14:textId="77777777" w:rsidR="00E60975" w:rsidRPr="00E60975" w:rsidRDefault="00E60975" w:rsidP="00E60975">
            <w:pPr>
              <w:spacing w:line="240" w:lineRule="auto"/>
              <w:jc w:val="center"/>
              <w:rPr>
                <w:rFonts w:ascii="Arial" w:eastAsia="Calibri" w:hAnsi="Arial" w:cs="Arial"/>
                <w:sz w:val="20"/>
                <w:szCs w:val="20"/>
              </w:rPr>
            </w:pPr>
            <w:r w:rsidRPr="00E60975">
              <w:rPr>
                <w:rFonts w:ascii="Arial" w:eastAsia="Calibri" w:hAnsi="Arial" w:cs="Arial"/>
                <w:sz w:val="20"/>
                <w:szCs w:val="20"/>
              </w:rPr>
              <w:t>X</w:t>
            </w:r>
          </w:p>
        </w:tc>
      </w:tr>
      <w:tr w:rsidR="00E60975" w:rsidRPr="00E60975" w14:paraId="0DB2EA93" w14:textId="77777777" w:rsidTr="005E5EB1">
        <w:trPr>
          <w:trHeight w:val="57"/>
        </w:trPr>
        <w:tc>
          <w:tcPr>
            <w:tcW w:w="1418" w:type="dxa"/>
            <w:vMerge/>
            <w:shd w:val="clear" w:color="auto" w:fill="auto"/>
            <w:vAlign w:val="center"/>
          </w:tcPr>
          <w:p w14:paraId="72CEC9D3" w14:textId="77777777" w:rsidR="00E60975" w:rsidRPr="00E60975" w:rsidRDefault="00E60975" w:rsidP="00E60975">
            <w:pPr>
              <w:spacing w:line="240" w:lineRule="auto"/>
              <w:jc w:val="center"/>
              <w:rPr>
                <w:rFonts w:ascii="Arial" w:eastAsia="Calibri" w:hAnsi="Arial" w:cs="Arial"/>
                <w:sz w:val="20"/>
                <w:szCs w:val="20"/>
              </w:rPr>
            </w:pPr>
          </w:p>
        </w:tc>
        <w:tc>
          <w:tcPr>
            <w:tcW w:w="1700" w:type="dxa"/>
            <w:vMerge/>
            <w:shd w:val="clear" w:color="auto" w:fill="auto"/>
          </w:tcPr>
          <w:p w14:paraId="02219912" w14:textId="77777777" w:rsidR="00E60975" w:rsidRPr="00E60975" w:rsidRDefault="00E60975" w:rsidP="00E60975">
            <w:pPr>
              <w:spacing w:line="240" w:lineRule="auto"/>
              <w:jc w:val="center"/>
              <w:rPr>
                <w:rFonts w:ascii="Arial" w:eastAsia="Calibri" w:hAnsi="Arial" w:cs="Arial"/>
                <w:sz w:val="20"/>
                <w:szCs w:val="20"/>
              </w:rPr>
            </w:pPr>
          </w:p>
        </w:tc>
        <w:tc>
          <w:tcPr>
            <w:tcW w:w="6238" w:type="dxa"/>
            <w:shd w:val="clear" w:color="auto" w:fill="auto"/>
            <w:vAlign w:val="center"/>
          </w:tcPr>
          <w:p w14:paraId="5DF9ECED" w14:textId="77777777" w:rsidR="00E60975" w:rsidRPr="00E60975" w:rsidRDefault="00E60975" w:rsidP="00E60975">
            <w:pPr>
              <w:spacing w:line="240" w:lineRule="auto"/>
              <w:jc w:val="both"/>
              <w:rPr>
                <w:rFonts w:ascii="Arial" w:eastAsia="Calibri" w:hAnsi="Arial" w:cs="Arial"/>
                <w:sz w:val="20"/>
                <w:szCs w:val="20"/>
              </w:rPr>
            </w:pPr>
            <w:r w:rsidRPr="00E60975">
              <w:rPr>
                <w:rFonts w:ascii="Arial" w:eastAsia="Calibri" w:hAnsi="Arial" w:cs="Arial"/>
                <w:sz w:val="20"/>
                <w:szCs w:val="20"/>
              </w:rPr>
              <w:t>Antes de iniciar las actividades propias del proyecto se cumplirá con el proceso de inducción general dictado por la contrata, debiendo remitir un informe con fotografías, lista de asistencia del personal y el tema dictado, asegurando de esta forma que el personal de la contrata haya recibido la información necesaria.</w:t>
            </w:r>
          </w:p>
        </w:tc>
        <w:tc>
          <w:tcPr>
            <w:tcW w:w="1134" w:type="dxa"/>
            <w:shd w:val="clear" w:color="auto" w:fill="auto"/>
            <w:vAlign w:val="center"/>
          </w:tcPr>
          <w:p w14:paraId="58033270" w14:textId="77777777" w:rsidR="00E60975" w:rsidRPr="00E60975" w:rsidRDefault="00E60975" w:rsidP="00E60975">
            <w:pPr>
              <w:spacing w:line="240" w:lineRule="auto"/>
              <w:jc w:val="center"/>
              <w:rPr>
                <w:rFonts w:ascii="Arial" w:eastAsia="Calibri" w:hAnsi="Arial" w:cs="Arial"/>
                <w:sz w:val="20"/>
                <w:szCs w:val="20"/>
              </w:rPr>
            </w:pPr>
            <w:r w:rsidRPr="00E60975">
              <w:rPr>
                <w:rFonts w:ascii="Arial" w:eastAsia="Calibri" w:hAnsi="Arial" w:cs="Arial"/>
                <w:sz w:val="20"/>
                <w:szCs w:val="20"/>
              </w:rPr>
              <w:t>X</w:t>
            </w:r>
          </w:p>
        </w:tc>
      </w:tr>
      <w:tr w:rsidR="00E60975" w:rsidRPr="00E60975" w14:paraId="0D073F79" w14:textId="77777777" w:rsidTr="005E5EB1">
        <w:trPr>
          <w:trHeight w:val="57"/>
        </w:trPr>
        <w:tc>
          <w:tcPr>
            <w:tcW w:w="1418" w:type="dxa"/>
            <w:vMerge/>
            <w:shd w:val="clear" w:color="auto" w:fill="auto"/>
            <w:vAlign w:val="center"/>
          </w:tcPr>
          <w:p w14:paraId="23DDD4DB" w14:textId="77777777" w:rsidR="00E60975" w:rsidRPr="00E60975" w:rsidRDefault="00E60975" w:rsidP="00E60975">
            <w:pPr>
              <w:spacing w:line="240" w:lineRule="auto"/>
              <w:jc w:val="center"/>
              <w:rPr>
                <w:rFonts w:ascii="Arial" w:eastAsia="Calibri" w:hAnsi="Arial" w:cs="Arial"/>
                <w:sz w:val="20"/>
                <w:szCs w:val="20"/>
              </w:rPr>
            </w:pPr>
          </w:p>
        </w:tc>
        <w:tc>
          <w:tcPr>
            <w:tcW w:w="1700" w:type="dxa"/>
            <w:vMerge/>
            <w:shd w:val="clear" w:color="auto" w:fill="auto"/>
          </w:tcPr>
          <w:p w14:paraId="103BAC07" w14:textId="77777777" w:rsidR="00E60975" w:rsidRPr="00E60975" w:rsidRDefault="00E60975" w:rsidP="00E60975">
            <w:pPr>
              <w:spacing w:line="240" w:lineRule="auto"/>
              <w:jc w:val="center"/>
              <w:rPr>
                <w:rFonts w:ascii="Arial" w:eastAsia="Calibri" w:hAnsi="Arial" w:cs="Arial"/>
                <w:sz w:val="20"/>
                <w:szCs w:val="20"/>
              </w:rPr>
            </w:pPr>
          </w:p>
        </w:tc>
        <w:tc>
          <w:tcPr>
            <w:tcW w:w="6238" w:type="dxa"/>
            <w:shd w:val="clear" w:color="auto" w:fill="auto"/>
            <w:vAlign w:val="center"/>
          </w:tcPr>
          <w:p w14:paraId="5C43538B" w14:textId="77777777" w:rsidR="00E60975" w:rsidRPr="00E60975" w:rsidRDefault="00E60975" w:rsidP="00E60975">
            <w:pPr>
              <w:spacing w:line="240" w:lineRule="auto"/>
              <w:jc w:val="both"/>
              <w:rPr>
                <w:rFonts w:ascii="Arial" w:eastAsia="Calibri" w:hAnsi="Arial" w:cs="Arial"/>
                <w:sz w:val="20"/>
                <w:szCs w:val="20"/>
              </w:rPr>
            </w:pPr>
            <w:r w:rsidRPr="00E60975">
              <w:rPr>
                <w:rFonts w:ascii="Arial" w:eastAsia="Calibri" w:hAnsi="Arial" w:cs="Arial"/>
                <w:sz w:val="20"/>
                <w:szCs w:val="20"/>
              </w:rPr>
              <w:t>Tanto la contrata como el titular del proyecto realizarán inspecciones periódicas para revisar el cumplimiento del PMA de tal manera que se asegure el manejo adecuado de los residuos sólidos, con el objetivo de proteger la calidad del entorno ambiental.</w:t>
            </w:r>
          </w:p>
        </w:tc>
        <w:tc>
          <w:tcPr>
            <w:tcW w:w="1134" w:type="dxa"/>
            <w:shd w:val="clear" w:color="auto" w:fill="auto"/>
            <w:vAlign w:val="center"/>
          </w:tcPr>
          <w:p w14:paraId="1DE8F4E2" w14:textId="77777777" w:rsidR="00E60975" w:rsidRPr="00E60975" w:rsidRDefault="00E60975" w:rsidP="00E60975">
            <w:pPr>
              <w:spacing w:line="240" w:lineRule="auto"/>
              <w:jc w:val="center"/>
              <w:rPr>
                <w:rFonts w:ascii="Arial" w:eastAsia="Calibri" w:hAnsi="Arial" w:cs="Arial"/>
                <w:sz w:val="20"/>
                <w:szCs w:val="20"/>
              </w:rPr>
            </w:pPr>
            <w:r w:rsidRPr="00E60975">
              <w:rPr>
                <w:rFonts w:ascii="Arial" w:eastAsia="Calibri" w:hAnsi="Arial" w:cs="Arial"/>
                <w:sz w:val="20"/>
                <w:szCs w:val="20"/>
              </w:rPr>
              <w:t>X</w:t>
            </w:r>
          </w:p>
        </w:tc>
      </w:tr>
      <w:tr w:rsidR="00E60975" w:rsidRPr="00E60975" w14:paraId="0BB3BEAD" w14:textId="77777777" w:rsidTr="005E5EB1">
        <w:trPr>
          <w:trHeight w:val="57"/>
        </w:trPr>
        <w:tc>
          <w:tcPr>
            <w:tcW w:w="1418" w:type="dxa"/>
            <w:vMerge/>
            <w:shd w:val="clear" w:color="auto" w:fill="auto"/>
            <w:vAlign w:val="center"/>
          </w:tcPr>
          <w:p w14:paraId="6A1AAF5D" w14:textId="77777777" w:rsidR="00E60975" w:rsidRPr="00E60975" w:rsidRDefault="00E60975" w:rsidP="00E60975">
            <w:pPr>
              <w:spacing w:line="240" w:lineRule="auto"/>
              <w:jc w:val="center"/>
              <w:rPr>
                <w:rFonts w:ascii="Arial" w:eastAsia="Calibri" w:hAnsi="Arial" w:cs="Arial"/>
                <w:sz w:val="20"/>
                <w:szCs w:val="20"/>
              </w:rPr>
            </w:pPr>
          </w:p>
        </w:tc>
        <w:tc>
          <w:tcPr>
            <w:tcW w:w="1700" w:type="dxa"/>
            <w:vMerge/>
            <w:shd w:val="clear" w:color="auto" w:fill="auto"/>
          </w:tcPr>
          <w:p w14:paraId="1CC67BA6" w14:textId="77777777" w:rsidR="00E60975" w:rsidRPr="00E60975" w:rsidRDefault="00E60975" w:rsidP="00E60975">
            <w:pPr>
              <w:spacing w:line="240" w:lineRule="auto"/>
              <w:jc w:val="center"/>
              <w:rPr>
                <w:rFonts w:ascii="Arial" w:eastAsia="Calibri" w:hAnsi="Arial" w:cs="Arial"/>
                <w:sz w:val="20"/>
                <w:szCs w:val="20"/>
              </w:rPr>
            </w:pPr>
          </w:p>
        </w:tc>
        <w:tc>
          <w:tcPr>
            <w:tcW w:w="6238" w:type="dxa"/>
            <w:shd w:val="clear" w:color="auto" w:fill="auto"/>
            <w:vAlign w:val="center"/>
          </w:tcPr>
          <w:p w14:paraId="05824243" w14:textId="77777777" w:rsidR="00E60975" w:rsidRPr="00E60975" w:rsidRDefault="00E60975" w:rsidP="00E60975">
            <w:pPr>
              <w:spacing w:line="240" w:lineRule="auto"/>
              <w:jc w:val="both"/>
              <w:rPr>
                <w:rFonts w:ascii="Arial" w:eastAsia="Calibri" w:hAnsi="Arial" w:cs="Arial"/>
                <w:sz w:val="20"/>
                <w:szCs w:val="20"/>
              </w:rPr>
            </w:pPr>
            <w:r w:rsidRPr="00E60975">
              <w:rPr>
                <w:rFonts w:ascii="Arial" w:eastAsia="Calibri" w:hAnsi="Arial" w:cs="Arial"/>
                <w:sz w:val="20"/>
                <w:szCs w:val="20"/>
              </w:rPr>
              <w:t>El contratista acatará la normativa vigente en el País y proveerá a su personal con equipos en buen estado y los equipos de protección personal requeridos por las normas de seguridad.</w:t>
            </w:r>
          </w:p>
        </w:tc>
        <w:tc>
          <w:tcPr>
            <w:tcW w:w="1134" w:type="dxa"/>
            <w:shd w:val="clear" w:color="auto" w:fill="auto"/>
            <w:vAlign w:val="center"/>
          </w:tcPr>
          <w:p w14:paraId="7134A53B" w14:textId="77777777" w:rsidR="00E60975" w:rsidRPr="00E60975" w:rsidRDefault="00E60975" w:rsidP="00E60975">
            <w:pPr>
              <w:spacing w:line="240" w:lineRule="auto"/>
              <w:jc w:val="center"/>
              <w:rPr>
                <w:rFonts w:ascii="Arial" w:eastAsia="Calibri" w:hAnsi="Arial" w:cs="Arial"/>
                <w:sz w:val="20"/>
                <w:szCs w:val="20"/>
              </w:rPr>
            </w:pPr>
            <w:r w:rsidRPr="00E60975">
              <w:rPr>
                <w:rFonts w:ascii="Arial" w:eastAsia="Calibri" w:hAnsi="Arial" w:cs="Arial"/>
                <w:sz w:val="20"/>
                <w:szCs w:val="20"/>
              </w:rPr>
              <w:t>X</w:t>
            </w:r>
          </w:p>
        </w:tc>
      </w:tr>
      <w:tr w:rsidR="00E60975" w:rsidRPr="00E60975" w14:paraId="6C0F5416" w14:textId="77777777" w:rsidTr="005E5EB1">
        <w:trPr>
          <w:trHeight w:val="57"/>
        </w:trPr>
        <w:tc>
          <w:tcPr>
            <w:tcW w:w="1418" w:type="dxa"/>
            <w:vMerge/>
            <w:shd w:val="clear" w:color="auto" w:fill="auto"/>
            <w:vAlign w:val="center"/>
          </w:tcPr>
          <w:p w14:paraId="09A6983E" w14:textId="77777777" w:rsidR="00E60975" w:rsidRPr="00E60975" w:rsidRDefault="00E60975" w:rsidP="00E60975">
            <w:pPr>
              <w:spacing w:line="240" w:lineRule="auto"/>
              <w:jc w:val="center"/>
              <w:rPr>
                <w:rFonts w:ascii="Arial" w:eastAsia="Calibri" w:hAnsi="Arial" w:cs="Arial"/>
                <w:sz w:val="20"/>
                <w:szCs w:val="20"/>
              </w:rPr>
            </w:pPr>
          </w:p>
        </w:tc>
        <w:tc>
          <w:tcPr>
            <w:tcW w:w="1700" w:type="dxa"/>
            <w:vMerge/>
            <w:shd w:val="clear" w:color="auto" w:fill="auto"/>
            <w:vAlign w:val="center"/>
          </w:tcPr>
          <w:p w14:paraId="572B2823" w14:textId="77777777" w:rsidR="00E60975" w:rsidRPr="00E60975" w:rsidRDefault="00E60975" w:rsidP="00E60975">
            <w:pPr>
              <w:spacing w:line="240" w:lineRule="auto"/>
              <w:jc w:val="center"/>
              <w:rPr>
                <w:rFonts w:ascii="Arial" w:eastAsia="Calibri" w:hAnsi="Arial" w:cs="Arial"/>
                <w:sz w:val="20"/>
                <w:szCs w:val="20"/>
              </w:rPr>
            </w:pPr>
          </w:p>
        </w:tc>
        <w:tc>
          <w:tcPr>
            <w:tcW w:w="6238" w:type="dxa"/>
            <w:shd w:val="clear" w:color="auto" w:fill="auto"/>
            <w:vAlign w:val="center"/>
          </w:tcPr>
          <w:p w14:paraId="2DAFA799" w14:textId="77777777" w:rsidR="00E60975" w:rsidRPr="00E60975" w:rsidRDefault="00E60975" w:rsidP="00E60975">
            <w:pPr>
              <w:spacing w:line="240" w:lineRule="auto"/>
              <w:jc w:val="both"/>
              <w:rPr>
                <w:rFonts w:ascii="Arial" w:eastAsia="Calibri" w:hAnsi="Arial" w:cs="Arial"/>
                <w:sz w:val="20"/>
                <w:szCs w:val="20"/>
              </w:rPr>
            </w:pPr>
            <w:r w:rsidRPr="00E60975">
              <w:rPr>
                <w:rFonts w:ascii="Arial" w:eastAsia="Calibri" w:hAnsi="Arial" w:cs="Arial"/>
                <w:sz w:val="20"/>
                <w:szCs w:val="20"/>
              </w:rPr>
              <w:t>Los trabajadores constatarán que su equipo de protección personal se encuentra en buen estado. El equipo de protección básico consta de casco, guantes o manoplas, anteojos de seguridad, arneses y zapatos de seguridad.</w:t>
            </w:r>
          </w:p>
        </w:tc>
        <w:tc>
          <w:tcPr>
            <w:tcW w:w="1134" w:type="dxa"/>
            <w:shd w:val="clear" w:color="auto" w:fill="auto"/>
            <w:vAlign w:val="center"/>
          </w:tcPr>
          <w:p w14:paraId="46BD6D1A" w14:textId="77777777" w:rsidR="00E60975" w:rsidRPr="00E60975" w:rsidRDefault="00E60975" w:rsidP="00E60975">
            <w:pPr>
              <w:spacing w:line="240" w:lineRule="auto"/>
              <w:jc w:val="center"/>
              <w:rPr>
                <w:rFonts w:ascii="Arial" w:eastAsia="Calibri" w:hAnsi="Arial" w:cs="Arial"/>
                <w:sz w:val="20"/>
                <w:szCs w:val="20"/>
              </w:rPr>
            </w:pPr>
            <w:r w:rsidRPr="00E60975">
              <w:rPr>
                <w:rFonts w:ascii="Arial" w:eastAsia="Calibri" w:hAnsi="Arial" w:cs="Arial"/>
                <w:sz w:val="20"/>
                <w:szCs w:val="20"/>
              </w:rPr>
              <w:t>X</w:t>
            </w:r>
          </w:p>
        </w:tc>
      </w:tr>
      <w:tr w:rsidR="00E60975" w:rsidRPr="00E60975" w14:paraId="673E4A3B" w14:textId="77777777" w:rsidTr="005E5EB1">
        <w:trPr>
          <w:trHeight w:val="57"/>
        </w:trPr>
        <w:tc>
          <w:tcPr>
            <w:tcW w:w="1418" w:type="dxa"/>
            <w:vMerge/>
            <w:shd w:val="clear" w:color="auto" w:fill="auto"/>
            <w:vAlign w:val="center"/>
          </w:tcPr>
          <w:p w14:paraId="2319C170" w14:textId="77777777" w:rsidR="00E60975" w:rsidRPr="00E60975" w:rsidRDefault="00E60975" w:rsidP="00E60975">
            <w:pPr>
              <w:spacing w:line="240" w:lineRule="auto"/>
              <w:jc w:val="center"/>
              <w:rPr>
                <w:rFonts w:ascii="Arial" w:eastAsia="Calibri" w:hAnsi="Arial" w:cs="Arial"/>
                <w:sz w:val="20"/>
                <w:szCs w:val="20"/>
              </w:rPr>
            </w:pPr>
          </w:p>
        </w:tc>
        <w:tc>
          <w:tcPr>
            <w:tcW w:w="1700" w:type="dxa"/>
            <w:vMerge/>
            <w:shd w:val="clear" w:color="auto" w:fill="auto"/>
          </w:tcPr>
          <w:p w14:paraId="2E1E9977" w14:textId="77777777" w:rsidR="00E60975" w:rsidRPr="00E60975" w:rsidRDefault="00E60975" w:rsidP="00E60975">
            <w:pPr>
              <w:spacing w:line="240" w:lineRule="auto"/>
              <w:jc w:val="center"/>
              <w:rPr>
                <w:rFonts w:ascii="Arial" w:eastAsia="Calibri" w:hAnsi="Arial" w:cs="Arial"/>
                <w:sz w:val="20"/>
                <w:szCs w:val="20"/>
              </w:rPr>
            </w:pPr>
          </w:p>
        </w:tc>
        <w:tc>
          <w:tcPr>
            <w:tcW w:w="6238" w:type="dxa"/>
            <w:shd w:val="clear" w:color="auto" w:fill="auto"/>
            <w:vAlign w:val="center"/>
          </w:tcPr>
          <w:p w14:paraId="66F23169" w14:textId="77777777" w:rsidR="00E60975" w:rsidRPr="00E60975" w:rsidRDefault="00E60975" w:rsidP="00E60975">
            <w:pPr>
              <w:spacing w:line="240" w:lineRule="auto"/>
              <w:jc w:val="both"/>
              <w:rPr>
                <w:rFonts w:ascii="Arial" w:eastAsia="Calibri" w:hAnsi="Arial" w:cs="Arial"/>
                <w:sz w:val="20"/>
                <w:szCs w:val="20"/>
              </w:rPr>
            </w:pPr>
            <w:r w:rsidRPr="00E60975">
              <w:rPr>
                <w:rFonts w:ascii="Arial" w:eastAsia="Calibri" w:hAnsi="Arial" w:cs="Arial"/>
                <w:sz w:val="20"/>
                <w:szCs w:val="20"/>
              </w:rPr>
              <w:t>Los trabajadores se encargarán de la verificación de la maquinaria que tengan a su cargo. Se sugiere que la verificación se realice al inicio de cada jornada laboral para asegurarse que todo se encuentre en óptimo estado de funcionamiento.</w:t>
            </w:r>
          </w:p>
        </w:tc>
        <w:tc>
          <w:tcPr>
            <w:tcW w:w="1134" w:type="dxa"/>
            <w:shd w:val="clear" w:color="auto" w:fill="auto"/>
            <w:vAlign w:val="center"/>
          </w:tcPr>
          <w:p w14:paraId="745E7869" w14:textId="77777777" w:rsidR="00E60975" w:rsidRPr="00E60975" w:rsidRDefault="00E60975" w:rsidP="00E60975">
            <w:pPr>
              <w:spacing w:line="240" w:lineRule="auto"/>
              <w:jc w:val="center"/>
              <w:rPr>
                <w:rFonts w:ascii="Arial" w:eastAsia="Calibri" w:hAnsi="Arial" w:cs="Arial"/>
                <w:sz w:val="20"/>
                <w:szCs w:val="20"/>
              </w:rPr>
            </w:pPr>
            <w:r w:rsidRPr="00E60975">
              <w:rPr>
                <w:rFonts w:ascii="Arial" w:eastAsia="Calibri" w:hAnsi="Arial" w:cs="Arial"/>
                <w:sz w:val="20"/>
                <w:szCs w:val="20"/>
              </w:rPr>
              <w:t>X</w:t>
            </w:r>
          </w:p>
        </w:tc>
      </w:tr>
      <w:tr w:rsidR="00E60975" w:rsidRPr="00E60975" w14:paraId="7794FEE6" w14:textId="77777777" w:rsidTr="005E5EB1">
        <w:trPr>
          <w:trHeight w:val="57"/>
        </w:trPr>
        <w:tc>
          <w:tcPr>
            <w:tcW w:w="1418" w:type="dxa"/>
            <w:vMerge/>
            <w:shd w:val="clear" w:color="auto" w:fill="auto"/>
            <w:vAlign w:val="center"/>
          </w:tcPr>
          <w:p w14:paraId="5BB29D76" w14:textId="77777777" w:rsidR="00E60975" w:rsidRPr="00E60975" w:rsidRDefault="00E60975" w:rsidP="00E60975">
            <w:pPr>
              <w:spacing w:line="240" w:lineRule="auto"/>
              <w:jc w:val="center"/>
              <w:rPr>
                <w:rFonts w:ascii="Arial" w:eastAsia="Calibri" w:hAnsi="Arial" w:cs="Arial"/>
                <w:sz w:val="20"/>
                <w:szCs w:val="20"/>
              </w:rPr>
            </w:pPr>
          </w:p>
        </w:tc>
        <w:tc>
          <w:tcPr>
            <w:tcW w:w="1700" w:type="dxa"/>
            <w:vMerge/>
            <w:shd w:val="clear" w:color="auto" w:fill="auto"/>
          </w:tcPr>
          <w:p w14:paraId="6E4FA483" w14:textId="77777777" w:rsidR="00E60975" w:rsidRPr="00E60975" w:rsidRDefault="00E60975" w:rsidP="00E60975">
            <w:pPr>
              <w:spacing w:line="240" w:lineRule="auto"/>
              <w:jc w:val="center"/>
              <w:rPr>
                <w:rFonts w:ascii="Arial" w:eastAsia="Calibri" w:hAnsi="Arial" w:cs="Arial"/>
                <w:sz w:val="20"/>
                <w:szCs w:val="20"/>
              </w:rPr>
            </w:pPr>
          </w:p>
        </w:tc>
        <w:tc>
          <w:tcPr>
            <w:tcW w:w="6238" w:type="dxa"/>
            <w:shd w:val="clear" w:color="auto" w:fill="auto"/>
            <w:vAlign w:val="center"/>
          </w:tcPr>
          <w:p w14:paraId="00671DF8" w14:textId="77777777" w:rsidR="00E60975" w:rsidRPr="00E60975" w:rsidRDefault="00E60975" w:rsidP="00E60975">
            <w:pPr>
              <w:spacing w:line="240" w:lineRule="auto"/>
              <w:jc w:val="both"/>
              <w:rPr>
                <w:rFonts w:ascii="Arial" w:eastAsia="Calibri" w:hAnsi="Arial" w:cs="Arial"/>
                <w:sz w:val="20"/>
                <w:szCs w:val="20"/>
              </w:rPr>
            </w:pPr>
            <w:r w:rsidRPr="00E60975">
              <w:rPr>
                <w:rFonts w:ascii="Arial" w:eastAsia="Calibri" w:hAnsi="Arial" w:cs="Arial"/>
                <w:sz w:val="20"/>
                <w:szCs w:val="20"/>
              </w:rPr>
              <w:t>En caso que un trabajador llegué a la jornada laboral en condiciones no seguras para la ejecución de sus actividades (enfermedad, alcoholismo, cansancio evidente o fatiga), este será retirado de la zona de trabajo, evitando así ponga en riesgo su integridad y la de los demás trabajadores. Luego serán reportadas las causas de su impedimento para laborar.</w:t>
            </w:r>
          </w:p>
        </w:tc>
        <w:tc>
          <w:tcPr>
            <w:tcW w:w="1134" w:type="dxa"/>
            <w:shd w:val="clear" w:color="auto" w:fill="auto"/>
            <w:vAlign w:val="center"/>
          </w:tcPr>
          <w:p w14:paraId="0EF5679F" w14:textId="77777777" w:rsidR="00E60975" w:rsidRPr="00E60975" w:rsidRDefault="00E60975" w:rsidP="00E60975">
            <w:pPr>
              <w:spacing w:line="240" w:lineRule="auto"/>
              <w:jc w:val="center"/>
              <w:rPr>
                <w:rFonts w:ascii="Arial" w:eastAsia="Calibri" w:hAnsi="Arial" w:cs="Arial"/>
                <w:sz w:val="20"/>
                <w:szCs w:val="20"/>
              </w:rPr>
            </w:pPr>
            <w:r w:rsidRPr="00E60975">
              <w:rPr>
                <w:rFonts w:ascii="Arial" w:eastAsia="Calibri" w:hAnsi="Arial" w:cs="Arial"/>
                <w:sz w:val="20"/>
                <w:szCs w:val="20"/>
              </w:rPr>
              <w:t>X</w:t>
            </w:r>
          </w:p>
        </w:tc>
      </w:tr>
      <w:tr w:rsidR="00E60975" w:rsidRPr="00E60975" w14:paraId="39EF5377" w14:textId="77777777" w:rsidTr="005E5EB1">
        <w:trPr>
          <w:trHeight w:val="57"/>
        </w:trPr>
        <w:tc>
          <w:tcPr>
            <w:tcW w:w="1418" w:type="dxa"/>
            <w:vMerge/>
            <w:shd w:val="clear" w:color="auto" w:fill="auto"/>
            <w:vAlign w:val="center"/>
          </w:tcPr>
          <w:p w14:paraId="2A03B858" w14:textId="77777777" w:rsidR="00E60975" w:rsidRPr="00E60975" w:rsidRDefault="00E60975" w:rsidP="00E60975">
            <w:pPr>
              <w:spacing w:line="240" w:lineRule="auto"/>
              <w:jc w:val="center"/>
              <w:rPr>
                <w:rFonts w:ascii="Arial" w:eastAsia="Calibri" w:hAnsi="Arial" w:cs="Arial"/>
                <w:sz w:val="20"/>
                <w:szCs w:val="20"/>
              </w:rPr>
            </w:pPr>
          </w:p>
        </w:tc>
        <w:tc>
          <w:tcPr>
            <w:tcW w:w="1700" w:type="dxa"/>
            <w:vMerge/>
            <w:shd w:val="clear" w:color="auto" w:fill="auto"/>
          </w:tcPr>
          <w:p w14:paraId="6BC3DE82" w14:textId="77777777" w:rsidR="00E60975" w:rsidRPr="00E60975" w:rsidRDefault="00E60975" w:rsidP="00E60975">
            <w:pPr>
              <w:spacing w:line="240" w:lineRule="auto"/>
              <w:jc w:val="center"/>
              <w:rPr>
                <w:rFonts w:ascii="Arial" w:eastAsia="Calibri" w:hAnsi="Arial" w:cs="Arial"/>
                <w:sz w:val="20"/>
                <w:szCs w:val="20"/>
              </w:rPr>
            </w:pPr>
          </w:p>
        </w:tc>
        <w:tc>
          <w:tcPr>
            <w:tcW w:w="6238" w:type="dxa"/>
            <w:shd w:val="clear" w:color="auto" w:fill="auto"/>
            <w:vAlign w:val="center"/>
          </w:tcPr>
          <w:p w14:paraId="543C198F" w14:textId="77777777" w:rsidR="00E60975" w:rsidRPr="00E60975" w:rsidRDefault="00E60975" w:rsidP="00E60975">
            <w:pPr>
              <w:spacing w:line="240" w:lineRule="auto"/>
              <w:jc w:val="both"/>
              <w:rPr>
                <w:rFonts w:ascii="Arial" w:eastAsia="Calibri" w:hAnsi="Arial" w:cs="Arial"/>
                <w:sz w:val="20"/>
                <w:szCs w:val="20"/>
              </w:rPr>
            </w:pPr>
            <w:r w:rsidRPr="00E60975">
              <w:rPr>
                <w:rFonts w:ascii="Arial" w:eastAsia="Calibri" w:hAnsi="Arial" w:cs="Arial"/>
                <w:sz w:val="20"/>
                <w:szCs w:val="20"/>
              </w:rPr>
              <w:t>De ocurrir un incidente, se reportará inmediatamente al supervisor a fin de atender lo ocurrido, analizar las causas y dictar las medidas necesarias para evitar la ocurrencia de situaciones similares en un futuro.</w:t>
            </w:r>
          </w:p>
        </w:tc>
        <w:tc>
          <w:tcPr>
            <w:tcW w:w="1134" w:type="dxa"/>
            <w:shd w:val="clear" w:color="auto" w:fill="auto"/>
            <w:vAlign w:val="center"/>
          </w:tcPr>
          <w:p w14:paraId="20AD785D" w14:textId="77777777" w:rsidR="00E60975" w:rsidRPr="00E60975" w:rsidRDefault="00E60975" w:rsidP="00E60975">
            <w:pPr>
              <w:spacing w:line="240" w:lineRule="auto"/>
              <w:jc w:val="center"/>
              <w:rPr>
                <w:rFonts w:ascii="Arial" w:eastAsia="Calibri" w:hAnsi="Arial" w:cs="Arial"/>
                <w:sz w:val="20"/>
                <w:szCs w:val="20"/>
              </w:rPr>
            </w:pPr>
            <w:r w:rsidRPr="00E60975">
              <w:rPr>
                <w:rFonts w:ascii="Arial" w:eastAsia="Calibri" w:hAnsi="Arial" w:cs="Arial"/>
                <w:sz w:val="20"/>
                <w:szCs w:val="20"/>
              </w:rPr>
              <w:t>X</w:t>
            </w:r>
          </w:p>
        </w:tc>
      </w:tr>
    </w:tbl>
    <w:p w14:paraId="2D61C13E" w14:textId="77777777" w:rsidR="00E60975" w:rsidRPr="00E60975" w:rsidRDefault="00E60975" w:rsidP="00E60975">
      <w:pPr>
        <w:jc w:val="both"/>
        <w:rPr>
          <w:rFonts w:ascii="Arial" w:eastAsia="Calibri" w:hAnsi="Arial" w:cs="Arial"/>
        </w:rPr>
      </w:pPr>
    </w:p>
    <w:p w14:paraId="1A3F262B" w14:textId="77777777" w:rsidR="00E60975" w:rsidRPr="00E60975" w:rsidRDefault="00E60975" w:rsidP="00E60975">
      <w:pPr>
        <w:spacing w:after="0" w:line="276" w:lineRule="auto"/>
        <w:jc w:val="both"/>
        <w:rPr>
          <w:rFonts w:ascii="Arial" w:eastAsia="Calibri" w:hAnsi="Arial" w:cs="Arial"/>
        </w:rPr>
      </w:pPr>
    </w:p>
    <w:p w14:paraId="03A7ED68" w14:textId="77777777" w:rsidR="00E60975" w:rsidRPr="00E60975" w:rsidRDefault="00E60975" w:rsidP="007A6E9F">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152" w:name="_Toc482173756"/>
      <w:bookmarkStart w:id="153" w:name="_Toc533172710"/>
      <w:bookmarkStart w:id="154" w:name="_Toc534820913"/>
      <w:bookmarkStart w:id="155" w:name="_Toc49978558"/>
      <w:bookmarkStart w:id="156" w:name="_Toc55166121"/>
      <w:bookmarkEnd w:id="144"/>
      <w:bookmarkEnd w:id="145"/>
      <w:r w:rsidRPr="00E60975">
        <w:rPr>
          <w:rFonts w:ascii="Times New Roman" w:hAnsi="Times New Roman" w:cs="Times New Roman"/>
          <w:b/>
          <w:color w:val="385623" w:themeColor="accent6" w:themeShade="80"/>
          <w:sz w:val="24"/>
          <w:szCs w:val="24"/>
        </w:rPr>
        <w:t>Programa de señalización y seguridad ambiental</w:t>
      </w:r>
      <w:bookmarkEnd w:id="152"/>
      <w:bookmarkEnd w:id="153"/>
      <w:bookmarkEnd w:id="154"/>
      <w:bookmarkEnd w:id="155"/>
      <w:bookmarkEnd w:id="156"/>
    </w:p>
    <w:tbl>
      <w:tblPr>
        <w:tblStyle w:val="Tablaconcuadrcula411"/>
        <w:tblW w:w="10519" w:type="dxa"/>
        <w:tblInd w:w="-714" w:type="dxa"/>
        <w:tblLayout w:type="fixed"/>
        <w:tblLook w:val="04A0" w:firstRow="1" w:lastRow="0" w:firstColumn="1" w:lastColumn="0" w:noHBand="0" w:noVBand="1"/>
      </w:tblPr>
      <w:tblGrid>
        <w:gridCol w:w="1559"/>
        <w:gridCol w:w="1560"/>
        <w:gridCol w:w="5951"/>
        <w:gridCol w:w="1449"/>
      </w:tblGrid>
      <w:tr w:rsidR="00E60975" w:rsidRPr="00E60975" w14:paraId="2C008243" w14:textId="77777777" w:rsidTr="005E5EB1">
        <w:trPr>
          <w:trHeight w:val="567"/>
          <w:tblHeader/>
        </w:trPr>
        <w:tc>
          <w:tcPr>
            <w:tcW w:w="1559" w:type="dxa"/>
            <w:shd w:val="clear" w:color="auto" w:fill="D9D9D9"/>
            <w:vAlign w:val="center"/>
          </w:tcPr>
          <w:p w14:paraId="5C4B6195" w14:textId="77777777" w:rsidR="00E60975" w:rsidRPr="00E60975" w:rsidRDefault="00E60975" w:rsidP="00E60975">
            <w:pPr>
              <w:jc w:val="center"/>
              <w:rPr>
                <w:rFonts w:ascii="Arial" w:hAnsi="Arial" w:cs="Arial"/>
                <w:b/>
                <w:sz w:val="20"/>
                <w:szCs w:val="20"/>
              </w:rPr>
            </w:pPr>
            <w:r w:rsidRPr="00E60975">
              <w:rPr>
                <w:rFonts w:ascii="Arial" w:hAnsi="Arial" w:cs="Arial"/>
                <w:b/>
                <w:sz w:val="20"/>
                <w:szCs w:val="20"/>
              </w:rPr>
              <w:t>Medida ambiental</w:t>
            </w:r>
          </w:p>
        </w:tc>
        <w:tc>
          <w:tcPr>
            <w:tcW w:w="1560" w:type="dxa"/>
            <w:shd w:val="clear" w:color="auto" w:fill="D9D9D9"/>
            <w:vAlign w:val="center"/>
          </w:tcPr>
          <w:p w14:paraId="52EB70D0" w14:textId="77777777" w:rsidR="00E60975" w:rsidRPr="00E60975" w:rsidRDefault="00E60975" w:rsidP="00E60975">
            <w:pPr>
              <w:jc w:val="center"/>
              <w:rPr>
                <w:rFonts w:ascii="Arial" w:hAnsi="Arial" w:cs="Arial"/>
                <w:b/>
                <w:sz w:val="20"/>
                <w:szCs w:val="20"/>
              </w:rPr>
            </w:pPr>
            <w:r w:rsidRPr="00E60975">
              <w:rPr>
                <w:rFonts w:ascii="Arial" w:hAnsi="Arial" w:cs="Arial"/>
                <w:b/>
                <w:sz w:val="20"/>
                <w:szCs w:val="20"/>
              </w:rPr>
              <w:t>Impacto identificado</w:t>
            </w:r>
          </w:p>
        </w:tc>
        <w:tc>
          <w:tcPr>
            <w:tcW w:w="5951" w:type="dxa"/>
            <w:shd w:val="clear" w:color="auto" w:fill="D9D9D9"/>
            <w:vAlign w:val="center"/>
          </w:tcPr>
          <w:p w14:paraId="2D53B3AE" w14:textId="77777777" w:rsidR="00E60975" w:rsidRPr="00E60975" w:rsidRDefault="00E60975" w:rsidP="00E60975">
            <w:pPr>
              <w:jc w:val="center"/>
              <w:rPr>
                <w:rFonts w:ascii="Arial" w:hAnsi="Arial" w:cs="Arial"/>
                <w:b/>
                <w:sz w:val="20"/>
                <w:szCs w:val="20"/>
              </w:rPr>
            </w:pPr>
            <w:r w:rsidRPr="00E60975">
              <w:rPr>
                <w:rFonts w:ascii="Arial" w:hAnsi="Arial" w:cs="Arial"/>
                <w:b/>
                <w:sz w:val="20"/>
                <w:szCs w:val="20"/>
              </w:rPr>
              <w:t>Medida propuesta</w:t>
            </w:r>
          </w:p>
        </w:tc>
        <w:tc>
          <w:tcPr>
            <w:tcW w:w="1449" w:type="dxa"/>
            <w:shd w:val="clear" w:color="auto" w:fill="D9D9D9"/>
            <w:vAlign w:val="center"/>
          </w:tcPr>
          <w:p w14:paraId="7F20E510" w14:textId="77777777" w:rsidR="00E60975" w:rsidRPr="00E60975" w:rsidRDefault="00E60975" w:rsidP="00E60975">
            <w:pPr>
              <w:jc w:val="center"/>
              <w:rPr>
                <w:rFonts w:ascii="Arial" w:hAnsi="Arial" w:cs="Arial"/>
                <w:b/>
                <w:sz w:val="20"/>
                <w:szCs w:val="20"/>
              </w:rPr>
            </w:pPr>
            <w:r w:rsidRPr="00E60975">
              <w:rPr>
                <w:rFonts w:ascii="Arial" w:hAnsi="Arial" w:cs="Arial"/>
                <w:b/>
                <w:sz w:val="20"/>
                <w:szCs w:val="20"/>
              </w:rPr>
              <w:t>Etapa de construcción</w:t>
            </w:r>
          </w:p>
        </w:tc>
      </w:tr>
      <w:tr w:rsidR="00E60975" w:rsidRPr="00E60975" w14:paraId="7B01A2A9" w14:textId="77777777" w:rsidTr="005E5EB1">
        <w:trPr>
          <w:trHeight w:val="973"/>
        </w:trPr>
        <w:tc>
          <w:tcPr>
            <w:tcW w:w="1559" w:type="dxa"/>
            <w:vMerge w:val="restart"/>
            <w:vAlign w:val="center"/>
          </w:tcPr>
          <w:p w14:paraId="2A920A1A" w14:textId="77777777" w:rsidR="00E60975" w:rsidRPr="00E60975" w:rsidRDefault="00E60975" w:rsidP="00E60975">
            <w:pPr>
              <w:tabs>
                <w:tab w:val="left" w:pos="176"/>
              </w:tabs>
              <w:spacing w:line="288" w:lineRule="auto"/>
              <w:jc w:val="center"/>
              <w:rPr>
                <w:rFonts w:ascii="Arial" w:hAnsi="Arial" w:cs="Arial"/>
                <w:sz w:val="20"/>
                <w:szCs w:val="20"/>
              </w:rPr>
            </w:pPr>
            <w:r w:rsidRPr="00E60975">
              <w:rPr>
                <w:rFonts w:ascii="Arial" w:hAnsi="Arial" w:cs="Arial"/>
                <w:sz w:val="20"/>
                <w:szCs w:val="20"/>
              </w:rPr>
              <w:t>Medida Ambiental de señalización y Seguridad Ambiental</w:t>
            </w:r>
          </w:p>
        </w:tc>
        <w:tc>
          <w:tcPr>
            <w:tcW w:w="1560" w:type="dxa"/>
            <w:vMerge w:val="restart"/>
            <w:vAlign w:val="center"/>
          </w:tcPr>
          <w:p w14:paraId="3F9A3F0B" w14:textId="77777777" w:rsidR="00E60975" w:rsidRPr="00E60975" w:rsidRDefault="00E60975" w:rsidP="00E60975">
            <w:pPr>
              <w:ind w:right="34"/>
              <w:jc w:val="center"/>
              <w:rPr>
                <w:rFonts w:ascii="Arial" w:hAnsi="Arial" w:cs="Arial"/>
                <w:sz w:val="20"/>
                <w:szCs w:val="20"/>
              </w:rPr>
            </w:pPr>
            <w:r w:rsidRPr="00E60975">
              <w:rPr>
                <w:rFonts w:ascii="Arial" w:hAnsi="Arial" w:cs="Arial"/>
                <w:sz w:val="20"/>
                <w:szCs w:val="20"/>
              </w:rPr>
              <w:t>Accidentes laborales</w:t>
            </w:r>
          </w:p>
        </w:tc>
        <w:tc>
          <w:tcPr>
            <w:tcW w:w="5951" w:type="dxa"/>
            <w:vAlign w:val="center"/>
          </w:tcPr>
          <w:p w14:paraId="1B715A4C" w14:textId="77777777" w:rsidR="00E60975" w:rsidRPr="00E60975" w:rsidRDefault="00E60975" w:rsidP="00E60975">
            <w:pPr>
              <w:jc w:val="both"/>
              <w:rPr>
                <w:rFonts w:ascii="Arial" w:hAnsi="Arial" w:cs="Arial"/>
                <w:sz w:val="20"/>
                <w:szCs w:val="20"/>
              </w:rPr>
            </w:pPr>
            <w:r w:rsidRPr="00E60975">
              <w:rPr>
                <w:rFonts w:ascii="Arial" w:hAnsi="Arial" w:cs="Arial"/>
                <w:sz w:val="20"/>
                <w:szCs w:val="20"/>
              </w:rPr>
              <w:t>Deberán señalizarse aquellos sectores del área de trabajo que, por su inestabilidad, cercanía a grupos humanos o las actividades propias del Proyecto, representen un riesgo potencial de accidentes.</w:t>
            </w:r>
          </w:p>
          <w:p w14:paraId="66A1CC28" w14:textId="77777777" w:rsidR="00E60975" w:rsidRPr="00E60975" w:rsidRDefault="00E60975" w:rsidP="00E60975">
            <w:pPr>
              <w:jc w:val="both"/>
              <w:rPr>
                <w:rFonts w:ascii="Arial" w:hAnsi="Arial" w:cs="Arial"/>
                <w:sz w:val="20"/>
                <w:szCs w:val="20"/>
              </w:rPr>
            </w:pPr>
            <w:r w:rsidRPr="00E60975">
              <w:rPr>
                <w:rFonts w:ascii="Arial" w:hAnsi="Arial" w:cs="Arial"/>
                <w:sz w:val="20"/>
                <w:szCs w:val="20"/>
              </w:rPr>
              <w:t>La señalización debe ser clara y sencilla, evitándose detalles innecesarios para su comprensión, salvo situaciones que realmente lo justifiquen.</w:t>
            </w:r>
          </w:p>
        </w:tc>
        <w:tc>
          <w:tcPr>
            <w:tcW w:w="1449" w:type="dxa"/>
            <w:vAlign w:val="center"/>
          </w:tcPr>
          <w:p w14:paraId="6821FD5C" w14:textId="77777777" w:rsidR="00E60975" w:rsidRPr="00E60975" w:rsidRDefault="00E60975" w:rsidP="00E60975">
            <w:pPr>
              <w:jc w:val="center"/>
              <w:rPr>
                <w:rFonts w:ascii="Arial" w:hAnsi="Arial" w:cs="Arial"/>
                <w:sz w:val="20"/>
                <w:szCs w:val="20"/>
              </w:rPr>
            </w:pPr>
            <w:r w:rsidRPr="00E60975">
              <w:rPr>
                <w:rFonts w:ascii="Arial" w:hAnsi="Arial" w:cs="Arial"/>
                <w:sz w:val="20"/>
                <w:szCs w:val="20"/>
              </w:rPr>
              <w:t>X</w:t>
            </w:r>
          </w:p>
        </w:tc>
      </w:tr>
      <w:tr w:rsidR="00E60975" w:rsidRPr="00E60975" w14:paraId="7A101875" w14:textId="77777777" w:rsidTr="005E5EB1">
        <w:trPr>
          <w:trHeight w:val="1575"/>
        </w:trPr>
        <w:tc>
          <w:tcPr>
            <w:tcW w:w="1559" w:type="dxa"/>
            <w:vMerge/>
            <w:vAlign w:val="center"/>
          </w:tcPr>
          <w:p w14:paraId="08CA3159" w14:textId="77777777" w:rsidR="00E60975" w:rsidRPr="00E60975" w:rsidRDefault="00E60975" w:rsidP="00E60975">
            <w:pPr>
              <w:jc w:val="center"/>
              <w:rPr>
                <w:rFonts w:ascii="Arial" w:hAnsi="Arial" w:cs="Arial"/>
                <w:sz w:val="20"/>
                <w:szCs w:val="20"/>
              </w:rPr>
            </w:pPr>
          </w:p>
        </w:tc>
        <w:tc>
          <w:tcPr>
            <w:tcW w:w="1560" w:type="dxa"/>
            <w:vMerge/>
            <w:vAlign w:val="center"/>
          </w:tcPr>
          <w:p w14:paraId="4FD3D1DD" w14:textId="77777777" w:rsidR="00E60975" w:rsidRPr="00E60975" w:rsidRDefault="00E60975" w:rsidP="00E60975">
            <w:pPr>
              <w:jc w:val="center"/>
              <w:rPr>
                <w:rFonts w:ascii="Arial" w:hAnsi="Arial" w:cs="Arial"/>
                <w:sz w:val="20"/>
                <w:szCs w:val="20"/>
              </w:rPr>
            </w:pPr>
          </w:p>
        </w:tc>
        <w:tc>
          <w:tcPr>
            <w:tcW w:w="5951" w:type="dxa"/>
            <w:vAlign w:val="center"/>
          </w:tcPr>
          <w:p w14:paraId="0C26DD69" w14:textId="77777777" w:rsidR="00E60975" w:rsidRPr="00E60975" w:rsidRDefault="00E60975" w:rsidP="00E60975">
            <w:pPr>
              <w:jc w:val="both"/>
              <w:rPr>
                <w:rFonts w:ascii="Arial" w:hAnsi="Arial" w:cs="Arial"/>
                <w:sz w:val="20"/>
                <w:szCs w:val="20"/>
              </w:rPr>
            </w:pPr>
            <w:r w:rsidRPr="00E60975">
              <w:rPr>
                <w:rFonts w:ascii="Arial" w:hAnsi="Arial" w:cs="Arial"/>
                <w:sz w:val="20"/>
                <w:szCs w:val="20"/>
              </w:rPr>
              <w:t>Tipo de Señales:</w:t>
            </w:r>
          </w:p>
          <w:p w14:paraId="4A08BB9E" w14:textId="77777777" w:rsidR="00E60975" w:rsidRPr="00E60975" w:rsidRDefault="00E60975" w:rsidP="00793DAC">
            <w:pPr>
              <w:numPr>
                <w:ilvl w:val="0"/>
                <w:numId w:val="29"/>
              </w:numPr>
              <w:ind w:left="318" w:hanging="318"/>
              <w:jc w:val="both"/>
              <w:rPr>
                <w:rFonts w:ascii="Arial" w:hAnsi="Arial" w:cs="Arial"/>
                <w:sz w:val="20"/>
                <w:szCs w:val="20"/>
              </w:rPr>
            </w:pPr>
            <w:r w:rsidRPr="00E60975">
              <w:rPr>
                <w:rFonts w:ascii="Arial" w:hAnsi="Arial" w:cs="Arial"/>
                <w:sz w:val="20"/>
                <w:szCs w:val="20"/>
              </w:rPr>
              <w:t xml:space="preserve">Señales de distanciamiento social, uso de EPP obligatorios con finalidad de prevenir el contagio de Covid-19, de acuerdo al protocolo </w:t>
            </w:r>
            <w:r w:rsidR="007A6E9F">
              <w:rPr>
                <w:rFonts w:ascii="Arial" w:hAnsi="Arial" w:cs="Arial"/>
                <w:sz w:val="20"/>
                <w:szCs w:val="20"/>
              </w:rPr>
              <w:t>que establezca el contratista.</w:t>
            </w:r>
          </w:p>
          <w:p w14:paraId="4C127843" w14:textId="77777777" w:rsidR="00E60975" w:rsidRPr="00E60975" w:rsidRDefault="00E60975" w:rsidP="00793DAC">
            <w:pPr>
              <w:numPr>
                <w:ilvl w:val="0"/>
                <w:numId w:val="29"/>
              </w:numPr>
              <w:ind w:left="318" w:hanging="318"/>
              <w:jc w:val="both"/>
              <w:rPr>
                <w:rFonts w:ascii="Arial" w:hAnsi="Arial" w:cs="Arial"/>
                <w:sz w:val="20"/>
                <w:szCs w:val="20"/>
              </w:rPr>
            </w:pPr>
            <w:r w:rsidRPr="00E60975">
              <w:rPr>
                <w:rFonts w:ascii="Arial" w:hAnsi="Arial" w:cs="Arial"/>
                <w:sz w:val="20"/>
                <w:szCs w:val="20"/>
              </w:rPr>
              <w:t>Señales preventivas. - Tienen por objeto advertir a los usuarios de la vía sobre la presencia de algún peligro y su naturaleza.</w:t>
            </w:r>
          </w:p>
          <w:p w14:paraId="7B9C7056" w14:textId="77777777" w:rsidR="00E60975" w:rsidRPr="00E60975" w:rsidRDefault="00E60975" w:rsidP="00793DAC">
            <w:pPr>
              <w:numPr>
                <w:ilvl w:val="0"/>
                <w:numId w:val="29"/>
              </w:numPr>
              <w:ind w:left="318" w:hanging="318"/>
              <w:jc w:val="both"/>
              <w:rPr>
                <w:rFonts w:ascii="Arial" w:hAnsi="Arial" w:cs="Arial"/>
                <w:sz w:val="20"/>
                <w:szCs w:val="20"/>
              </w:rPr>
            </w:pPr>
            <w:r w:rsidRPr="00E60975">
              <w:rPr>
                <w:rFonts w:ascii="Arial" w:hAnsi="Arial" w:cs="Arial"/>
                <w:sz w:val="20"/>
                <w:szCs w:val="20"/>
              </w:rPr>
              <w:t>Señales prohibitivas. - Plantea la existencia de limitaciones, restricciones o prohibiciones que norman el uso de la carretera.</w:t>
            </w:r>
          </w:p>
          <w:p w14:paraId="3B8E96D1" w14:textId="77777777" w:rsidR="00E60975" w:rsidRPr="00E60975" w:rsidRDefault="00E60975" w:rsidP="00793DAC">
            <w:pPr>
              <w:numPr>
                <w:ilvl w:val="0"/>
                <w:numId w:val="29"/>
              </w:numPr>
              <w:ind w:left="318" w:hanging="318"/>
              <w:jc w:val="both"/>
              <w:rPr>
                <w:rFonts w:ascii="Arial" w:hAnsi="Arial" w:cs="Arial"/>
                <w:sz w:val="20"/>
                <w:szCs w:val="20"/>
              </w:rPr>
            </w:pPr>
            <w:r w:rsidRPr="00E60975">
              <w:rPr>
                <w:rFonts w:ascii="Arial" w:hAnsi="Arial" w:cs="Arial"/>
                <w:sz w:val="20"/>
                <w:szCs w:val="20"/>
              </w:rPr>
              <w:t xml:space="preserve">Señales </w:t>
            </w:r>
            <w:proofErr w:type="gramStart"/>
            <w:r w:rsidRPr="00E60975">
              <w:rPr>
                <w:rFonts w:ascii="Arial" w:hAnsi="Arial" w:cs="Arial"/>
                <w:sz w:val="20"/>
                <w:szCs w:val="20"/>
              </w:rPr>
              <w:t>informativas.-</w:t>
            </w:r>
            <w:proofErr w:type="gramEnd"/>
            <w:r w:rsidRPr="00E60975">
              <w:rPr>
                <w:rFonts w:ascii="Arial" w:hAnsi="Arial" w:cs="Arial"/>
                <w:sz w:val="20"/>
                <w:szCs w:val="20"/>
              </w:rPr>
              <w:t xml:space="preserve"> Orientan al usuario de la vía durante su viaje, proporcionándole información sobre lugares, rutas, direcciones, distancias, servicios, etc.</w:t>
            </w:r>
          </w:p>
        </w:tc>
        <w:tc>
          <w:tcPr>
            <w:tcW w:w="1449" w:type="dxa"/>
            <w:vAlign w:val="center"/>
          </w:tcPr>
          <w:p w14:paraId="683CA844" w14:textId="77777777" w:rsidR="00E60975" w:rsidRPr="00E60975" w:rsidRDefault="00E60975" w:rsidP="00E60975">
            <w:pPr>
              <w:jc w:val="center"/>
              <w:rPr>
                <w:rFonts w:ascii="Arial" w:hAnsi="Arial" w:cs="Arial"/>
                <w:sz w:val="20"/>
                <w:szCs w:val="20"/>
              </w:rPr>
            </w:pPr>
            <w:r w:rsidRPr="00E60975">
              <w:rPr>
                <w:rFonts w:ascii="Arial" w:hAnsi="Arial" w:cs="Arial"/>
                <w:sz w:val="20"/>
                <w:szCs w:val="20"/>
              </w:rPr>
              <w:t>X</w:t>
            </w:r>
          </w:p>
        </w:tc>
      </w:tr>
      <w:tr w:rsidR="00E60975" w:rsidRPr="00E60975" w14:paraId="6C30297F" w14:textId="77777777" w:rsidTr="005E5EB1">
        <w:trPr>
          <w:trHeight w:val="20"/>
        </w:trPr>
        <w:tc>
          <w:tcPr>
            <w:tcW w:w="1559" w:type="dxa"/>
            <w:vMerge/>
            <w:vAlign w:val="center"/>
          </w:tcPr>
          <w:p w14:paraId="568745F3" w14:textId="77777777" w:rsidR="00E60975" w:rsidRPr="00E60975" w:rsidRDefault="00E60975" w:rsidP="00793DAC">
            <w:pPr>
              <w:numPr>
                <w:ilvl w:val="0"/>
                <w:numId w:val="29"/>
              </w:numPr>
              <w:tabs>
                <w:tab w:val="left" w:pos="176"/>
              </w:tabs>
              <w:spacing w:line="288" w:lineRule="auto"/>
              <w:ind w:left="0" w:firstLine="0"/>
              <w:jc w:val="both"/>
              <w:rPr>
                <w:rFonts w:ascii="Arial" w:hAnsi="Arial" w:cs="Arial"/>
                <w:sz w:val="20"/>
                <w:szCs w:val="20"/>
              </w:rPr>
            </w:pPr>
          </w:p>
        </w:tc>
        <w:tc>
          <w:tcPr>
            <w:tcW w:w="1560" w:type="dxa"/>
            <w:vMerge w:val="restart"/>
            <w:vAlign w:val="center"/>
          </w:tcPr>
          <w:p w14:paraId="1E936873" w14:textId="77777777" w:rsidR="00E60975" w:rsidRPr="00E60975" w:rsidRDefault="00E60975" w:rsidP="00E60975">
            <w:pPr>
              <w:jc w:val="center"/>
              <w:rPr>
                <w:rFonts w:ascii="Arial" w:hAnsi="Arial" w:cs="Arial"/>
                <w:sz w:val="20"/>
                <w:szCs w:val="20"/>
              </w:rPr>
            </w:pPr>
            <w:r w:rsidRPr="00E60975">
              <w:rPr>
                <w:rFonts w:ascii="Arial" w:hAnsi="Arial" w:cs="Arial"/>
                <w:sz w:val="20"/>
                <w:szCs w:val="20"/>
              </w:rPr>
              <w:t>Alteración del medio ambiente</w:t>
            </w:r>
          </w:p>
        </w:tc>
        <w:tc>
          <w:tcPr>
            <w:tcW w:w="5951" w:type="dxa"/>
            <w:vAlign w:val="center"/>
          </w:tcPr>
          <w:p w14:paraId="181AD035" w14:textId="77777777" w:rsidR="00E60975" w:rsidRPr="00E60975" w:rsidRDefault="00E60975" w:rsidP="00E60975">
            <w:pPr>
              <w:jc w:val="both"/>
              <w:rPr>
                <w:rFonts w:ascii="Arial" w:hAnsi="Arial" w:cs="Arial"/>
                <w:sz w:val="20"/>
                <w:szCs w:val="20"/>
              </w:rPr>
            </w:pPr>
            <w:r w:rsidRPr="00E60975">
              <w:rPr>
                <w:rFonts w:ascii="Arial" w:hAnsi="Arial" w:cs="Arial"/>
                <w:sz w:val="20"/>
                <w:szCs w:val="20"/>
              </w:rPr>
              <w:t>Se colocarán letreros de advertencia en las afueras de la obra, para que los transeúntes o público en general, estén informados de las actividades que se están realizando o se van a realizar.</w:t>
            </w:r>
          </w:p>
        </w:tc>
        <w:tc>
          <w:tcPr>
            <w:tcW w:w="1449" w:type="dxa"/>
            <w:vAlign w:val="center"/>
          </w:tcPr>
          <w:p w14:paraId="57B23F38" w14:textId="77777777" w:rsidR="00E60975" w:rsidRPr="00E60975" w:rsidRDefault="00E60975" w:rsidP="00E60975">
            <w:pPr>
              <w:jc w:val="center"/>
              <w:rPr>
                <w:rFonts w:ascii="Arial" w:hAnsi="Arial" w:cs="Arial"/>
                <w:sz w:val="20"/>
                <w:szCs w:val="20"/>
              </w:rPr>
            </w:pPr>
            <w:r w:rsidRPr="00E60975">
              <w:rPr>
                <w:rFonts w:ascii="Arial" w:hAnsi="Arial" w:cs="Arial"/>
                <w:sz w:val="20"/>
                <w:szCs w:val="20"/>
              </w:rPr>
              <w:t>X</w:t>
            </w:r>
          </w:p>
        </w:tc>
      </w:tr>
      <w:tr w:rsidR="00E60975" w:rsidRPr="00E60975" w14:paraId="42DE8456" w14:textId="77777777" w:rsidTr="005E5EB1">
        <w:trPr>
          <w:trHeight w:val="20"/>
        </w:trPr>
        <w:tc>
          <w:tcPr>
            <w:tcW w:w="1559" w:type="dxa"/>
            <w:vMerge/>
            <w:vAlign w:val="center"/>
          </w:tcPr>
          <w:p w14:paraId="0EB4EB65" w14:textId="77777777" w:rsidR="00E60975" w:rsidRPr="00E60975" w:rsidRDefault="00E60975" w:rsidP="00E60975">
            <w:pPr>
              <w:jc w:val="center"/>
              <w:rPr>
                <w:rFonts w:ascii="Arial" w:hAnsi="Arial" w:cs="Arial"/>
                <w:sz w:val="20"/>
                <w:szCs w:val="20"/>
              </w:rPr>
            </w:pPr>
          </w:p>
        </w:tc>
        <w:tc>
          <w:tcPr>
            <w:tcW w:w="1560" w:type="dxa"/>
            <w:vMerge/>
          </w:tcPr>
          <w:p w14:paraId="4DB737B7" w14:textId="77777777" w:rsidR="00E60975" w:rsidRPr="00E60975" w:rsidRDefault="00E60975" w:rsidP="00E60975">
            <w:pPr>
              <w:jc w:val="center"/>
              <w:rPr>
                <w:rFonts w:ascii="Arial" w:hAnsi="Arial" w:cs="Arial"/>
                <w:sz w:val="20"/>
                <w:szCs w:val="20"/>
              </w:rPr>
            </w:pPr>
          </w:p>
        </w:tc>
        <w:tc>
          <w:tcPr>
            <w:tcW w:w="5951" w:type="dxa"/>
            <w:vAlign w:val="center"/>
          </w:tcPr>
          <w:p w14:paraId="08E13FE6" w14:textId="77777777" w:rsidR="00E60975" w:rsidRPr="00E60975" w:rsidRDefault="00E60975" w:rsidP="00E60975">
            <w:pPr>
              <w:jc w:val="both"/>
              <w:rPr>
                <w:rFonts w:ascii="Arial" w:hAnsi="Arial" w:cs="Arial"/>
                <w:sz w:val="20"/>
                <w:szCs w:val="20"/>
              </w:rPr>
            </w:pPr>
            <w:r w:rsidRPr="00E60975">
              <w:rPr>
                <w:rFonts w:ascii="Arial" w:hAnsi="Arial" w:cs="Arial"/>
                <w:sz w:val="20"/>
                <w:szCs w:val="20"/>
              </w:rPr>
              <w:t>Se debe prever que la señalización, sobre todo al exterior, sea visible de día y de noche, para lo cual se deberán utilizar materiales reflectantes y/o buena iluminación.</w:t>
            </w:r>
          </w:p>
        </w:tc>
        <w:tc>
          <w:tcPr>
            <w:tcW w:w="1449" w:type="dxa"/>
            <w:vAlign w:val="center"/>
          </w:tcPr>
          <w:p w14:paraId="445D1AEB" w14:textId="77777777" w:rsidR="00E60975" w:rsidRPr="00E60975" w:rsidRDefault="00E60975" w:rsidP="00E60975">
            <w:pPr>
              <w:jc w:val="center"/>
              <w:rPr>
                <w:rFonts w:ascii="Arial" w:hAnsi="Arial" w:cs="Arial"/>
                <w:sz w:val="20"/>
                <w:szCs w:val="20"/>
              </w:rPr>
            </w:pPr>
            <w:r w:rsidRPr="00E60975">
              <w:rPr>
                <w:rFonts w:ascii="Arial" w:hAnsi="Arial" w:cs="Arial"/>
                <w:sz w:val="20"/>
                <w:szCs w:val="20"/>
              </w:rPr>
              <w:t>X</w:t>
            </w:r>
          </w:p>
        </w:tc>
      </w:tr>
    </w:tbl>
    <w:p w14:paraId="6D879E59" w14:textId="77777777" w:rsidR="00361F0F" w:rsidRDefault="00361F0F"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06D2A4A3" w14:textId="77777777" w:rsidR="008B6EA1" w:rsidRDefault="008B6EA1"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5A02AEB2" w14:textId="77777777" w:rsidR="008B6EA1" w:rsidRDefault="008B6EA1"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33F4C652" w14:textId="77777777" w:rsidR="008B6EA1" w:rsidRDefault="008B6EA1"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50690198" w14:textId="77777777" w:rsidR="008B6EA1" w:rsidRPr="008B6EA1" w:rsidRDefault="008B6EA1" w:rsidP="008B6EA1">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157" w:name="bookmark436"/>
      <w:bookmarkStart w:id="158" w:name="bookmark437"/>
      <w:bookmarkStart w:id="159" w:name="_Toc19361501"/>
      <w:bookmarkStart w:id="160" w:name="_Toc33921723"/>
      <w:bookmarkStart w:id="161" w:name="_Toc55166122"/>
      <w:r>
        <w:rPr>
          <w:rFonts w:ascii="Times New Roman" w:hAnsi="Times New Roman" w:cs="Times New Roman"/>
          <w:b/>
          <w:color w:val="385623" w:themeColor="accent6" w:themeShade="80"/>
          <w:sz w:val="24"/>
          <w:szCs w:val="24"/>
        </w:rPr>
        <w:lastRenderedPageBreak/>
        <w:t>Programa de</w:t>
      </w:r>
      <w:r w:rsidRPr="008B6EA1">
        <w:rPr>
          <w:rFonts w:ascii="Times New Roman" w:hAnsi="Times New Roman" w:cs="Times New Roman"/>
          <w:b/>
          <w:color w:val="385623" w:themeColor="accent6" w:themeShade="80"/>
          <w:sz w:val="24"/>
          <w:szCs w:val="24"/>
        </w:rPr>
        <w:t xml:space="preserve"> Relaciones Comunitarias</w:t>
      </w:r>
      <w:bookmarkEnd w:id="157"/>
      <w:bookmarkEnd w:id="158"/>
      <w:bookmarkEnd w:id="159"/>
      <w:bookmarkEnd w:id="160"/>
      <w:bookmarkEnd w:id="161"/>
    </w:p>
    <w:p w14:paraId="676EFAD5"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 xml:space="preserve">Con la finalidad de desarrollar </w:t>
      </w:r>
      <w:r w:rsidRPr="008B6EA1">
        <w:rPr>
          <w:rFonts w:ascii="Times New Roman" w:eastAsia="Calibri" w:hAnsi="Times New Roman" w:cs="Times New Roman"/>
          <w:color w:val="000000"/>
          <w:sz w:val="24"/>
          <w:szCs w:val="23"/>
        </w:rPr>
        <w:t>el</w:t>
      </w:r>
      <w:r w:rsidRPr="008B6EA1">
        <w:rPr>
          <w:rFonts w:ascii="Times New Roman" w:eastAsia="Calibri" w:hAnsi="Times New Roman" w:cs="Times New Roman"/>
          <w:color w:val="000000"/>
          <w:sz w:val="24"/>
          <w:szCs w:val="24"/>
        </w:rPr>
        <w:t xml:space="preserve"> Plan de Relaciones Comunitarias (PRC), se presentan a continuación posibles escenarios y estrategias recomendadas para los casos:</w:t>
      </w:r>
    </w:p>
    <w:p w14:paraId="2799BCAF"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Calibri" w:hAnsi="Times New Roman" w:cs="Times New Roman"/>
          <w:color w:val="000000"/>
          <w:sz w:val="24"/>
          <w:szCs w:val="24"/>
        </w:rPr>
      </w:pPr>
    </w:p>
    <w:p w14:paraId="4FE8505A" w14:textId="77777777" w:rsidR="008B6EA1" w:rsidRPr="008B6EA1" w:rsidRDefault="008B6EA1" w:rsidP="008B6EA1">
      <w:pPr>
        <w:pStyle w:val="Prrafodelista"/>
        <w:numPr>
          <w:ilvl w:val="3"/>
          <w:numId w:val="2"/>
        </w:numPr>
        <w:spacing w:after="0" w:line="600" w:lineRule="auto"/>
        <w:ind w:left="1418" w:hanging="916"/>
        <w:jc w:val="both"/>
        <w:outlineLvl w:val="3"/>
        <w:rPr>
          <w:rFonts w:ascii="Times New Roman" w:hAnsi="Times New Roman" w:cs="Times New Roman"/>
          <w:b/>
          <w:color w:val="1F3864" w:themeColor="accent5" w:themeShade="80"/>
          <w:sz w:val="24"/>
          <w:szCs w:val="24"/>
        </w:rPr>
      </w:pPr>
      <w:bookmarkStart w:id="162" w:name="_Toc19361502"/>
      <w:bookmarkStart w:id="163" w:name="_Toc33921724"/>
      <w:bookmarkStart w:id="164" w:name="_Toc55166123"/>
      <w:r w:rsidRPr="008B6EA1">
        <w:rPr>
          <w:rFonts w:ascii="Times New Roman" w:hAnsi="Times New Roman" w:cs="Times New Roman"/>
          <w:b/>
          <w:color w:val="1F3864" w:themeColor="accent5" w:themeShade="80"/>
          <w:sz w:val="24"/>
          <w:szCs w:val="24"/>
        </w:rPr>
        <w:t>Posibles</w:t>
      </w:r>
      <w:r>
        <w:rPr>
          <w:rFonts w:ascii="Times New Roman" w:hAnsi="Times New Roman" w:cs="Times New Roman"/>
          <w:b/>
          <w:color w:val="1F3864" w:themeColor="accent5" w:themeShade="80"/>
          <w:sz w:val="24"/>
          <w:szCs w:val="24"/>
        </w:rPr>
        <w:t xml:space="preserve"> </w:t>
      </w:r>
      <w:r w:rsidRPr="008B6EA1">
        <w:rPr>
          <w:rFonts w:ascii="Times New Roman" w:hAnsi="Times New Roman" w:cs="Times New Roman"/>
          <w:b/>
          <w:color w:val="1F3864" w:themeColor="accent5" w:themeShade="80"/>
          <w:sz w:val="24"/>
          <w:szCs w:val="24"/>
        </w:rPr>
        <w:t>escenarios</w:t>
      </w:r>
      <w:bookmarkEnd w:id="162"/>
      <w:bookmarkEnd w:id="163"/>
      <w:bookmarkEnd w:id="164"/>
    </w:p>
    <w:p w14:paraId="1E5F712D" w14:textId="77777777" w:rsidR="008B6EA1" w:rsidRPr="008B6EA1" w:rsidRDefault="008B6EA1" w:rsidP="00D146DD">
      <w:pPr>
        <w:ind w:left="567"/>
        <w:rPr>
          <w:rFonts w:ascii="Times New Roman" w:eastAsia="Calibri" w:hAnsi="Times New Roman" w:cs="Times New Roman"/>
          <w:b/>
          <w:bCs/>
          <w:sz w:val="24"/>
          <w:szCs w:val="24"/>
          <w:u w:val="single"/>
          <w:lang w:val="es-ES"/>
        </w:rPr>
      </w:pPr>
      <w:bookmarkStart w:id="165" w:name="bookmark438"/>
      <w:bookmarkStart w:id="166" w:name="bookmark439"/>
      <w:bookmarkStart w:id="167" w:name="_Toc19361503"/>
      <w:bookmarkStart w:id="168" w:name="_Toc33921725"/>
      <w:r w:rsidRPr="008B6EA1">
        <w:rPr>
          <w:rFonts w:ascii="Times New Roman" w:eastAsia="Calibri" w:hAnsi="Times New Roman" w:cs="Times New Roman"/>
          <w:b/>
          <w:bCs/>
          <w:sz w:val="24"/>
          <w:szCs w:val="24"/>
          <w:u w:val="single"/>
          <w:lang w:val="es-ES"/>
        </w:rPr>
        <w:t>ESCENARIO I</w:t>
      </w:r>
      <w:bookmarkEnd w:id="165"/>
      <w:bookmarkEnd w:id="166"/>
      <w:bookmarkEnd w:id="167"/>
      <w:bookmarkEnd w:id="168"/>
    </w:p>
    <w:p w14:paraId="4E859514"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 xml:space="preserve">Actores involucrados están informados sobre las actividades relacionadas con la construcción </w:t>
      </w:r>
      <w:r>
        <w:rPr>
          <w:rFonts w:ascii="Times New Roman" w:eastAsia="Calibri" w:hAnsi="Times New Roman" w:cs="Times New Roman"/>
          <w:color w:val="000000"/>
          <w:sz w:val="24"/>
          <w:szCs w:val="24"/>
        </w:rPr>
        <w:t>de los diques y enrocado</w:t>
      </w:r>
      <w:r w:rsidRPr="008B6EA1">
        <w:rPr>
          <w:rFonts w:ascii="Times New Roman" w:eastAsia="Calibri" w:hAnsi="Times New Roman" w:cs="Times New Roman"/>
          <w:color w:val="000000"/>
          <w:sz w:val="24"/>
          <w:szCs w:val="24"/>
        </w:rPr>
        <w:t xml:space="preserve">. El contratista tiene un desempeño óptimo en el área de influencia. Los </w:t>
      </w:r>
      <w:r w:rsidRPr="008B6EA1">
        <w:rPr>
          <w:rFonts w:ascii="Times New Roman" w:eastAsia="Calibri" w:hAnsi="Times New Roman" w:cs="Times New Roman"/>
          <w:color w:val="000000"/>
          <w:sz w:val="24"/>
          <w:szCs w:val="23"/>
        </w:rPr>
        <w:t>actores</w:t>
      </w:r>
      <w:r w:rsidRPr="008B6EA1">
        <w:rPr>
          <w:rFonts w:ascii="Times New Roman" w:eastAsia="Calibri" w:hAnsi="Times New Roman" w:cs="Times New Roman"/>
          <w:color w:val="000000"/>
          <w:sz w:val="24"/>
          <w:szCs w:val="24"/>
        </w:rPr>
        <w:t xml:space="preserve"> involucrados y El contratista alcanzan altos niveles de comunicación y establecen un diálogo fluido y permanente. Los actores involucrados llegan a consensos y aceptan de mutuo acuerdo. Comprenden el proceso de </w:t>
      </w:r>
      <w:r>
        <w:rPr>
          <w:rFonts w:ascii="Times New Roman" w:eastAsia="Calibri" w:hAnsi="Times New Roman" w:cs="Times New Roman"/>
          <w:color w:val="000000"/>
          <w:sz w:val="24"/>
          <w:szCs w:val="24"/>
        </w:rPr>
        <w:t>construcción de dique y enrocado</w:t>
      </w:r>
      <w:r w:rsidRPr="008B6EA1">
        <w:rPr>
          <w:rFonts w:ascii="Times New Roman" w:eastAsia="Calibri" w:hAnsi="Times New Roman" w:cs="Times New Roman"/>
          <w:color w:val="000000"/>
          <w:sz w:val="24"/>
          <w:szCs w:val="24"/>
        </w:rPr>
        <w:t xml:space="preserve">, las oportunidades y limitaciones que brinda. El contratista, aprovechan la ocasión de aprendizaje, se adaptan al cambio y generan sus propias alternativas, sostenibles en el tiempo. </w:t>
      </w:r>
    </w:p>
    <w:p w14:paraId="75B4EFE9"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Calibri" w:hAnsi="Times New Roman" w:cs="Times New Roman"/>
          <w:color w:val="000000"/>
          <w:sz w:val="24"/>
          <w:szCs w:val="24"/>
        </w:rPr>
      </w:pPr>
    </w:p>
    <w:p w14:paraId="3964C112" w14:textId="77777777" w:rsidR="008B6EA1" w:rsidRPr="008B6EA1" w:rsidRDefault="008B6EA1" w:rsidP="00D146DD">
      <w:pPr>
        <w:ind w:left="567"/>
        <w:rPr>
          <w:rFonts w:ascii="Times New Roman" w:eastAsia="Calibri" w:hAnsi="Times New Roman" w:cs="Times New Roman"/>
          <w:b/>
          <w:bCs/>
          <w:sz w:val="24"/>
          <w:szCs w:val="24"/>
          <w:u w:val="single"/>
          <w:lang w:val="es-ES"/>
        </w:rPr>
      </w:pPr>
      <w:bookmarkStart w:id="169" w:name="_Toc19361504"/>
      <w:bookmarkStart w:id="170" w:name="_Toc33921726"/>
      <w:r w:rsidRPr="008B6EA1">
        <w:rPr>
          <w:rFonts w:ascii="Times New Roman" w:eastAsia="Calibri" w:hAnsi="Times New Roman" w:cs="Times New Roman"/>
          <w:b/>
          <w:bCs/>
          <w:sz w:val="24"/>
          <w:szCs w:val="24"/>
          <w:u w:val="single"/>
          <w:lang w:val="es-ES"/>
        </w:rPr>
        <w:t>Escenario II</w:t>
      </w:r>
      <w:bookmarkEnd w:id="169"/>
      <w:bookmarkEnd w:id="170"/>
    </w:p>
    <w:p w14:paraId="694F9A17"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 xml:space="preserve">Algunos Actores involucrados son informados sobre las actividades del contratista. El contratista se concentra en los aspectos vinculados a la construcción de </w:t>
      </w:r>
      <w:r>
        <w:rPr>
          <w:rFonts w:ascii="Times New Roman" w:eastAsia="Calibri" w:hAnsi="Times New Roman" w:cs="Times New Roman"/>
          <w:color w:val="000000"/>
          <w:sz w:val="24"/>
          <w:szCs w:val="24"/>
        </w:rPr>
        <w:t>los diques y enrocado protector</w:t>
      </w:r>
      <w:r w:rsidRPr="008B6EA1">
        <w:rPr>
          <w:rFonts w:ascii="Times New Roman" w:eastAsia="Calibri" w:hAnsi="Times New Roman" w:cs="Times New Roman"/>
          <w:color w:val="000000"/>
          <w:sz w:val="24"/>
          <w:szCs w:val="24"/>
        </w:rPr>
        <w:t xml:space="preserve"> y mantiene una relación fragmentada y discontinua con algunos de los actores. Las oportunidades abiertas por el proceso de construcción y el programa destinado a la comunidad, son distribuidas en forma inequitativa, concentrando los beneficios en algunos sectores. Creación y/o profundización de diferencias entre actores involucrados, favoreciendo a unos y dejando de lado a otros. Oportunidades son convertidas en ventajas para algunos actores y los otros son silenciados. </w:t>
      </w:r>
    </w:p>
    <w:p w14:paraId="2DD75A4B"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Calibri" w:hAnsi="Times New Roman" w:cs="Times New Roman"/>
          <w:color w:val="000000"/>
          <w:sz w:val="24"/>
          <w:szCs w:val="24"/>
        </w:rPr>
      </w:pPr>
    </w:p>
    <w:p w14:paraId="39AFC557" w14:textId="77777777" w:rsidR="008B6EA1" w:rsidRPr="008B6EA1" w:rsidRDefault="008B6EA1" w:rsidP="00D146DD">
      <w:pPr>
        <w:ind w:left="567"/>
        <w:rPr>
          <w:rFonts w:ascii="Times New Roman" w:eastAsia="Calibri" w:hAnsi="Times New Roman" w:cs="Times New Roman"/>
          <w:b/>
          <w:bCs/>
          <w:sz w:val="24"/>
          <w:szCs w:val="24"/>
          <w:u w:val="single"/>
          <w:lang w:val="es-ES"/>
        </w:rPr>
      </w:pPr>
      <w:bookmarkStart w:id="171" w:name="bookmark440"/>
      <w:bookmarkStart w:id="172" w:name="bookmark441"/>
      <w:bookmarkStart w:id="173" w:name="_Toc19361505"/>
      <w:bookmarkStart w:id="174" w:name="_Toc33921727"/>
      <w:r w:rsidRPr="008B6EA1">
        <w:rPr>
          <w:rFonts w:ascii="Times New Roman" w:eastAsia="Calibri" w:hAnsi="Times New Roman" w:cs="Times New Roman"/>
          <w:b/>
          <w:bCs/>
          <w:sz w:val="24"/>
          <w:szCs w:val="24"/>
          <w:u w:val="single"/>
          <w:lang w:val="es-ES"/>
        </w:rPr>
        <w:t>Escenario III</w:t>
      </w:r>
      <w:bookmarkEnd w:id="171"/>
      <w:bookmarkEnd w:id="172"/>
      <w:bookmarkEnd w:id="173"/>
      <w:bookmarkEnd w:id="174"/>
    </w:p>
    <w:p w14:paraId="27326922"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 xml:space="preserve">Población desinformada, sin entendimiento del proceso, se queja y resiste al mismo. La empresa contratista es percibida como una instancia proveedora de recursos económicos y un grupo de actores establece relaciones de dependencia con la empresa. </w:t>
      </w:r>
      <w:r>
        <w:rPr>
          <w:rFonts w:ascii="Times New Roman" w:eastAsia="Calibri" w:hAnsi="Times New Roman" w:cs="Times New Roman"/>
          <w:color w:val="000000"/>
          <w:sz w:val="24"/>
          <w:szCs w:val="24"/>
        </w:rPr>
        <w:t>Los contratistas</w:t>
      </w:r>
      <w:r w:rsidRPr="008B6EA1">
        <w:rPr>
          <w:rFonts w:ascii="Times New Roman" w:eastAsia="Calibri" w:hAnsi="Times New Roman" w:cs="Times New Roman"/>
          <w:color w:val="000000"/>
          <w:sz w:val="24"/>
          <w:szCs w:val="24"/>
        </w:rPr>
        <w:t xml:space="preserve"> y los actores involucrados no logran una adaptación al cambio, reformulándose o acentuándose problemas </w:t>
      </w:r>
      <w:proofErr w:type="spellStart"/>
      <w:r w:rsidRPr="008B6EA1">
        <w:rPr>
          <w:rFonts w:ascii="Times New Roman" w:eastAsia="Calibri" w:hAnsi="Times New Roman" w:cs="Times New Roman"/>
          <w:color w:val="000000"/>
          <w:sz w:val="24"/>
          <w:szCs w:val="24"/>
        </w:rPr>
        <w:t>pre-existentes</w:t>
      </w:r>
      <w:proofErr w:type="spellEnd"/>
      <w:r w:rsidRPr="008B6EA1">
        <w:rPr>
          <w:rFonts w:ascii="Times New Roman" w:eastAsia="Calibri" w:hAnsi="Times New Roman" w:cs="Times New Roman"/>
          <w:color w:val="000000"/>
          <w:sz w:val="24"/>
          <w:szCs w:val="24"/>
        </w:rPr>
        <w:t>.</w:t>
      </w:r>
    </w:p>
    <w:p w14:paraId="53F7FE9D"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En contratista promueve a desarrollar las relaciones comunitarias de modo de establecer el Escenario I. Por tal motivo, buscará minimizar los siguientes efectos previstos:</w:t>
      </w:r>
    </w:p>
    <w:p w14:paraId="6BEFAEE4"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 xml:space="preserve">Estrés a humanos y fauna por la instalación de las plantas de tratamiento de materiales, particularmente en sus inmediaciones. </w:t>
      </w:r>
    </w:p>
    <w:p w14:paraId="65154335"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Modificación del estilo de vida por el cambio de escala en el tamaño de las localidades.</w:t>
      </w:r>
    </w:p>
    <w:p w14:paraId="7BC0351F"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 xml:space="preserve">Profundización de las diferencias internas a raíz de la intervención externa y de </w:t>
      </w:r>
      <w:r w:rsidRPr="008B6EA1">
        <w:rPr>
          <w:rFonts w:ascii="Times New Roman" w:eastAsia="Calibri" w:hAnsi="Times New Roman" w:cs="Times New Roman"/>
          <w:color w:val="000000"/>
          <w:sz w:val="24"/>
          <w:szCs w:val="24"/>
        </w:rPr>
        <w:lastRenderedPageBreak/>
        <w:t>la inmigración.</w:t>
      </w:r>
    </w:p>
    <w:p w14:paraId="17C2E38B"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Sobre dimensionamiento de las expectativas de la población respecto de la capacidad del contratista de intervenir para la solución de problemas socio-ambientales.</w:t>
      </w:r>
    </w:p>
    <w:p w14:paraId="2AA019F3" w14:textId="77777777" w:rsidR="008B6EA1" w:rsidRPr="008B6EA1" w:rsidRDefault="008B6EA1" w:rsidP="008B6EA1">
      <w:pPr>
        <w:widowControl w:val="0"/>
        <w:autoSpaceDE w:val="0"/>
        <w:autoSpaceDN w:val="0"/>
        <w:adjustRightInd w:val="0"/>
        <w:spacing w:after="0" w:line="276" w:lineRule="auto"/>
        <w:ind w:left="1004"/>
        <w:contextualSpacing/>
        <w:jc w:val="both"/>
        <w:rPr>
          <w:rFonts w:ascii="Times New Roman" w:eastAsia="Calibri" w:hAnsi="Times New Roman" w:cs="Times New Roman"/>
          <w:color w:val="000000"/>
          <w:sz w:val="24"/>
          <w:szCs w:val="24"/>
        </w:rPr>
      </w:pPr>
    </w:p>
    <w:p w14:paraId="5B103992" w14:textId="77777777" w:rsidR="008B6EA1" w:rsidRPr="008B6EA1" w:rsidRDefault="008B6EA1" w:rsidP="008B6EA1">
      <w:pPr>
        <w:widowControl w:val="0"/>
        <w:autoSpaceDE w:val="0"/>
        <w:autoSpaceDN w:val="0"/>
        <w:adjustRightInd w:val="0"/>
        <w:spacing w:after="0" w:line="276" w:lineRule="auto"/>
        <w:ind w:left="1004"/>
        <w:contextualSpacing/>
        <w:jc w:val="both"/>
        <w:rPr>
          <w:rFonts w:ascii="Times New Roman" w:eastAsia="Calibri" w:hAnsi="Times New Roman" w:cs="Times New Roman"/>
          <w:color w:val="000000"/>
          <w:sz w:val="24"/>
          <w:szCs w:val="24"/>
        </w:rPr>
      </w:pPr>
    </w:p>
    <w:p w14:paraId="187D7C05" w14:textId="77777777" w:rsidR="008B6EA1" w:rsidRPr="008B6EA1" w:rsidRDefault="008B6EA1" w:rsidP="008B6EA1">
      <w:pPr>
        <w:pStyle w:val="Prrafodelista"/>
        <w:numPr>
          <w:ilvl w:val="3"/>
          <w:numId w:val="2"/>
        </w:numPr>
        <w:spacing w:after="0" w:line="600" w:lineRule="auto"/>
        <w:ind w:left="1418" w:hanging="916"/>
        <w:jc w:val="both"/>
        <w:outlineLvl w:val="3"/>
        <w:rPr>
          <w:rFonts w:ascii="Times New Roman" w:hAnsi="Times New Roman" w:cs="Times New Roman"/>
          <w:b/>
          <w:color w:val="1F3864" w:themeColor="accent5" w:themeShade="80"/>
          <w:sz w:val="24"/>
          <w:szCs w:val="24"/>
        </w:rPr>
      </w:pPr>
      <w:bookmarkStart w:id="175" w:name="bookmark442"/>
      <w:bookmarkStart w:id="176" w:name="bookmark443"/>
      <w:bookmarkStart w:id="177" w:name="_Toc19361506"/>
      <w:bookmarkStart w:id="178" w:name="_Toc33921728"/>
      <w:bookmarkStart w:id="179" w:name="_Toc55166124"/>
      <w:r w:rsidRPr="008B6EA1">
        <w:rPr>
          <w:rFonts w:ascii="Times New Roman" w:hAnsi="Times New Roman" w:cs="Times New Roman"/>
          <w:b/>
          <w:color w:val="1F3864" w:themeColor="accent5" w:themeShade="80"/>
          <w:sz w:val="24"/>
          <w:szCs w:val="24"/>
        </w:rPr>
        <w:t>Las Estrategias</w:t>
      </w:r>
      <w:bookmarkEnd w:id="175"/>
      <w:bookmarkEnd w:id="176"/>
      <w:bookmarkEnd w:id="177"/>
      <w:bookmarkEnd w:id="178"/>
      <w:bookmarkEnd w:id="179"/>
    </w:p>
    <w:p w14:paraId="210B8776"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Las estrategias a seguir son:</w:t>
      </w:r>
    </w:p>
    <w:p w14:paraId="525883D2" w14:textId="77777777" w:rsidR="008B6EA1" w:rsidRPr="008B6EA1" w:rsidRDefault="008B6EA1" w:rsidP="008B6EA1">
      <w:pPr>
        <w:widowControl w:val="0"/>
        <w:autoSpaceDE w:val="0"/>
        <w:autoSpaceDN w:val="0"/>
        <w:adjustRightInd w:val="0"/>
        <w:spacing w:after="0" w:line="276" w:lineRule="auto"/>
        <w:jc w:val="both"/>
        <w:rPr>
          <w:rFonts w:ascii="Times New Roman" w:eastAsia="Calibri" w:hAnsi="Times New Roman" w:cs="Times New Roman"/>
          <w:color w:val="000000"/>
          <w:sz w:val="24"/>
          <w:szCs w:val="24"/>
        </w:rPr>
      </w:pPr>
    </w:p>
    <w:p w14:paraId="28C5F3D8" w14:textId="77777777" w:rsidR="008B6EA1" w:rsidRPr="008B6EA1" w:rsidRDefault="008B6EA1" w:rsidP="00D146DD">
      <w:pPr>
        <w:ind w:left="567"/>
        <w:rPr>
          <w:rFonts w:ascii="Times New Roman" w:eastAsia="Calibri" w:hAnsi="Times New Roman" w:cs="Times New Roman"/>
          <w:b/>
          <w:bCs/>
          <w:sz w:val="24"/>
          <w:szCs w:val="24"/>
          <w:u w:val="single"/>
          <w:lang w:val="es-ES"/>
        </w:rPr>
      </w:pPr>
      <w:bookmarkStart w:id="180" w:name="bookmark444"/>
      <w:bookmarkStart w:id="181" w:name="bookmark445"/>
      <w:bookmarkStart w:id="182" w:name="_Toc19361507"/>
      <w:r w:rsidRPr="008B6EA1">
        <w:rPr>
          <w:rFonts w:ascii="Times New Roman" w:eastAsia="Calibri" w:hAnsi="Times New Roman" w:cs="Times New Roman"/>
          <w:b/>
          <w:bCs/>
          <w:sz w:val="24"/>
          <w:szCs w:val="24"/>
          <w:u w:val="single"/>
          <w:lang w:val="es-ES"/>
        </w:rPr>
        <w:t>Consultas a Grupos de Interé</w:t>
      </w:r>
      <w:bookmarkEnd w:id="180"/>
      <w:bookmarkEnd w:id="181"/>
      <w:r w:rsidRPr="008B6EA1">
        <w:rPr>
          <w:rFonts w:ascii="Times New Roman" w:eastAsia="Calibri" w:hAnsi="Times New Roman" w:cs="Times New Roman"/>
          <w:b/>
          <w:bCs/>
          <w:sz w:val="24"/>
          <w:szCs w:val="24"/>
          <w:u w:val="single"/>
          <w:lang w:val="es-ES"/>
        </w:rPr>
        <w:t>s</w:t>
      </w:r>
      <w:bookmarkEnd w:id="182"/>
      <w:r w:rsidRPr="008B6EA1">
        <w:rPr>
          <w:rFonts w:ascii="Times New Roman" w:eastAsia="Calibri" w:hAnsi="Times New Roman" w:cs="Times New Roman"/>
          <w:b/>
          <w:bCs/>
          <w:sz w:val="24"/>
          <w:szCs w:val="24"/>
          <w:u w:val="single"/>
          <w:lang w:val="es-ES"/>
        </w:rPr>
        <w:t xml:space="preserve"> </w:t>
      </w:r>
    </w:p>
    <w:p w14:paraId="4D28762B" w14:textId="77777777" w:rsidR="008B6EA1" w:rsidRPr="008B6EA1" w:rsidRDefault="008B6EA1" w:rsidP="008B6EA1">
      <w:pPr>
        <w:widowControl w:val="0"/>
        <w:autoSpaceDE w:val="0"/>
        <w:autoSpaceDN w:val="0"/>
        <w:adjustRightInd w:val="0"/>
        <w:snapToGrid w:val="0"/>
        <w:spacing w:after="0" w:line="276" w:lineRule="auto"/>
        <w:ind w:left="1418"/>
        <w:contextualSpacing/>
        <w:rPr>
          <w:rFonts w:ascii="Times New Roman" w:eastAsia="Calibri" w:hAnsi="Times New Roman" w:cs="Times New Roman"/>
          <w:b/>
          <w:iCs/>
          <w:sz w:val="24"/>
          <w:szCs w:val="24"/>
        </w:rPr>
      </w:pPr>
    </w:p>
    <w:p w14:paraId="244A1B27"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La base para el manejo de los asuntos sociales y las relaciones comunitarias se sustenta en un claro y transparente proceso de consulta permanente con los diferentes grupos de interés. La empresa buscará y considerará proactivamente las opiniones de todos los grupos de interés relacionados con el proyecto, para el manejo de asuntos claves y preocupaciones de la población.</w:t>
      </w:r>
    </w:p>
    <w:p w14:paraId="4A005E3D"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Times New Roman" w:hAnsi="Times New Roman" w:cs="Times New Roman"/>
          <w:color w:val="000000"/>
          <w:sz w:val="24"/>
          <w:szCs w:val="24"/>
          <w:lang w:val="es-ES" w:eastAsia="es-ES" w:bidi="es-ES"/>
        </w:rPr>
      </w:pPr>
      <w:r w:rsidRPr="008B6EA1">
        <w:rPr>
          <w:rFonts w:ascii="Times New Roman" w:eastAsia="Calibri" w:hAnsi="Times New Roman" w:cs="Times New Roman"/>
          <w:color w:val="000000"/>
          <w:sz w:val="24"/>
          <w:szCs w:val="24"/>
        </w:rPr>
        <w:t>Los asuntos y prioridades referentes al tema de relaciones comunitarias variarán dependiendo de la fase del proyecto. Se estima que serán mayores durante la etapa de construcción.</w:t>
      </w:r>
      <w:r w:rsidRPr="008B6EA1">
        <w:rPr>
          <w:rFonts w:ascii="Times New Roman" w:eastAsia="Times New Roman" w:hAnsi="Times New Roman" w:cs="Times New Roman"/>
          <w:color w:val="000000"/>
          <w:sz w:val="24"/>
          <w:szCs w:val="24"/>
          <w:lang w:val="es-ES" w:eastAsia="es-ES" w:bidi="es-ES"/>
        </w:rPr>
        <w:t xml:space="preserve"> </w:t>
      </w:r>
    </w:p>
    <w:p w14:paraId="0B2C3769"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Times New Roman" w:hAnsi="Times New Roman" w:cs="Times New Roman"/>
          <w:color w:val="000000"/>
          <w:sz w:val="24"/>
          <w:szCs w:val="24"/>
          <w:lang w:val="es-ES" w:eastAsia="es-ES" w:bidi="es-ES"/>
        </w:rPr>
      </w:pPr>
      <w:r w:rsidRPr="008B6EA1">
        <w:rPr>
          <w:rFonts w:ascii="Times New Roman" w:eastAsia="Times New Roman" w:hAnsi="Times New Roman" w:cs="Times New Roman"/>
          <w:color w:val="000000"/>
          <w:sz w:val="24"/>
          <w:szCs w:val="24"/>
          <w:lang w:val="es-ES" w:eastAsia="es-ES" w:bidi="es-ES"/>
        </w:rPr>
        <w:t xml:space="preserve">Cabe señalar que ya se ha realizado un taller de participación ciudadana donde los pobladores manifestaron que se de trabajo principalmente a la población local y que la empresa cumpla con los compromisos propuestos en el presente estudio. </w:t>
      </w:r>
    </w:p>
    <w:p w14:paraId="3A56642D"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Times New Roman" w:hAnsi="Times New Roman" w:cs="Times New Roman"/>
          <w:color w:val="000000"/>
          <w:sz w:val="24"/>
          <w:szCs w:val="24"/>
          <w:lang w:val="es-ES" w:eastAsia="es-ES" w:bidi="es-ES"/>
        </w:rPr>
      </w:pPr>
    </w:p>
    <w:p w14:paraId="1F4DF28F" w14:textId="77777777" w:rsidR="008B6EA1" w:rsidRPr="008B6EA1" w:rsidRDefault="008B6EA1" w:rsidP="00D146DD">
      <w:pPr>
        <w:ind w:left="567"/>
        <w:rPr>
          <w:rFonts w:ascii="Times New Roman" w:eastAsia="Calibri" w:hAnsi="Times New Roman" w:cs="Times New Roman"/>
          <w:b/>
          <w:bCs/>
          <w:sz w:val="24"/>
          <w:szCs w:val="24"/>
          <w:u w:val="single"/>
          <w:lang w:val="es-ES"/>
        </w:rPr>
      </w:pPr>
      <w:bookmarkStart w:id="183" w:name="_Toc19361508"/>
      <w:r w:rsidRPr="008B6EA1">
        <w:rPr>
          <w:rFonts w:ascii="Times New Roman" w:eastAsia="Calibri" w:hAnsi="Times New Roman" w:cs="Times New Roman"/>
          <w:b/>
          <w:bCs/>
          <w:sz w:val="24"/>
          <w:szCs w:val="24"/>
          <w:u w:val="single"/>
          <w:lang w:val="es-ES"/>
        </w:rPr>
        <w:t>Involucrar al personal de operaciones y a los contratistas</w:t>
      </w:r>
      <w:bookmarkEnd w:id="183"/>
    </w:p>
    <w:p w14:paraId="0C5F141F" w14:textId="77777777" w:rsidR="008B6EA1" w:rsidRPr="008B6EA1" w:rsidRDefault="008B6EA1" w:rsidP="008B6EA1">
      <w:pPr>
        <w:widowControl w:val="0"/>
        <w:autoSpaceDE w:val="0"/>
        <w:autoSpaceDN w:val="0"/>
        <w:adjustRightInd w:val="0"/>
        <w:snapToGrid w:val="0"/>
        <w:spacing w:after="0" w:line="276" w:lineRule="auto"/>
        <w:ind w:left="1418"/>
        <w:contextualSpacing/>
        <w:rPr>
          <w:rFonts w:ascii="Times New Roman" w:eastAsia="Calibri" w:hAnsi="Times New Roman" w:cs="Times New Roman"/>
          <w:b/>
          <w:iCs/>
          <w:sz w:val="24"/>
          <w:szCs w:val="24"/>
        </w:rPr>
      </w:pPr>
    </w:p>
    <w:p w14:paraId="36939745"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Times New Roman" w:hAnsi="Times New Roman" w:cs="Times New Roman"/>
          <w:color w:val="000000"/>
          <w:sz w:val="24"/>
          <w:szCs w:val="24"/>
          <w:lang w:val="es-ES" w:eastAsia="es-ES" w:bidi="es-ES"/>
        </w:rPr>
      </w:pPr>
      <w:r w:rsidRPr="008B6EA1">
        <w:rPr>
          <w:rFonts w:ascii="Times New Roman" w:eastAsia="Times New Roman" w:hAnsi="Times New Roman" w:cs="Times New Roman"/>
          <w:color w:val="000000"/>
          <w:sz w:val="24"/>
          <w:szCs w:val="24"/>
          <w:lang w:val="es-ES" w:eastAsia="es-ES" w:bidi="es-ES"/>
        </w:rPr>
        <w:t>La responsabilidad del manejo de los asuntos sociales y el mantenimiento de una adecuada política de relaciones comunitarias, requiere del compromiso de cada unidad de la organización encargada de la ejecución del proyecto, así como de cada uno de sus contratistas. Por lo tanto, mientras que una unidad o responsable esté a cargo del manejo de la relación, con la población local, los representantes de otras áreas también pondrán atención a los compromisos y desarrollo de actividades.</w:t>
      </w:r>
    </w:p>
    <w:p w14:paraId="571EF9C6"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Times New Roman" w:hAnsi="Times New Roman" w:cs="Times New Roman"/>
          <w:color w:val="000000"/>
          <w:sz w:val="24"/>
          <w:szCs w:val="24"/>
          <w:lang w:val="es-ES" w:eastAsia="es-ES" w:bidi="es-ES"/>
        </w:rPr>
      </w:pPr>
    </w:p>
    <w:p w14:paraId="5A60F440" w14:textId="77777777" w:rsidR="008B6EA1" w:rsidRPr="008B6EA1" w:rsidRDefault="008B6EA1" w:rsidP="00D146DD">
      <w:pPr>
        <w:ind w:left="567"/>
        <w:rPr>
          <w:rFonts w:ascii="Times New Roman" w:eastAsia="Calibri" w:hAnsi="Times New Roman" w:cs="Times New Roman"/>
          <w:b/>
          <w:bCs/>
          <w:sz w:val="24"/>
          <w:szCs w:val="24"/>
          <w:u w:val="single"/>
          <w:lang w:val="es-ES"/>
        </w:rPr>
      </w:pPr>
      <w:bookmarkStart w:id="184" w:name="_Toc19361509"/>
      <w:r w:rsidRPr="008B6EA1">
        <w:rPr>
          <w:rFonts w:ascii="Times New Roman" w:eastAsia="Calibri" w:hAnsi="Times New Roman" w:cs="Times New Roman"/>
          <w:b/>
          <w:bCs/>
          <w:sz w:val="24"/>
          <w:szCs w:val="24"/>
          <w:u w:val="single"/>
          <w:lang w:val="es-ES"/>
        </w:rPr>
        <w:t>Involucrar a</w:t>
      </w:r>
      <w:bookmarkEnd w:id="184"/>
      <w:r>
        <w:rPr>
          <w:rFonts w:ascii="Times New Roman" w:eastAsia="Calibri" w:hAnsi="Times New Roman" w:cs="Times New Roman"/>
          <w:b/>
          <w:bCs/>
          <w:sz w:val="24"/>
          <w:szCs w:val="24"/>
          <w:u w:val="single"/>
          <w:lang w:val="es-ES"/>
        </w:rPr>
        <w:t xml:space="preserve">l contratista </w:t>
      </w:r>
    </w:p>
    <w:p w14:paraId="5487147D" w14:textId="77777777" w:rsidR="008B6EA1" w:rsidRPr="008B6EA1" w:rsidRDefault="008B6EA1" w:rsidP="008B6EA1">
      <w:pPr>
        <w:widowControl w:val="0"/>
        <w:autoSpaceDE w:val="0"/>
        <w:autoSpaceDN w:val="0"/>
        <w:adjustRightInd w:val="0"/>
        <w:snapToGrid w:val="0"/>
        <w:spacing w:after="0" w:line="276" w:lineRule="auto"/>
        <w:ind w:left="1276"/>
        <w:contextualSpacing/>
        <w:rPr>
          <w:rFonts w:ascii="Times New Roman" w:eastAsia="Calibri" w:hAnsi="Times New Roman" w:cs="Times New Roman"/>
          <w:b/>
          <w:iCs/>
          <w:sz w:val="24"/>
          <w:szCs w:val="24"/>
        </w:rPr>
      </w:pPr>
    </w:p>
    <w:p w14:paraId="5D29E60F"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Times New Roman" w:hAnsi="Times New Roman" w:cs="Times New Roman"/>
          <w:color w:val="000000"/>
          <w:sz w:val="24"/>
          <w:szCs w:val="24"/>
          <w:lang w:val="es-ES" w:eastAsia="es-ES" w:bidi="es-ES"/>
        </w:rPr>
      </w:pPr>
      <w:r w:rsidRPr="008B6EA1">
        <w:rPr>
          <w:rFonts w:ascii="Times New Roman" w:eastAsia="Times New Roman" w:hAnsi="Times New Roman" w:cs="Times New Roman"/>
          <w:color w:val="000000"/>
          <w:sz w:val="24"/>
          <w:szCs w:val="24"/>
          <w:lang w:val="es-ES" w:eastAsia="es-ES" w:bidi="es-ES"/>
        </w:rPr>
        <w:t xml:space="preserve">Uno de los ejes de las estrategias es contar con el apoyo </w:t>
      </w:r>
      <w:r>
        <w:rPr>
          <w:rFonts w:ascii="Times New Roman" w:eastAsia="Times New Roman" w:hAnsi="Times New Roman" w:cs="Times New Roman"/>
          <w:color w:val="000000"/>
          <w:sz w:val="24"/>
          <w:szCs w:val="24"/>
          <w:lang w:val="es-ES" w:eastAsia="es-ES" w:bidi="es-ES"/>
        </w:rPr>
        <w:t>del contratista</w:t>
      </w:r>
      <w:r w:rsidRPr="008B6EA1">
        <w:rPr>
          <w:rFonts w:ascii="Times New Roman" w:eastAsia="Times New Roman" w:hAnsi="Times New Roman" w:cs="Times New Roman"/>
          <w:color w:val="000000"/>
          <w:sz w:val="24"/>
          <w:szCs w:val="24"/>
          <w:lang w:val="es-ES" w:eastAsia="es-ES" w:bidi="es-ES"/>
        </w:rPr>
        <w:t xml:space="preserve"> para viabilizar las demandas de recursos humanos y logísticos en la comunidad involucrada en el proyecto, así como para recibir los requerimientos de la población local. Esta decisión refuerza el rol de </w:t>
      </w:r>
      <w:r>
        <w:rPr>
          <w:rFonts w:ascii="Times New Roman" w:eastAsia="Times New Roman" w:hAnsi="Times New Roman" w:cs="Times New Roman"/>
          <w:color w:val="000000"/>
          <w:sz w:val="24"/>
          <w:szCs w:val="24"/>
          <w:lang w:val="es-ES" w:eastAsia="es-ES" w:bidi="es-ES"/>
        </w:rPr>
        <w:t>contratista.</w:t>
      </w:r>
    </w:p>
    <w:p w14:paraId="2B6BC7CF" w14:textId="77777777" w:rsidR="008B6EA1" w:rsidRPr="008B6EA1" w:rsidRDefault="008B6EA1" w:rsidP="008B6EA1">
      <w:pPr>
        <w:widowControl w:val="0"/>
        <w:autoSpaceDE w:val="0"/>
        <w:autoSpaceDN w:val="0"/>
        <w:adjustRightInd w:val="0"/>
        <w:spacing w:after="0" w:line="276" w:lineRule="auto"/>
        <w:jc w:val="both"/>
        <w:rPr>
          <w:rFonts w:ascii="Times New Roman" w:eastAsia="Times New Roman" w:hAnsi="Times New Roman" w:cs="Times New Roman"/>
          <w:color w:val="000000"/>
          <w:sz w:val="24"/>
          <w:szCs w:val="24"/>
          <w:lang w:val="es-ES" w:eastAsia="es-ES" w:bidi="es-ES"/>
        </w:rPr>
      </w:pPr>
    </w:p>
    <w:p w14:paraId="60DD1B6D" w14:textId="77777777" w:rsidR="008B6EA1" w:rsidRPr="008B6EA1" w:rsidRDefault="008B6EA1" w:rsidP="00D146DD">
      <w:pPr>
        <w:ind w:left="567"/>
        <w:rPr>
          <w:rFonts w:ascii="Times New Roman" w:eastAsia="Calibri" w:hAnsi="Times New Roman" w:cs="Times New Roman"/>
          <w:b/>
          <w:bCs/>
          <w:sz w:val="24"/>
          <w:szCs w:val="24"/>
          <w:u w:val="single"/>
          <w:lang w:val="es-ES"/>
        </w:rPr>
      </w:pPr>
      <w:bookmarkStart w:id="185" w:name="bookmark446"/>
      <w:bookmarkStart w:id="186" w:name="bookmark447"/>
      <w:bookmarkStart w:id="187" w:name="_Toc19361510"/>
      <w:r w:rsidRPr="008B6EA1">
        <w:rPr>
          <w:rFonts w:ascii="Times New Roman" w:eastAsia="Calibri" w:hAnsi="Times New Roman" w:cs="Times New Roman"/>
          <w:b/>
          <w:bCs/>
          <w:sz w:val="24"/>
          <w:szCs w:val="24"/>
          <w:u w:val="single"/>
          <w:lang w:val="es-ES"/>
        </w:rPr>
        <w:lastRenderedPageBreak/>
        <w:t>Aprovechar los recursos de la zona</w:t>
      </w:r>
      <w:bookmarkEnd w:id="185"/>
      <w:bookmarkEnd w:id="186"/>
      <w:bookmarkEnd w:id="187"/>
    </w:p>
    <w:p w14:paraId="1D720C87" w14:textId="77777777" w:rsidR="008B6EA1" w:rsidRPr="008B6EA1" w:rsidRDefault="008B6EA1" w:rsidP="008B6EA1">
      <w:pPr>
        <w:widowControl w:val="0"/>
        <w:autoSpaceDE w:val="0"/>
        <w:autoSpaceDN w:val="0"/>
        <w:adjustRightInd w:val="0"/>
        <w:snapToGrid w:val="0"/>
        <w:spacing w:after="0" w:line="276" w:lineRule="auto"/>
        <w:ind w:left="1418"/>
        <w:contextualSpacing/>
        <w:rPr>
          <w:rFonts w:ascii="Times New Roman" w:eastAsia="Calibri" w:hAnsi="Times New Roman" w:cs="Times New Roman"/>
          <w:b/>
          <w:iCs/>
          <w:sz w:val="24"/>
          <w:szCs w:val="24"/>
        </w:rPr>
      </w:pPr>
    </w:p>
    <w:p w14:paraId="3B57480C"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Times New Roman" w:hAnsi="Times New Roman" w:cs="Times New Roman"/>
          <w:color w:val="000000"/>
          <w:sz w:val="24"/>
          <w:szCs w:val="24"/>
          <w:lang w:val="es-ES" w:eastAsia="es-ES" w:bidi="es-ES"/>
        </w:rPr>
      </w:pPr>
      <w:r w:rsidRPr="008B6EA1">
        <w:rPr>
          <w:rFonts w:ascii="Times New Roman" w:eastAsia="Times New Roman" w:hAnsi="Times New Roman" w:cs="Times New Roman"/>
          <w:color w:val="000000"/>
          <w:sz w:val="24"/>
          <w:szCs w:val="24"/>
          <w:lang w:val="es-ES" w:eastAsia="es-ES" w:bidi="es-ES"/>
        </w:rPr>
        <w:t>Esta estrategia permite maximizar los impactos positivos, en términos de demanda de mano de obra local y de recursos logísticos, especialmente para la etapa de construcción. Estas demandas de la empresa dinamizarán la economía a nivel de los hogares, las empresas y los productores de la zona.</w:t>
      </w:r>
    </w:p>
    <w:p w14:paraId="1E73C642" w14:textId="77777777" w:rsidR="008B6EA1" w:rsidRPr="008B6EA1" w:rsidRDefault="008B6EA1" w:rsidP="008B6EA1">
      <w:pPr>
        <w:widowControl w:val="0"/>
        <w:autoSpaceDE w:val="0"/>
        <w:autoSpaceDN w:val="0"/>
        <w:adjustRightInd w:val="0"/>
        <w:spacing w:after="0" w:line="276" w:lineRule="auto"/>
        <w:jc w:val="both"/>
        <w:rPr>
          <w:rFonts w:ascii="Times New Roman" w:eastAsia="Times New Roman" w:hAnsi="Times New Roman" w:cs="Times New Roman"/>
          <w:color w:val="000000"/>
          <w:sz w:val="24"/>
          <w:szCs w:val="24"/>
          <w:lang w:val="es-ES" w:eastAsia="es-ES" w:bidi="es-ES"/>
        </w:rPr>
      </w:pPr>
    </w:p>
    <w:p w14:paraId="5A8999E8" w14:textId="77777777" w:rsidR="008B6EA1" w:rsidRPr="008B6EA1" w:rsidRDefault="008B6EA1" w:rsidP="00D146DD">
      <w:pPr>
        <w:ind w:left="567"/>
        <w:rPr>
          <w:rFonts w:ascii="Times New Roman" w:eastAsia="Calibri" w:hAnsi="Times New Roman" w:cs="Times New Roman"/>
          <w:b/>
          <w:bCs/>
          <w:sz w:val="24"/>
          <w:szCs w:val="24"/>
          <w:u w:val="single"/>
          <w:lang w:val="es-ES"/>
        </w:rPr>
      </w:pPr>
      <w:bookmarkStart w:id="188" w:name="bookmark448"/>
      <w:bookmarkStart w:id="189" w:name="bookmark449"/>
      <w:bookmarkStart w:id="190" w:name="_Toc19361511"/>
      <w:r w:rsidRPr="008B6EA1">
        <w:rPr>
          <w:rFonts w:ascii="Times New Roman" w:eastAsia="Calibri" w:hAnsi="Times New Roman" w:cs="Times New Roman"/>
          <w:b/>
          <w:bCs/>
          <w:sz w:val="24"/>
          <w:szCs w:val="24"/>
          <w:u w:val="single"/>
          <w:lang w:val="es-ES"/>
        </w:rPr>
        <w:t>Minimizar los efectos de las obras de construcción</w:t>
      </w:r>
      <w:bookmarkEnd w:id="188"/>
      <w:bookmarkEnd w:id="189"/>
      <w:bookmarkEnd w:id="190"/>
      <w:r w:rsidRPr="008B6EA1">
        <w:rPr>
          <w:rFonts w:ascii="Times New Roman" w:eastAsia="Calibri" w:hAnsi="Times New Roman" w:cs="Times New Roman"/>
          <w:b/>
          <w:bCs/>
          <w:sz w:val="24"/>
          <w:szCs w:val="24"/>
          <w:u w:val="single"/>
          <w:lang w:val="es-ES"/>
        </w:rPr>
        <w:t xml:space="preserve"> y operación </w:t>
      </w:r>
    </w:p>
    <w:p w14:paraId="6BE24181" w14:textId="77777777" w:rsidR="008B6EA1" w:rsidRPr="008B6EA1" w:rsidRDefault="008B6EA1" w:rsidP="008B6EA1">
      <w:pPr>
        <w:widowControl w:val="0"/>
        <w:autoSpaceDE w:val="0"/>
        <w:autoSpaceDN w:val="0"/>
        <w:adjustRightInd w:val="0"/>
        <w:snapToGrid w:val="0"/>
        <w:spacing w:after="0" w:line="276" w:lineRule="auto"/>
        <w:ind w:left="1418"/>
        <w:contextualSpacing/>
        <w:rPr>
          <w:rFonts w:ascii="Times New Roman" w:eastAsia="Calibri" w:hAnsi="Times New Roman" w:cs="Times New Roman"/>
          <w:b/>
          <w:iCs/>
          <w:sz w:val="24"/>
          <w:szCs w:val="24"/>
        </w:rPr>
      </w:pPr>
    </w:p>
    <w:p w14:paraId="61F7E51A"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Times New Roman" w:hAnsi="Times New Roman" w:cs="Times New Roman"/>
          <w:color w:val="000000"/>
          <w:sz w:val="24"/>
          <w:szCs w:val="24"/>
          <w:lang w:val="es-ES" w:eastAsia="es-ES" w:bidi="es-ES"/>
        </w:rPr>
      </w:pPr>
      <w:r w:rsidRPr="008B6EA1">
        <w:rPr>
          <w:rFonts w:ascii="Times New Roman" w:eastAsia="Times New Roman" w:hAnsi="Times New Roman" w:cs="Times New Roman"/>
          <w:color w:val="000000"/>
          <w:sz w:val="24"/>
          <w:szCs w:val="24"/>
          <w:lang w:val="es-ES" w:eastAsia="es-ES" w:bidi="es-ES"/>
        </w:rPr>
        <w:t xml:space="preserve">Para este fin se tomarán todas las medidas técnicamente posibles a fin de minimizar los impactos sociales y medioambientales en la etapa de construcción. </w:t>
      </w:r>
    </w:p>
    <w:p w14:paraId="7E1CFE5E"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Times New Roman" w:hAnsi="Times New Roman" w:cs="Times New Roman"/>
          <w:color w:val="000000"/>
          <w:sz w:val="24"/>
          <w:szCs w:val="24"/>
          <w:lang w:val="es-ES" w:eastAsia="es-ES" w:bidi="es-ES"/>
        </w:rPr>
      </w:pPr>
    </w:p>
    <w:p w14:paraId="395759E1" w14:textId="77777777" w:rsidR="008B6EA1" w:rsidRPr="008B6EA1" w:rsidRDefault="008B6EA1" w:rsidP="008B6EA1">
      <w:pPr>
        <w:numPr>
          <w:ilvl w:val="4"/>
          <w:numId w:val="0"/>
        </w:numPr>
        <w:spacing w:after="0" w:line="276" w:lineRule="auto"/>
        <w:ind w:left="2127" w:hanging="1080"/>
        <w:rPr>
          <w:rFonts w:ascii="Times New Roman" w:eastAsia="Times New Roman" w:hAnsi="Times New Roman" w:cs="Times New Roman"/>
          <w:b/>
          <w:i/>
          <w:iCs/>
          <w:color w:val="000000"/>
          <w:kern w:val="28"/>
          <w:sz w:val="24"/>
          <w:szCs w:val="24"/>
          <w:lang w:eastAsia="es-ES"/>
        </w:rPr>
      </w:pPr>
      <w:bookmarkStart w:id="191" w:name="_Toc19361512"/>
      <w:r w:rsidRPr="008B6EA1">
        <w:rPr>
          <w:rFonts w:ascii="Times New Roman" w:eastAsia="Times New Roman" w:hAnsi="Times New Roman" w:cs="Times New Roman"/>
          <w:b/>
          <w:i/>
          <w:iCs/>
          <w:color w:val="000000"/>
          <w:kern w:val="28"/>
          <w:sz w:val="24"/>
          <w:szCs w:val="24"/>
          <w:lang w:eastAsia="es-ES"/>
        </w:rPr>
        <w:t>Código de Conducta</w:t>
      </w:r>
      <w:bookmarkEnd w:id="191"/>
    </w:p>
    <w:p w14:paraId="671FDEC8" w14:textId="77777777" w:rsidR="008B6EA1" w:rsidRPr="008B6EA1" w:rsidRDefault="008B6EA1" w:rsidP="008B6EA1">
      <w:pPr>
        <w:spacing w:after="0" w:line="276" w:lineRule="auto"/>
        <w:ind w:left="2127"/>
        <w:rPr>
          <w:rFonts w:ascii="Times New Roman" w:eastAsia="Times New Roman" w:hAnsi="Times New Roman" w:cs="Times New Roman"/>
          <w:b/>
          <w:i/>
          <w:iCs/>
          <w:color w:val="000000"/>
          <w:kern w:val="28"/>
          <w:sz w:val="24"/>
          <w:szCs w:val="24"/>
          <w:lang w:eastAsia="es-ES"/>
        </w:rPr>
      </w:pPr>
    </w:p>
    <w:p w14:paraId="4CB29AE3"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Los trabajadores deben reportar y registrar cualquier daño al medio ambiente ocasionado por las actividades del proyecto o situaciones de potencial riesgo para la salud.</w:t>
      </w:r>
    </w:p>
    <w:p w14:paraId="7AECD672"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Los trabajadores no pueden dejar las áreas de trabajo durante los turnos sin una autorización escrita del supervisor. Tampoco podrán realizar actividades para las cuales no fueron contratados.</w:t>
      </w:r>
    </w:p>
    <w:p w14:paraId="6AEBC767"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Durante la jornada laboral, los trabajadores deben contar con su respectiva identificación.</w:t>
      </w:r>
    </w:p>
    <w:p w14:paraId="724D9B26"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Si algún poblador local se acerca a un trabajador, este lo dirigirá respetuosamente al superior inmediato, según el turno y el lugar en que se encuentre, para que se encargue de atenderlo.</w:t>
      </w:r>
    </w:p>
    <w:p w14:paraId="2645EDD4"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Los trabajadores tienen prohibido la tala, la caza de animales silvestre o de crianza, el comercio ilegal de la fauna en el área de influencia del proyecto.</w:t>
      </w:r>
    </w:p>
    <w:p w14:paraId="63C19C94"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Los trabajadores están prohibidos de tomar posesión de terrenos aledaños a las áreas de trabajo.</w:t>
      </w:r>
    </w:p>
    <w:p w14:paraId="15A0CD4F"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Los trabajadores están prohibidos de poseer o consumir drogas y bebidas alcohólicas en el área de trabajo.</w:t>
      </w:r>
    </w:p>
    <w:p w14:paraId="54F1069F"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Los trabajadores deben tener respeto total por las costumbres de los pobladores del área de influencia.</w:t>
      </w:r>
    </w:p>
    <w:p w14:paraId="3D97E112"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Los trabajadores deben desechar adecuadamente todo desperdicio y retirar todos los desperdicios de las localizaciones de trabajo temporal o permanente.</w:t>
      </w:r>
    </w:p>
    <w:p w14:paraId="06A24B2E"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Los trabajadores deben utilizar los servicios higiénicos instalados para el proyecto.</w:t>
      </w:r>
    </w:p>
    <w:p w14:paraId="1B2ADCCF" w14:textId="77777777" w:rsidR="008B6EA1" w:rsidRPr="008B6EA1" w:rsidRDefault="008B6EA1" w:rsidP="008B6EA1">
      <w:pPr>
        <w:widowControl w:val="0"/>
        <w:autoSpaceDE w:val="0"/>
        <w:autoSpaceDN w:val="0"/>
        <w:adjustRightInd w:val="0"/>
        <w:spacing w:after="0" w:line="276" w:lineRule="auto"/>
        <w:ind w:left="1004"/>
        <w:contextualSpacing/>
        <w:jc w:val="both"/>
        <w:rPr>
          <w:rFonts w:ascii="Times New Roman" w:eastAsia="Calibri" w:hAnsi="Times New Roman" w:cs="Times New Roman"/>
          <w:color w:val="000000"/>
          <w:sz w:val="24"/>
          <w:szCs w:val="24"/>
        </w:rPr>
      </w:pPr>
    </w:p>
    <w:p w14:paraId="5665B469"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Times New Roman" w:hAnsi="Times New Roman" w:cs="Times New Roman"/>
          <w:color w:val="000000"/>
          <w:sz w:val="24"/>
          <w:szCs w:val="24"/>
          <w:lang w:val="es-ES" w:eastAsia="es-ES" w:bidi="es-ES"/>
        </w:rPr>
      </w:pPr>
      <w:r w:rsidRPr="008B6EA1">
        <w:rPr>
          <w:rFonts w:ascii="Times New Roman" w:eastAsia="Times New Roman" w:hAnsi="Times New Roman" w:cs="Times New Roman"/>
          <w:color w:val="000000"/>
          <w:sz w:val="24"/>
          <w:szCs w:val="24"/>
          <w:lang w:val="es-ES" w:eastAsia="es-ES" w:bidi="es-ES"/>
        </w:rPr>
        <w:t>Asimismo, los conductores de vehículos de transporte deberán cumplir las siguientes normas de conducta:</w:t>
      </w:r>
    </w:p>
    <w:p w14:paraId="16C6F75D"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lastRenderedPageBreak/>
        <w:t>Los vehículos de carga y las máquinas que utilicen la empresa contratista serán sometidos en forma previa a una inspección de seguridad, cualquiera sea el término de permanencia.</w:t>
      </w:r>
    </w:p>
    <w:p w14:paraId="6A0C6EBE"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Está prohibido manejar fuera de los horarios establecidos.</w:t>
      </w:r>
    </w:p>
    <w:p w14:paraId="7A01658F"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Los conductores deberán controlar la velocidad a la que se desplacen, especialmente en horarios nocturnos.</w:t>
      </w:r>
    </w:p>
    <w:p w14:paraId="22A2066D"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Los conductores no están autorizados para transportar</w:t>
      </w:r>
      <w:r w:rsidRPr="008B6EA1">
        <w:rPr>
          <w:rFonts w:ascii="Times New Roman" w:eastAsia="Calibri" w:hAnsi="Times New Roman" w:cs="Times New Roman"/>
          <w:color w:val="000000"/>
          <w:sz w:val="24"/>
          <w:szCs w:val="24"/>
        </w:rPr>
        <w:br/>
        <w:t>pasajeros, salvo autorización expresa de sus superiores.</w:t>
      </w:r>
    </w:p>
    <w:p w14:paraId="3CDD5798"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No conducir los vehículos por encima de los límites de</w:t>
      </w:r>
      <w:r w:rsidRPr="008B6EA1">
        <w:rPr>
          <w:rFonts w:ascii="Times New Roman" w:eastAsia="Calibri" w:hAnsi="Times New Roman" w:cs="Times New Roman"/>
          <w:color w:val="000000"/>
          <w:sz w:val="24"/>
          <w:szCs w:val="24"/>
        </w:rPr>
        <w:br/>
        <w:t>velocidad autorizados.</w:t>
      </w:r>
    </w:p>
    <w:p w14:paraId="12762D73"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No desplazarse fuera de las rutas planificadas.</w:t>
      </w:r>
    </w:p>
    <w:p w14:paraId="5ABA5657" w14:textId="77777777" w:rsidR="008B6EA1" w:rsidRPr="008B6EA1" w:rsidRDefault="008B6EA1" w:rsidP="008B6EA1">
      <w:pPr>
        <w:widowControl w:val="0"/>
        <w:autoSpaceDE w:val="0"/>
        <w:autoSpaceDN w:val="0"/>
        <w:adjustRightInd w:val="0"/>
        <w:spacing w:after="0" w:line="276" w:lineRule="auto"/>
        <w:ind w:left="1004"/>
        <w:contextualSpacing/>
        <w:jc w:val="both"/>
        <w:rPr>
          <w:rFonts w:ascii="Times New Roman" w:eastAsia="Calibri" w:hAnsi="Times New Roman" w:cs="Times New Roman"/>
          <w:color w:val="000000"/>
          <w:sz w:val="24"/>
          <w:szCs w:val="24"/>
        </w:rPr>
      </w:pPr>
    </w:p>
    <w:p w14:paraId="398F1EF9" w14:textId="77777777" w:rsidR="008B6EA1" w:rsidRPr="008B6EA1" w:rsidRDefault="008B6EA1" w:rsidP="008B6EA1">
      <w:pPr>
        <w:numPr>
          <w:ilvl w:val="4"/>
          <w:numId w:val="0"/>
        </w:numPr>
        <w:spacing w:after="0" w:line="276" w:lineRule="auto"/>
        <w:ind w:left="2127" w:hanging="1080"/>
        <w:rPr>
          <w:rFonts w:ascii="Times New Roman" w:eastAsia="Times New Roman" w:hAnsi="Times New Roman" w:cs="Times New Roman"/>
          <w:b/>
          <w:i/>
          <w:iCs/>
          <w:color w:val="000000"/>
          <w:kern w:val="28"/>
          <w:sz w:val="24"/>
          <w:szCs w:val="24"/>
          <w:lang w:eastAsia="es-ES"/>
        </w:rPr>
      </w:pPr>
      <w:bookmarkStart w:id="192" w:name="_Toc19361513"/>
      <w:r w:rsidRPr="008B6EA1">
        <w:rPr>
          <w:rFonts w:ascii="Times New Roman" w:eastAsia="Times New Roman" w:hAnsi="Times New Roman" w:cs="Times New Roman"/>
          <w:b/>
          <w:i/>
          <w:iCs/>
          <w:color w:val="000000"/>
          <w:kern w:val="28"/>
          <w:sz w:val="24"/>
          <w:szCs w:val="24"/>
          <w:lang w:eastAsia="es-ES"/>
        </w:rPr>
        <w:t>Falta leve</w:t>
      </w:r>
      <w:bookmarkEnd w:id="192"/>
    </w:p>
    <w:p w14:paraId="42A4085B" w14:textId="77777777" w:rsidR="008B6EA1" w:rsidRPr="008B6EA1" w:rsidRDefault="008B6EA1" w:rsidP="008B6EA1">
      <w:pPr>
        <w:spacing w:after="0" w:line="276" w:lineRule="auto"/>
        <w:ind w:left="2127"/>
        <w:rPr>
          <w:rFonts w:ascii="Times New Roman" w:eastAsia="Times New Roman" w:hAnsi="Times New Roman" w:cs="Times New Roman"/>
          <w:b/>
          <w:i/>
          <w:iCs/>
          <w:color w:val="000000"/>
          <w:kern w:val="28"/>
          <w:sz w:val="24"/>
          <w:szCs w:val="24"/>
          <w:lang w:eastAsia="es-ES"/>
        </w:rPr>
      </w:pPr>
    </w:p>
    <w:p w14:paraId="29E152FE"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Times New Roman" w:hAnsi="Times New Roman" w:cs="Times New Roman"/>
          <w:color w:val="000000"/>
          <w:sz w:val="24"/>
          <w:szCs w:val="24"/>
          <w:lang w:val="es-ES" w:eastAsia="es-ES" w:bidi="es-ES"/>
        </w:rPr>
      </w:pPr>
      <w:r w:rsidRPr="008B6EA1">
        <w:rPr>
          <w:rFonts w:ascii="Times New Roman" w:eastAsia="Times New Roman" w:hAnsi="Times New Roman" w:cs="Times New Roman"/>
          <w:color w:val="000000"/>
          <w:sz w:val="24"/>
          <w:szCs w:val="24"/>
          <w:lang w:val="es-ES" w:eastAsia="es-ES" w:bidi="es-ES"/>
        </w:rPr>
        <w:t>Se considera falta leve al código de conducta aquellas que generen potenciales situaciones de riesgo, es decir entorpezcan el normal desarrollo de las labores sin llegar a causar daños personales a otros trabajadores o personas externas. Entre ellas</w:t>
      </w:r>
      <w:r w:rsidRPr="008B6EA1">
        <w:rPr>
          <w:rFonts w:ascii="Times New Roman" w:eastAsia="Times New Roman" w:hAnsi="Times New Roman" w:cs="Times New Roman"/>
          <w:color w:val="000000"/>
          <w:sz w:val="24"/>
          <w:szCs w:val="24"/>
          <w:lang w:val="es-ES" w:eastAsia="es-ES" w:bidi="es-ES"/>
        </w:rPr>
        <w:br/>
        <w:t>tenemos:</w:t>
      </w:r>
    </w:p>
    <w:p w14:paraId="44399C23"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No portar identificación</w:t>
      </w:r>
    </w:p>
    <w:p w14:paraId="7127B797"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Dejar áreas de trabajo fuera de horario</w:t>
      </w:r>
    </w:p>
    <w:p w14:paraId="1BBB03A2"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No tratar respetuosamente a los pobladores</w:t>
      </w:r>
    </w:p>
    <w:p w14:paraId="7087275B" w14:textId="77777777" w:rsidR="008B6EA1" w:rsidRPr="008B6EA1" w:rsidRDefault="008B6EA1" w:rsidP="008B6EA1">
      <w:pPr>
        <w:widowControl w:val="0"/>
        <w:autoSpaceDE w:val="0"/>
        <w:autoSpaceDN w:val="0"/>
        <w:adjustRightInd w:val="0"/>
        <w:spacing w:after="0" w:line="276" w:lineRule="auto"/>
        <w:ind w:left="1004"/>
        <w:contextualSpacing/>
        <w:jc w:val="both"/>
        <w:rPr>
          <w:rFonts w:ascii="Times New Roman" w:eastAsia="Calibri" w:hAnsi="Times New Roman" w:cs="Times New Roman"/>
          <w:color w:val="000000"/>
          <w:sz w:val="24"/>
          <w:szCs w:val="24"/>
        </w:rPr>
      </w:pPr>
    </w:p>
    <w:p w14:paraId="0BFDAF2B" w14:textId="77777777" w:rsidR="008B6EA1" w:rsidRPr="008B6EA1" w:rsidRDefault="008B6EA1" w:rsidP="008B6EA1">
      <w:pPr>
        <w:numPr>
          <w:ilvl w:val="4"/>
          <w:numId w:val="0"/>
        </w:numPr>
        <w:spacing w:after="0" w:line="276" w:lineRule="auto"/>
        <w:ind w:left="2127" w:hanging="1080"/>
        <w:rPr>
          <w:rFonts w:ascii="Times New Roman" w:eastAsia="Times New Roman" w:hAnsi="Times New Roman" w:cs="Times New Roman"/>
          <w:b/>
          <w:i/>
          <w:iCs/>
          <w:color w:val="000000"/>
          <w:kern w:val="28"/>
          <w:sz w:val="24"/>
          <w:szCs w:val="24"/>
          <w:lang w:eastAsia="es-ES"/>
        </w:rPr>
      </w:pPr>
      <w:bookmarkStart w:id="193" w:name="_Toc19361514"/>
      <w:r w:rsidRPr="008B6EA1">
        <w:rPr>
          <w:rFonts w:ascii="Times New Roman" w:eastAsia="Times New Roman" w:hAnsi="Times New Roman" w:cs="Times New Roman"/>
          <w:b/>
          <w:i/>
          <w:iCs/>
          <w:color w:val="000000"/>
          <w:kern w:val="28"/>
          <w:sz w:val="24"/>
          <w:szCs w:val="24"/>
          <w:lang w:eastAsia="es-ES"/>
        </w:rPr>
        <w:t>Falta Grave</w:t>
      </w:r>
      <w:bookmarkEnd w:id="193"/>
    </w:p>
    <w:p w14:paraId="1E35C7AF" w14:textId="77777777" w:rsidR="008B6EA1" w:rsidRPr="008B6EA1" w:rsidRDefault="008B6EA1" w:rsidP="008B6EA1">
      <w:pPr>
        <w:spacing w:after="0" w:line="276" w:lineRule="auto"/>
        <w:ind w:left="2127"/>
        <w:outlineLvl w:val="3"/>
        <w:rPr>
          <w:rFonts w:ascii="Times New Roman" w:eastAsia="Times New Roman" w:hAnsi="Times New Roman" w:cs="Times New Roman"/>
          <w:b/>
          <w:i/>
          <w:iCs/>
          <w:color w:val="000000"/>
          <w:kern w:val="28"/>
          <w:sz w:val="24"/>
          <w:szCs w:val="24"/>
          <w:lang w:eastAsia="es-ES"/>
        </w:rPr>
      </w:pPr>
    </w:p>
    <w:p w14:paraId="103A4DDB" w14:textId="77777777" w:rsidR="008B6EA1" w:rsidRPr="008B6EA1" w:rsidRDefault="008B6EA1" w:rsidP="008B6EA1">
      <w:pPr>
        <w:widowControl w:val="0"/>
        <w:autoSpaceDE w:val="0"/>
        <w:autoSpaceDN w:val="0"/>
        <w:adjustRightInd w:val="0"/>
        <w:spacing w:after="0" w:line="276" w:lineRule="auto"/>
        <w:ind w:left="284"/>
        <w:jc w:val="both"/>
        <w:rPr>
          <w:rFonts w:ascii="Times New Roman" w:eastAsia="Times New Roman" w:hAnsi="Times New Roman" w:cs="Times New Roman"/>
          <w:color w:val="000000"/>
          <w:sz w:val="24"/>
          <w:szCs w:val="24"/>
          <w:lang w:val="es-ES" w:eastAsia="es-ES" w:bidi="es-ES"/>
        </w:rPr>
      </w:pPr>
      <w:r w:rsidRPr="008B6EA1">
        <w:rPr>
          <w:rFonts w:ascii="Times New Roman" w:eastAsia="Times New Roman" w:hAnsi="Times New Roman" w:cs="Times New Roman"/>
          <w:color w:val="000000"/>
          <w:sz w:val="24"/>
          <w:szCs w:val="24"/>
          <w:lang w:val="es-ES" w:eastAsia="es-ES" w:bidi="es-ES"/>
        </w:rPr>
        <w:t>Se consideran faltas graves al código de conducta aquella que generen potenciales situaciones de riesgo, que pudieran generar lesiones personales y afectación de la salud de los trabajadores o personas externas, como, por ejemplo:</w:t>
      </w:r>
    </w:p>
    <w:p w14:paraId="27C996C3"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Portar armas de cualquier tipo</w:t>
      </w:r>
    </w:p>
    <w:p w14:paraId="7BA98643"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Consumir bebidas alcohólicas</w:t>
      </w:r>
    </w:p>
    <w:p w14:paraId="3190A6DC" w14:textId="77777777" w:rsidR="008B6EA1" w:rsidRPr="008B6EA1" w:rsidRDefault="008B6EA1" w:rsidP="00793DAC">
      <w:pPr>
        <w:widowControl w:val="0"/>
        <w:numPr>
          <w:ilvl w:val="0"/>
          <w:numId w:val="30"/>
        </w:numPr>
        <w:autoSpaceDE w:val="0"/>
        <w:autoSpaceDN w:val="0"/>
        <w:adjustRightInd w:val="0"/>
        <w:spacing w:after="0" w:line="276" w:lineRule="auto"/>
        <w:contextualSpacing/>
        <w:jc w:val="both"/>
        <w:rPr>
          <w:rFonts w:ascii="Times New Roman" w:eastAsia="Calibri" w:hAnsi="Times New Roman" w:cs="Times New Roman"/>
          <w:color w:val="000000"/>
          <w:sz w:val="24"/>
          <w:szCs w:val="24"/>
        </w:rPr>
      </w:pPr>
      <w:r w:rsidRPr="008B6EA1">
        <w:rPr>
          <w:rFonts w:ascii="Times New Roman" w:eastAsia="Calibri" w:hAnsi="Times New Roman" w:cs="Times New Roman"/>
          <w:color w:val="000000"/>
          <w:sz w:val="24"/>
          <w:szCs w:val="24"/>
        </w:rPr>
        <w:t>Consumo de drogas</w:t>
      </w:r>
    </w:p>
    <w:p w14:paraId="155E1CC4" w14:textId="77777777" w:rsidR="008B6EA1" w:rsidRDefault="008B6EA1"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568252AF" w14:textId="77777777" w:rsidR="00361F0F" w:rsidRDefault="00361F0F"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60AAE85A" w14:textId="77777777" w:rsidR="00025763" w:rsidRDefault="00025763"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17A0AA4D" w14:textId="77777777" w:rsidR="00025763" w:rsidRDefault="00025763"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09B20B24" w14:textId="77777777" w:rsidR="00025763" w:rsidRDefault="00025763"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0E621C47" w14:textId="77777777" w:rsidR="00025763" w:rsidRPr="00025763" w:rsidRDefault="00025763" w:rsidP="00025763">
      <w:pPr>
        <w:pStyle w:val="Prrafodelista"/>
        <w:numPr>
          <w:ilvl w:val="0"/>
          <w:numId w:val="2"/>
        </w:numPr>
        <w:spacing w:after="0" w:line="600" w:lineRule="auto"/>
        <w:jc w:val="center"/>
        <w:outlineLvl w:val="0"/>
        <w:rPr>
          <w:rFonts w:ascii="Times New Roman" w:eastAsia="Calibri" w:hAnsi="Times New Roman" w:cs="Times New Roman"/>
          <w:b/>
          <w:sz w:val="24"/>
          <w:szCs w:val="24"/>
        </w:rPr>
      </w:pPr>
      <w:bookmarkStart w:id="194" w:name="_Toc55166125"/>
      <w:bookmarkStart w:id="195" w:name="_Toc533172715"/>
      <w:bookmarkStart w:id="196" w:name="_Toc534820918"/>
      <w:r w:rsidRPr="00025763">
        <w:rPr>
          <w:rFonts w:ascii="Times New Roman" w:eastAsia="Calibri" w:hAnsi="Times New Roman" w:cs="Times New Roman"/>
          <w:b/>
          <w:sz w:val="24"/>
          <w:szCs w:val="24"/>
        </w:rPr>
        <w:lastRenderedPageBreak/>
        <w:t>PROGRAMA DE PARTICIPACIÓN CIUDADANA</w:t>
      </w:r>
      <w:bookmarkEnd w:id="194"/>
      <w:r w:rsidRPr="00025763">
        <w:rPr>
          <w:rFonts w:ascii="Times New Roman" w:eastAsia="Calibri" w:hAnsi="Times New Roman" w:cs="Times New Roman"/>
          <w:b/>
          <w:sz w:val="24"/>
          <w:szCs w:val="24"/>
        </w:rPr>
        <w:t xml:space="preserve"> </w:t>
      </w:r>
      <w:bookmarkEnd w:id="195"/>
      <w:bookmarkEnd w:id="196"/>
    </w:p>
    <w:p w14:paraId="64E38C1C" w14:textId="77777777" w:rsidR="00025763" w:rsidRPr="00025763" w:rsidRDefault="00025763" w:rsidP="00025763">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197" w:name="_Toc533172716"/>
      <w:bookmarkStart w:id="198" w:name="_Toc534820919"/>
      <w:bookmarkStart w:id="199" w:name="_Toc21100719"/>
      <w:bookmarkStart w:id="200" w:name="_Toc27756855"/>
      <w:bookmarkStart w:id="201" w:name="_Toc49862596"/>
      <w:bookmarkStart w:id="202" w:name="_Toc49978559"/>
      <w:bookmarkStart w:id="203" w:name="_Toc55166126"/>
      <w:r w:rsidRPr="00025763">
        <w:rPr>
          <w:rFonts w:ascii="Times New Roman" w:hAnsi="Times New Roman" w:cs="Times New Roman"/>
          <w:b/>
          <w:color w:val="0070C0"/>
          <w:sz w:val="24"/>
          <w:szCs w:val="24"/>
        </w:rPr>
        <w:t>PARTICIPACIÓN CIUDADANA</w:t>
      </w:r>
      <w:bookmarkEnd w:id="197"/>
      <w:bookmarkEnd w:id="198"/>
      <w:bookmarkEnd w:id="199"/>
      <w:bookmarkEnd w:id="200"/>
      <w:bookmarkEnd w:id="201"/>
      <w:bookmarkEnd w:id="202"/>
      <w:bookmarkEnd w:id="203"/>
    </w:p>
    <w:p w14:paraId="0882F07B" w14:textId="77777777" w:rsidR="00025763" w:rsidRPr="00025763" w:rsidRDefault="00025763" w:rsidP="00025763">
      <w:pPr>
        <w:spacing w:after="0" w:line="360" w:lineRule="auto"/>
        <w:ind w:left="426"/>
        <w:jc w:val="both"/>
        <w:rPr>
          <w:rFonts w:ascii="Times New Roman" w:eastAsia="Times New Roman" w:hAnsi="Times New Roman" w:cs="Times New Roman"/>
          <w:sz w:val="24"/>
          <w:szCs w:val="24"/>
        </w:rPr>
      </w:pPr>
      <w:r w:rsidRPr="00025763">
        <w:rPr>
          <w:rFonts w:ascii="Times New Roman" w:eastAsia="Times New Roman" w:hAnsi="Times New Roman" w:cs="Times New Roman"/>
          <w:sz w:val="24"/>
          <w:szCs w:val="24"/>
        </w:rPr>
        <w:t>El Plan de Participación Ciudadana de la presente, contiene los mecanismos y medios para brindar información oportuna a la población del área de influencia del Proyecto, para la etapa de elaboración y aprobación del estudio de Informe de Gestión Ambiental, conforme a lo establecido en la legislación vigente.</w:t>
      </w:r>
    </w:p>
    <w:p w14:paraId="22505E26" w14:textId="77777777" w:rsidR="00025763" w:rsidRPr="00025763" w:rsidRDefault="00025763" w:rsidP="00025763">
      <w:pPr>
        <w:spacing w:after="0"/>
        <w:ind w:left="709"/>
        <w:contextualSpacing/>
        <w:jc w:val="both"/>
        <w:rPr>
          <w:rFonts w:ascii="Calibri" w:eastAsia="Calibri" w:hAnsi="Calibri" w:cs="Arial"/>
        </w:rPr>
      </w:pPr>
    </w:p>
    <w:p w14:paraId="0038ABE1" w14:textId="77777777" w:rsidR="00025763" w:rsidRPr="00025763" w:rsidRDefault="00025763" w:rsidP="00025763">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204" w:name="_Toc533172717"/>
      <w:bookmarkStart w:id="205" w:name="_Toc534820920"/>
      <w:bookmarkStart w:id="206" w:name="_Toc21100720"/>
      <w:bookmarkStart w:id="207" w:name="_Toc27756856"/>
      <w:bookmarkStart w:id="208" w:name="_Toc49862597"/>
      <w:bookmarkStart w:id="209" w:name="_Toc49978560"/>
      <w:bookmarkStart w:id="210" w:name="_Toc55166127"/>
      <w:r w:rsidRPr="00025763">
        <w:rPr>
          <w:rFonts w:ascii="Times New Roman" w:hAnsi="Times New Roman" w:cs="Times New Roman"/>
          <w:b/>
          <w:color w:val="385623" w:themeColor="accent6" w:themeShade="80"/>
          <w:sz w:val="24"/>
          <w:szCs w:val="24"/>
        </w:rPr>
        <w:t>Objetivo</w:t>
      </w:r>
      <w:bookmarkEnd w:id="204"/>
      <w:bookmarkEnd w:id="205"/>
      <w:bookmarkEnd w:id="206"/>
      <w:bookmarkEnd w:id="207"/>
      <w:bookmarkEnd w:id="208"/>
      <w:bookmarkEnd w:id="209"/>
      <w:bookmarkEnd w:id="210"/>
    </w:p>
    <w:p w14:paraId="19268293" w14:textId="77777777" w:rsidR="00025763" w:rsidRPr="00025763" w:rsidRDefault="00025763" w:rsidP="00025763">
      <w:pPr>
        <w:spacing w:after="0" w:line="360" w:lineRule="auto"/>
        <w:ind w:left="426"/>
        <w:jc w:val="both"/>
        <w:rPr>
          <w:rFonts w:ascii="Times New Roman" w:eastAsia="Times New Roman" w:hAnsi="Times New Roman" w:cs="Times New Roman"/>
          <w:sz w:val="24"/>
          <w:szCs w:val="24"/>
        </w:rPr>
      </w:pPr>
      <w:r w:rsidRPr="00025763">
        <w:rPr>
          <w:rFonts w:ascii="Times New Roman" w:eastAsia="Times New Roman" w:hAnsi="Times New Roman" w:cs="Times New Roman"/>
          <w:sz w:val="24"/>
          <w:szCs w:val="24"/>
        </w:rPr>
        <w:t>Informar a las poblaciones, organizaciones y autoridades del área de influencia, acerca de la Institución y sobre todo las características del proyecto, así como recibir sugerencias, observaciones y opiniones en relación a las actividades vinculadas en la ejecución del proyecto.</w:t>
      </w:r>
    </w:p>
    <w:p w14:paraId="756BFED8" w14:textId="77777777" w:rsidR="00025763" w:rsidRPr="00025763" w:rsidRDefault="00025763" w:rsidP="00025763">
      <w:pPr>
        <w:spacing w:after="0"/>
        <w:ind w:left="709"/>
        <w:contextualSpacing/>
        <w:jc w:val="both"/>
        <w:rPr>
          <w:rFonts w:ascii="Calibri" w:eastAsia="Calibri" w:hAnsi="Calibri" w:cs="Arial"/>
          <w:highlight w:val="yellow"/>
        </w:rPr>
      </w:pPr>
    </w:p>
    <w:p w14:paraId="4B1C8A94" w14:textId="77777777" w:rsidR="00025763" w:rsidRPr="00025763" w:rsidRDefault="00025763" w:rsidP="00025763">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211" w:name="_Toc21100722"/>
      <w:bookmarkStart w:id="212" w:name="_Toc27756858"/>
      <w:bookmarkStart w:id="213" w:name="_Toc49862598"/>
      <w:bookmarkStart w:id="214" w:name="_Toc49978561"/>
      <w:bookmarkStart w:id="215" w:name="_Toc55166128"/>
      <w:r w:rsidRPr="00025763">
        <w:rPr>
          <w:rFonts w:ascii="Times New Roman" w:hAnsi="Times New Roman" w:cs="Times New Roman"/>
          <w:b/>
          <w:color w:val="385623" w:themeColor="accent6" w:themeShade="80"/>
          <w:sz w:val="24"/>
          <w:szCs w:val="24"/>
        </w:rPr>
        <w:t>Mecanismos de Participación Ciudadana</w:t>
      </w:r>
      <w:bookmarkEnd w:id="211"/>
      <w:bookmarkEnd w:id="212"/>
      <w:bookmarkEnd w:id="213"/>
      <w:bookmarkEnd w:id="214"/>
      <w:bookmarkEnd w:id="215"/>
      <w:r w:rsidRPr="00025763">
        <w:rPr>
          <w:rFonts w:ascii="Times New Roman" w:hAnsi="Times New Roman" w:cs="Times New Roman"/>
          <w:b/>
          <w:color w:val="385623" w:themeColor="accent6" w:themeShade="80"/>
          <w:sz w:val="24"/>
          <w:szCs w:val="24"/>
        </w:rPr>
        <w:t xml:space="preserve"> </w:t>
      </w:r>
    </w:p>
    <w:p w14:paraId="20FD2137" w14:textId="77777777" w:rsidR="00C86E9C" w:rsidRDefault="00C86E9C" w:rsidP="00C86E9C">
      <w:pPr>
        <w:spacing w:after="0" w:line="360" w:lineRule="auto"/>
        <w:ind w:left="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Teniendo en cuenta la situación que viene atravesando nuestro País, por la enfermedad de la COVID-19, hay complicaciones para implementar los mecanismos de participación ciudadana mínimos, en ese sentido amparados en el </w:t>
      </w:r>
      <w:r w:rsidRPr="00C86E9C">
        <w:rPr>
          <w:rFonts w:ascii="Times New Roman" w:eastAsia="Times New Roman" w:hAnsi="Times New Roman" w:cs="Times New Roman"/>
          <w:sz w:val="24"/>
          <w:szCs w:val="24"/>
        </w:rPr>
        <w:t xml:space="preserve">Decreto Legislativo </w:t>
      </w:r>
      <w:proofErr w:type="spellStart"/>
      <w:r w:rsidRPr="00C86E9C">
        <w:rPr>
          <w:rFonts w:ascii="Times New Roman" w:eastAsia="Times New Roman" w:hAnsi="Times New Roman" w:cs="Times New Roman"/>
          <w:sz w:val="24"/>
          <w:szCs w:val="24"/>
        </w:rPr>
        <w:t>Nº</w:t>
      </w:r>
      <w:proofErr w:type="spellEnd"/>
      <w:r w:rsidRPr="00C86E9C">
        <w:rPr>
          <w:rFonts w:ascii="Times New Roman" w:eastAsia="Times New Roman" w:hAnsi="Times New Roman" w:cs="Times New Roman"/>
          <w:sz w:val="24"/>
          <w:szCs w:val="24"/>
        </w:rPr>
        <w:t xml:space="preserve"> 1500, donde señala que los mecanismos de participación ciudadana se adecúan a las características particulares de cada proyecto, </w:t>
      </w:r>
      <w:r>
        <w:rPr>
          <w:rFonts w:ascii="Times New Roman" w:eastAsia="Times New Roman" w:hAnsi="Times New Roman" w:cs="Times New Roman"/>
          <w:sz w:val="24"/>
          <w:szCs w:val="24"/>
        </w:rPr>
        <w:t xml:space="preserve">se ha realizado encuestas a sus principales autoridades y pobladores para conocer su apreciación, opinión sugerencia del proyecto en estudio. </w:t>
      </w:r>
    </w:p>
    <w:p w14:paraId="29EFFF77" w14:textId="77777777" w:rsidR="00984A0B" w:rsidRDefault="00984A0B" w:rsidP="00C86E9C">
      <w:pPr>
        <w:spacing w:after="0" w:line="360" w:lineRule="auto"/>
        <w:ind w:left="426"/>
        <w:jc w:val="both"/>
        <w:rPr>
          <w:rFonts w:ascii="Times New Roman" w:eastAsia="Times New Roman" w:hAnsi="Times New Roman" w:cs="Times New Roman"/>
          <w:sz w:val="24"/>
          <w:szCs w:val="24"/>
        </w:rPr>
      </w:pPr>
    </w:p>
    <w:p w14:paraId="772852D1" w14:textId="77777777" w:rsidR="005E5EB1" w:rsidRDefault="005E5EB1" w:rsidP="00C86E9C">
      <w:pPr>
        <w:spacing w:after="0" w:line="360" w:lineRule="auto"/>
        <w:ind w:left="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realizar un análisis de la percepción de las personas hacia el desarrollo del proyecto, se ha desarrollado encuestas a los pobladores y autoridades del área de influencia del proyecto.</w:t>
      </w:r>
    </w:p>
    <w:p w14:paraId="60FE0CEA" w14:textId="77777777" w:rsidR="00416C97" w:rsidRDefault="00416C97" w:rsidP="00C86E9C">
      <w:pPr>
        <w:spacing w:after="0" w:line="360" w:lineRule="auto"/>
        <w:ind w:left="426"/>
        <w:jc w:val="both"/>
        <w:rPr>
          <w:rFonts w:ascii="Times New Roman" w:eastAsia="Times New Roman" w:hAnsi="Times New Roman" w:cs="Times New Roman"/>
          <w:sz w:val="24"/>
          <w:szCs w:val="24"/>
        </w:rPr>
      </w:pPr>
    </w:p>
    <w:p w14:paraId="0D4269EB" w14:textId="77777777" w:rsidR="00416C97" w:rsidRDefault="00416C97" w:rsidP="00C86E9C">
      <w:pPr>
        <w:spacing w:after="0" w:line="360" w:lineRule="auto"/>
        <w:ind w:left="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relación a la </w:t>
      </w:r>
      <w:r w:rsidRPr="00416C97">
        <w:rPr>
          <w:rFonts w:ascii="Times New Roman" w:eastAsia="Times New Roman" w:hAnsi="Times New Roman" w:cs="Times New Roman"/>
          <w:i/>
          <w:sz w:val="24"/>
          <w:szCs w:val="24"/>
        </w:rPr>
        <w:t>primera pregunta sobre si conocen la existencia del proyecto</w:t>
      </w:r>
      <w:r>
        <w:rPr>
          <w:rFonts w:ascii="Times New Roman" w:eastAsia="Times New Roman" w:hAnsi="Times New Roman" w:cs="Times New Roman"/>
          <w:sz w:val="24"/>
          <w:szCs w:val="24"/>
        </w:rPr>
        <w:t xml:space="preserve">, el 93.5% de los encuestados conoce sobre desarrollo del proyecto y un 6.5% desconoce de la existencia del nuevo proyecto. </w:t>
      </w:r>
    </w:p>
    <w:p w14:paraId="47E607FB" w14:textId="77777777" w:rsidR="00416C97" w:rsidRDefault="00416C97" w:rsidP="00C86E9C">
      <w:pPr>
        <w:spacing w:after="0" w:line="360" w:lineRule="auto"/>
        <w:ind w:left="426"/>
        <w:jc w:val="both"/>
        <w:rPr>
          <w:rFonts w:ascii="Times New Roman" w:eastAsia="Times New Roman" w:hAnsi="Times New Roman" w:cs="Times New Roman"/>
          <w:sz w:val="24"/>
          <w:szCs w:val="24"/>
        </w:rPr>
      </w:pPr>
    </w:p>
    <w:p w14:paraId="5ECCF715" w14:textId="77777777" w:rsidR="00416C97" w:rsidRDefault="00416C97" w:rsidP="00C86E9C">
      <w:pPr>
        <w:spacing w:after="0" w:line="360" w:lineRule="auto"/>
        <w:ind w:left="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En la </w:t>
      </w:r>
      <w:r w:rsidRPr="00416C97">
        <w:rPr>
          <w:rFonts w:ascii="Times New Roman" w:eastAsia="Times New Roman" w:hAnsi="Times New Roman" w:cs="Times New Roman"/>
          <w:i/>
          <w:sz w:val="24"/>
          <w:szCs w:val="24"/>
        </w:rPr>
        <w:t>segunda y tercera</w:t>
      </w:r>
      <w:r>
        <w:rPr>
          <w:rFonts w:ascii="Times New Roman" w:eastAsia="Times New Roman" w:hAnsi="Times New Roman" w:cs="Times New Roman"/>
          <w:sz w:val="24"/>
          <w:szCs w:val="24"/>
        </w:rPr>
        <w:t xml:space="preserve"> pregunta, el 100% de los encuestados considera que es importante la ejecución del nuevo proyecto y debe de ejecutarse lo más antes posible.</w:t>
      </w:r>
    </w:p>
    <w:p w14:paraId="782FC4BB" w14:textId="77777777" w:rsidR="00416C97" w:rsidRDefault="00416C97" w:rsidP="00C86E9C">
      <w:pPr>
        <w:spacing w:after="0" w:line="360" w:lineRule="auto"/>
        <w:ind w:left="426"/>
        <w:jc w:val="both"/>
        <w:rPr>
          <w:rFonts w:ascii="Times New Roman" w:eastAsia="Times New Roman" w:hAnsi="Times New Roman" w:cs="Times New Roman"/>
          <w:sz w:val="24"/>
          <w:szCs w:val="24"/>
        </w:rPr>
      </w:pPr>
    </w:p>
    <w:p w14:paraId="5B9B2D8C" w14:textId="77777777" w:rsidR="00416C97" w:rsidRDefault="00416C97" w:rsidP="00C86E9C">
      <w:pPr>
        <w:spacing w:after="0" w:line="360" w:lineRule="auto"/>
        <w:ind w:left="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 respecto a la </w:t>
      </w:r>
      <w:r w:rsidRPr="0006163F">
        <w:rPr>
          <w:rFonts w:ascii="Times New Roman" w:eastAsia="Times New Roman" w:hAnsi="Times New Roman" w:cs="Times New Roman"/>
          <w:i/>
          <w:sz w:val="24"/>
          <w:szCs w:val="24"/>
        </w:rPr>
        <w:t>cuarta pregunta</w:t>
      </w:r>
      <w:r>
        <w:rPr>
          <w:rFonts w:ascii="Times New Roman" w:eastAsia="Times New Roman" w:hAnsi="Times New Roman" w:cs="Times New Roman"/>
          <w:sz w:val="24"/>
          <w:szCs w:val="24"/>
        </w:rPr>
        <w:t xml:space="preserve">, el 93.5% de los encuestado considera </w:t>
      </w:r>
      <w:r w:rsidR="0006163F">
        <w:rPr>
          <w:rFonts w:ascii="Times New Roman" w:eastAsia="Times New Roman" w:hAnsi="Times New Roman" w:cs="Times New Roman"/>
          <w:sz w:val="24"/>
          <w:szCs w:val="24"/>
        </w:rPr>
        <w:t>que,</w:t>
      </w:r>
      <w:r>
        <w:rPr>
          <w:rFonts w:ascii="Times New Roman" w:eastAsia="Times New Roman" w:hAnsi="Times New Roman" w:cs="Times New Roman"/>
          <w:sz w:val="24"/>
          <w:szCs w:val="24"/>
        </w:rPr>
        <w:t xml:space="preserve"> en los proyectos ejecutados en su localidad</w:t>
      </w:r>
      <w:r w:rsidR="0006163F">
        <w:rPr>
          <w:rFonts w:ascii="Times New Roman" w:eastAsia="Times New Roman" w:hAnsi="Times New Roman" w:cs="Times New Roman"/>
          <w:sz w:val="24"/>
          <w:szCs w:val="24"/>
        </w:rPr>
        <w:t>, no se ha manejado adecuadamente los residuos sólidos generados obra.</w:t>
      </w:r>
    </w:p>
    <w:p w14:paraId="6B2F3830" w14:textId="77777777" w:rsidR="0006163F" w:rsidRDefault="0006163F" w:rsidP="00C86E9C">
      <w:pPr>
        <w:spacing w:after="0" w:line="360" w:lineRule="auto"/>
        <w:ind w:left="426"/>
        <w:jc w:val="both"/>
        <w:rPr>
          <w:rFonts w:ascii="Times New Roman" w:eastAsia="Times New Roman" w:hAnsi="Times New Roman" w:cs="Times New Roman"/>
          <w:sz w:val="24"/>
          <w:szCs w:val="24"/>
        </w:rPr>
      </w:pPr>
    </w:p>
    <w:p w14:paraId="0D8B6B99" w14:textId="77777777" w:rsidR="0006163F" w:rsidRDefault="0006163F" w:rsidP="00C86E9C">
      <w:pPr>
        <w:spacing w:after="0" w:line="360" w:lineRule="auto"/>
        <w:ind w:left="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la quinta pregunta, sobre si consideran que el manejo de sus residuos sólidos en su municipalidad es manejado adecuadamente, el 67.7 cree que SI se manejan adecuadamente y un 32.3% consideran que no maneja adecuadamente los residuos sólidos en su localidad.</w:t>
      </w:r>
    </w:p>
    <w:p w14:paraId="38AB7E43" w14:textId="77777777" w:rsidR="0006163F" w:rsidRDefault="0006163F" w:rsidP="00C86E9C">
      <w:pPr>
        <w:spacing w:after="0" w:line="360" w:lineRule="auto"/>
        <w:ind w:left="426"/>
        <w:jc w:val="both"/>
        <w:rPr>
          <w:rFonts w:ascii="Times New Roman" w:eastAsia="Times New Roman" w:hAnsi="Times New Roman" w:cs="Times New Roman"/>
          <w:sz w:val="24"/>
          <w:szCs w:val="24"/>
        </w:rPr>
      </w:pPr>
    </w:p>
    <w:p w14:paraId="2617943A" w14:textId="77777777" w:rsidR="0006163F" w:rsidRDefault="0006163F" w:rsidP="0006163F">
      <w:pPr>
        <w:spacing w:after="0" w:line="360" w:lineRule="auto"/>
        <w:ind w:left="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la </w:t>
      </w:r>
      <w:r w:rsidRPr="00416C97">
        <w:rPr>
          <w:rFonts w:ascii="Times New Roman" w:eastAsia="Times New Roman" w:hAnsi="Times New Roman" w:cs="Times New Roman"/>
          <w:i/>
          <w:sz w:val="24"/>
          <w:szCs w:val="24"/>
        </w:rPr>
        <w:t>s</w:t>
      </w:r>
      <w:r>
        <w:rPr>
          <w:rFonts w:ascii="Times New Roman" w:eastAsia="Times New Roman" w:hAnsi="Times New Roman" w:cs="Times New Roman"/>
          <w:i/>
          <w:sz w:val="24"/>
          <w:szCs w:val="24"/>
        </w:rPr>
        <w:t>exta y séptima</w:t>
      </w:r>
      <w:r>
        <w:rPr>
          <w:rFonts w:ascii="Times New Roman" w:eastAsia="Times New Roman" w:hAnsi="Times New Roman" w:cs="Times New Roman"/>
          <w:sz w:val="24"/>
          <w:szCs w:val="24"/>
        </w:rPr>
        <w:t xml:space="preserve"> pregunta, el 100% de los encuestados considera que la mano de obra debería ser de su localidad y que el proyecto mejorara la calidad de vida posterior a su ejecución. </w:t>
      </w:r>
    </w:p>
    <w:p w14:paraId="719E3E46" w14:textId="77777777" w:rsidR="0006163F" w:rsidRDefault="0006163F" w:rsidP="0006163F">
      <w:pPr>
        <w:spacing w:after="0" w:line="360" w:lineRule="auto"/>
        <w:ind w:left="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la </w:t>
      </w:r>
      <w:r w:rsidR="003077ED" w:rsidRPr="003077ED">
        <w:rPr>
          <w:rFonts w:ascii="Times New Roman" w:eastAsia="Times New Roman" w:hAnsi="Times New Roman" w:cs="Times New Roman"/>
          <w:sz w:val="24"/>
          <w:szCs w:val="24"/>
        </w:rPr>
        <w:t>tabla 33</w:t>
      </w:r>
      <w:r w:rsidRPr="003077ED">
        <w:rPr>
          <w:rFonts w:ascii="Times New Roman" w:eastAsia="Times New Roman" w:hAnsi="Times New Roman" w:cs="Times New Roman"/>
          <w:sz w:val="24"/>
          <w:szCs w:val="24"/>
        </w:rPr>
        <w:t>, se detalla</w:t>
      </w:r>
      <w:r>
        <w:rPr>
          <w:rFonts w:ascii="Times New Roman" w:eastAsia="Times New Roman" w:hAnsi="Times New Roman" w:cs="Times New Roman"/>
          <w:sz w:val="24"/>
          <w:szCs w:val="24"/>
        </w:rPr>
        <w:t xml:space="preserve"> los resultados en porcentajes y en </w:t>
      </w:r>
      <w:r w:rsidR="00436CF9">
        <w:rPr>
          <w:rFonts w:ascii="Times New Roman" w:eastAsia="Times New Roman" w:hAnsi="Times New Roman" w:cs="Times New Roman"/>
          <w:sz w:val="24"/>
          <w:szCs w:val="24"/>
        </w:rPr>
        <w:t xml:space="preserve">el </w:t>
      </w:r>
      <w:r w:rsidR="00436CF9" w:rsidRPr="00345BB5">
        <w:rPr>
          <w:rFonts w:ascii="Times New Roman" w:eastAsia="Times New Roman" w:hAnsi="Times New Roman" w:cs="Times New Roman"/>
          <w:i/>
          <w:sz w:val="24"/>
          <w:szCs w:val="24"/>
        </w:rPr>
        <w:t>A</w:t>
      </w:r>
      <w:r w:rsidRPr="00345BB5">
        <w:rPr>
          <w:rFonts w:ascii="Times New Roman" w:eastAsia="Times New Roman" w:hAnsi="Times New Roman" w:cs="Times New Roman"/>
          <w:i/>
          <w:sz w:val="24"/>
          <w:szCs w:val="24"/>
        </w:rPr>
        <w:t xml:space="preserve">nexo </w:t>
      </w:r>
      <w:r w:rsidR="00436CF9" w:rsidRPr="00345BB5">
        <w:rPr>
          <w:rFonts w:ascii="Times New Roman" w:eastAsia="Times New Roman" w:hAnsi="Times New Roman" w:cs="Times New Roman"/>
          <w:i/>
          <w:sz w:val="24"/>
          <w:szCs w:val="24"/>
        </w:rPr>
        <w:t>06</w:t>
      </w:r>
      <w:r w:rsidRPr="000A2D49">
        <w:rPr>
          <w:rFonts w:ascii="Times New Roman" w:eastAsia="Times New Roman" w:hAnsi="Times New Roman" w:cs="Times New Roman"/>
          <w:sz w:val="24"/>
          <w:szCs w:val="24"/>
        </w:rPr>
        <w:t xml:space="preserve"> se</w:t>
      </w:r>
      <w:r>
        <w:rPr>
          <w:rFonts w:ascii="Times New Roman" w:eastAsia="Times New Roman" w:hAnsi="Times New Roman" w:cs="Times New Roman"/>
          <w:sz w:val="24"/>
          <w:szCs w:val="24"/>
        </w:rPr>
        <w:t xml:space="preserve"> adjunta las encuestas realizadas.</w:t>
      </w:r>
    </w:p>
    <w:p w14:paraId="5EC7EF06" w14:textId="77777777" w:rsidR="00416C97" w:rsidRDefault="00416C97" w:rsidP="00C86E9C">
      <w:pPr>
        <w:spacing w:after="0" w:line="360" w:lineRule="auto"/>
        <w:ind w:left="426"/>
        <w:jc w:val="both"/>
        <w:rPr>
          <w:rFonts w:ascii="Times New Roman" w:eastAsia="Times New Roman" w:hAnsi="Times New Roman" w:cs="Times New Roman"/>
          <w:sz w:val="24"/>
          <w:szCs w:val="24"/>
        </w:rPr>
      </w:pPr>
    </w:p>
    <w:p w14:paraId="3729B317" w14:textId="52E66F25" w:rsidR="00C86E9C" w:rsidRPr="00C86E9C" w:rsidRDefault="00984A0B" w:rsidP="00984A0B">
      <w:pPr>
        <w:widowControl w:val="0"/>
        <w:autoSpaceDE w:val="0"/>
        <w:autoSpaceDN w:val="0"/>
        <w:adjustRightInd w:val="0"/>
        <w:snapToGrid w:val="0"/>
        <w:spacing w:after="0" w:line="276" w:lineRule="auto"/>
        <w:ind w:left="284" w:hanging="284"/>
        <w:jc w:val="center"/>
        <w:rPr>
          <w:rFonts w:ascii="Times New Roman" w:eastAsia="Times New Roman" w:hAnsi="Times New Roman" w:cs="Times New Roman"/>
          <w:sz w:val="24"/>
          <w:szCs w:val="24"/>
        </w:rPr>
      </w:pPr>
      <w:r w:rsidRPr="00145026">
        <w:rPr>
          <w:rFonts w:ascii="Times New Roman" w:hAnsi="Times New Roman"/>
          <w:b/>
          <w:bCs/>
          <w:sz w:val="24"/>
          <w:szCs w:val="24"/>
        </w:rPr>
        <w:t xml:space="preserve">Tabla </w:t>
      </w:r>
      <w:r w:rsidRPr="00145026">
        <w:rPr>
          <w:rFonts w:ascii="Times New Roman" w:hAnsi="Times New Roman"/>
          <w:b/>
          <w:bCs/>
          <w:sz w:val="24"/>
          <w:szCs w:val="24"/>
        </w:rPr>
        <w:fldChar w:fldCharType="begin"/>
      </w:r>
      <w:r w:rsidRPr="00145026">
        <w:rPr>
          <w:rFonts w:ascii="Times New Roman" w:hAnsi="Times New Roman"/>
          <w:b/>
          <w:bCs/>
          <w:sz w:val="24"/>
          <w:szCs w:val="24"/>
        </w:rPr>
        <w:instrText xml:space="preserve"> SEQ Tabla \* ARABIC </w:instrText>
      </w:r>
      <w:r w:rsidRPr="00145026">
        <w:rPr>
          <w:rFonts w:ascii="Times New Roman" w:hAnsi="Times New Roman"/>
          <w:b/>
          <w:bCs/>
          <w:sz w:val="24"/>
          <w:szCs w:val="24"/>
        </w:rPr>
        <w:fldChar w:fldCharType="separate"/>
      </w:r>
      <w:r w:rsidR="007F34D3">
        <w:rPr>
          <w:rFonts w:ascii="Times New Roman" w:hAnsi="Times New Roman"/>
          <w:b/>
          <w:bCs/>
          <w:noProof/>
          <w:sz w:val="24"/>
          <w:szCs w:val="24"/>
        </w:rPr>
        <w:t>31</w:t>
      </w:r>
      <w:r w:rsidRPr="00145026">
        <w:rPr>
          <w:rFonts w:ascii="Times New Roman" w:hAnsi="Times New Roman"/>
          <w:b/>
          <w:bCs/>
          <w:sz w:val="24"/>
          <w:szCs w:val="24"/>
        </w:rPr>
        <w:fldChar w:fldCharType="end"/>
      </w:r>
      <w:r w:rsidRPr="00145026">
        <w:rPr>
          <w:rFonts w:ascii="Times New Roman" w:hAnsi="Times New Roman"/>
          <w:b/>
          <w:bCs/>
          <w:sz w:val="24"/>
          <w:szCs w:val="24"/>
        </w:rPr>
        <w:t>.</w:t>
      </w:r>
      <w:r w:rsidRPr="00145026">
        <w:rPr>
          <w:rFonts w:ascii="Times New Roman" w:hAnsi="Times New Roman"/>
          <w:bCs/>
          <w:sz w:val="24"/>
          <w:szCs w:val="24"/>
        </w:rPr>
        <w:t xml:space="preserve"> </w:t>
      </w:r>
      <w:r w:rsidRPr="00984A0B">
        <w:rPr>
          <w:rFonts w:ascii="Times New Roman" w:hAnsi="Times New Roman"/>
          <w:i/>
          <w:sz w:val="24"/>
          <w:szCs w:val="24"/>
        </w:rPr>
        <w:t>Resultados de las encuestas</w:t>
      </w:r>
    </w:p>
    <w:tbl>
      <w:tblPr>
        <w:tblW w:w="8363" w:type="dxa"/>
        <w:tblInd w:w="496" w:type="dxa"/>
        <w:tblCellMar>
          <w:left w:w="70" w:type="dxa"/>
          <w:right w:w="70" w:type="dxa"/>
        </w:tblCellMar>
        <w:tblLook w:val="04A0" w:firstRow="1" w:lastRow="0" w:firstColumn="1" w:lastColumn="0" w:noHBand="0" w:noVBand="1"/>
      </w:tblPr>
      <w:tblGrid>
        <w:gridCol w:w="708"/>
        <w:gridCol w:w="5529"/>
        <w:gridCol w:w="1134"/>
        <w:gridCol w:w="992"/>
      </w:tblGrid>
      <w:tr w:rsidR="00984A0B" w:rsidRPr="00984A0B" w14:paraId="342E9897" w14:textId="77777777" w:rsidTr="00984A0B">
        <w:trPr>
          <w:trHeight w:val="330"/>
        </w:trPr>
        <w:tc>
          <w:tcPr>
            <w:tcW w:w="708" w:type="dxa"/>
            <w:tcBorders>
              <w:top w:val="single" w:sz="8" w:space="0" w:color="auto"/>
              <w:left w:val="single" w:sz="8" w:space="0" w:color="auto"/>
              <w:bottom w:val="single" w:sz="8" w:space="0" w:color="auto"/>
              <w:right w:val="single" w:sz="8" w:space="0" w:color="auto"/>
            </w:tcBorders>
            <w:shd w:val="clear" w:color="auto" w:fill="385623" w:themeFill="accent6" w:themeFillShade="80"/>
            <w:vAlign w:val="center"/>
            <w:hideMark/>
          </w:tcPr>
          <w:p w14:paraId="55C84123" w14:textId="77777777" w:rsidR="00984A0B" w:rsidRPr="00984A0B" w:rsidRDefault="00984A0B" w:rsidP="00984A0B">
            <w:pPr>
              <w:spacing w:after="0" w:line="240" w:lineRule="auto"/>
              <w:ind w:left="56"/>
              <w:jc w:val="center"/>
              <w:rPr>
                <w:rFonts w:ascii="Times New Roman" w:eastAsia="Times New Roman" w:hAnsi="Times New Roman" w:cs="Times New Roman"/>
                <w:b/>
                <w:bCs/>
                <w:color w:val="FFFFFF" w:themeColor="background1"/>
                <w:sz w:val="24"/>
                <w:szCs w:val="24"/>
                <w:lang w:eastAsia="es-PE"/>
              </w:rPr>
            </w:pPr>
            <w:r w:rsidRPr="00984A0B">
              <w:rPr>
                <w:rFonts w:ascii="Times New Roman" w:eastAsia="Times New Roman" w:hAnsi="Times New Roman" w:cs="Times New Roman"/>
                <w:b/>
                <w:bCs/>
                <w:color w:val="FFFFFF" w:themeColor="background1"/>
                <w:sz w:val="24"/>
                <w:szCs w:val="24"/>
                <w:lang w:eastAsia="es-PE"/>
              </w:rPr>
              <w:t>N°</w:t>
            </w:r>
          </w:p>
        </w:tc>
        <w:tc>
          <w:tcPr>
            <w:tcW w:w="5529" w:type="dxa"/>
            <w:tcBorders>
              <w:top w:val="single" w:sz="8" w:space="0" w:color="auto"/>
              <w:left w:val="nil"/>
              <w:bottom w:val="single" w:sz="8" w:space="0" w:color="auto"/>
              <w:right w:val="single" w:sz="8" w:space="0" w:color="auto"/>
            </w:tcBorders>
            <w:shd w:val="clear" w:color="auto" w:fill="385623" w:themeFill="accent6" w:themeFillShade="80"/>
            <w:vAlign w:val="center"/>
            <w:hideMark/>
          </w:tcPr>
          <w:p w14:paraId="7E77B600" w14:textId="77777777" w:rsidR="00984A0B" w:rsidRPr="00984A0B" w:rsidRDefault="00984A0B" w:rsidP="00984A0B">
            <w:pPr>
              <w:spacing w:after="0" w:line="240" w:lineRule="auto"/>
              <w:ind w:left="56"/>
              <w:jc w:val="center"/>
              <w:rPr>
                <w:rFonts w:ascii="Times New Roman" w:eastAsia="Times New Roman" w:hAnsi="Times New Roman" w:cs="Times New Roman"/>
                <w:b/>
                <w:bCs/>
                <w:color w:val="FFFFFF" w:themeColor="background1"/>
                <w:sz w:val="24"/>
                <w:szCs w:val="24"/>
                <w:lang w:eastAsia="es-PE"/>
              </w:rPr>
            </w:pPr>
            <w:r w:rsidRPr="00984A0B">
              <w:rPr>
                <w:rFonts w:ascii="Times New Roman" w:eastAsia="Times New Roman" w:hAnsi="Times New Roman" w:cs="Times New Roman"/>
                <w:b/>
                <w:bCs/>
                <w:color w:val="FFFFFF" w:themeColor="background1"/>
                <w:sz w:val="24"/>
                <w:szCs w:val="24"/>
                <w:lang w:eastAsia="es-PE"/>
              </w:rPr>
              <w:t>Descripción</w:t>
            </w:r>
          </w:p>
        </w:tc>
        <w:tc>
          <w:tcPr>
            <w:tcW w:w="1134" w:type="dxa"/>
            <w:tcBorders>
              <w:top w:val="single" w:sz="8" w:space="0" w:color="auto"/>
              <w:left w:val="nil"/>
              <w:bottom w:val="single" w:sz="8" w:space="0" w:color="auto"/>
              <w:right w:val="single" w:sz="8" w:space="0" w:color="auto"/>
            </w:tcBorders>
            <w:shd w:val="clear" w:color="auto" w:fill="385623" w:themeFill="accent6" w:themeFillShade="80"/>
            <w:vAlign w:val="center"/>
            <w:hideMark/>
          </w:tcPr>
          <w:p w14:paraId="518E197B" w14:textId="77777777" w:rsidR="00984A0B" w:rsidRPr="00984A0B" w:rsidRDefault="00984A0B" w:rsidP="00984A0B">
            <w:pPr>
              <w:spacing w:after="0" w:line="240" w:lineRule="auto"/>
              <w:ind w:left="56"/>
              <w:jc w:val="center"/>
              <w:rPr>
                <w:rFonts w:ascii="Times New Roman" w:eastAsia="Times New Roman" w:hAnsi="Times New Roman" w:cs="Times New Roman"/>
                <w:b/>
                <w:bCs/>
                <w:color w:val="FFFFFF" w:themeColor="background1"/>
                <w:sz w:val="24"/>
                <w:szCs w:val="24"/>
                <w:lang w:eastAsia="es-PE"/>
              </w:rPr>
            </w:pPr>
            <w:r w:rsidRPr="00984A0B">
              <w:rPr>
                <w:rFonts w:ascii="Times New Roman" w:eastAsia="Times New Roman" w:hAnsi="Times New Roman" w:cs="Times New Roman"/>
                <w:b/>
                <w:bCs/>
                <w:color w:val="FFFFFF" w:themeColor="background1"/>
                <w:sz w:val="24"/>
                <w:szCs w:val="24"/>
                <w:lang w:eastAsia="es-PE"/>
              </w:rPr>
              <w:t>NO (%)</w:t>
            </w:r>
          </w:p>
        </w:tc>
        <w:tc>
          <w:tcPr>
            <w:tcW w:w="992" w:type="dxa"/>
            <w:tcBorders>
              <w:top w:val="single" w:sz="8" w:space="0" w:color="auto"/>
              <w:left w:val="nil"/>
              <w:bottom w:val="single" w:sz="8" w:space="0" w:color="auto"/>
              <w:right w:val="single" w:sz="8" w:space="0" w:color="auto"/>
            </w:tcBorders>
            <w:shd w:val="clear" w:color="auto" w:fill="385623" w:themeFill="accent6" w:themeFillShade="80"/>
            <w:vAlign w:val="center"/>
            <w:hideMark/>
          </w:tcPr>
          <w:p w14:paraId="53746AB6" w14:textId="77777777" w:rsidR="00984A0B" w:rsidRPr="00984A0B" w:rsidRDefault="00984A0B" w:rsidP="00984A0B">
            <w:pPr>
              <w:spacing w:after="0" w:line="240" w:lineRule="auto"/>
              <w:ind w:left="56"/>
              <w:jc w:val="center"/>
              <w:rPr>
                <w:rFonts w:ascii="Times New Roman" w:eastAsia="Times New Roman" w:hAnsi="Times New Roman" w:cs="Times New Roman"/>
                <w:b/>
                <w:bCs/>
                <w:color w:val="FFFFFF" w:themeColor="background1"/>
                <w:sz w:val="24"/>
                <w:szCs w:val="24"/>
                <w:lang w:eastAsia="es-PE"/>
              </w:rPr>
            </w:pPr>
            <w:r w:rsidRPr="00984A0B">
              <w:rPr>
                <w:rFonts w:ascii="Times New Roman" w:eastAsia="Times New Roman" w:hAnsi="Times New Roman" w:cs="Times New Roman"/>
                <w:b/>
                <w:bCs/>
                <w:color w:val="FFFFFF" w:themeColor="background1"/>
                <w:sz w:val="24"/>
                <w:szCs w:val="24"/>
                <w:lang w:eastAsia="es-PE"/>
              </w:rPr>
              <w:t>SI (%)</w:t>
            </w:r>
          </w:p>
        </w:tc>
      </w:tr>
      <w:tr w:rsidR="00984A0B" w:rsidRPr="00984A0B" w14:paraId="5B0F3C85" w14:textId="77777777" w:rsidTr="0006163F">
        <w:trPr>
          <w:trHeight w:val="492"/>
        </w:trPr>
        <w:tc>
          <w:tcPr>
            <w:tcW w:w="708" w:type="dxa"/>
            <w:tcBorders>
              <w:top w:val="nil"/>
              <w:left w:val="single" w:sz="8" w:space="0" w:color="auto"/>
              <w:bottom w:val="single" w:sz="8" w:space="0" w:color="auto"/>
              <w:right w:val="single" w:sz="8" w:space="0" w:color="auto"/>
            </w:tcBorders>
            <w:shd w:val="clear" w:color="auto" w:fill="auto"/>
            <w:vAlign w:val="center"/>
            <w:hideMark/>
          </w:tcPr>
          <w:p w14:paraId="7AA0B5D7" w14:textId="77777777" w:rsidR="00984A0B" w:rsidRPr="00984A0B" w:rsidRDefault="00984A0B" w:rsidP="00984A0B">
            <w:pPr>
              <w:spacing w:after="0" w:line="240" w:lineRule="auto"/>
              <w:jc w:val="center"/>
              <w:rPr>
                <w:rFonts w:ascii="Times New Roman" w:eastAsia="Times New Roman" w:hAnsi="Times New Roman" w:cs="Times New Roman"/>
                <w:color w:val="000000"/>
                <w:sz w:val="24"/>
                <w:szCs w:val="24"/>
                <w:lang w:eastAsia="es-PE"/>
              </w:rPr>
            </w:pPr>
            <w:r w:rsidRPr="00984A0B">
              <w:rPr>
                <w:rFonts w:ascii="Times New Roman" w:eastAsia="Times New Roman" w:hAnsi="Times New Roman" w:cs="Times New Roman"/>
                <w:color w:val="000000"/>
                <w:sz w:val="24"/>
                <w:szCs w:val="24"/>
                <w:lang w:eastAsia="es-PE"/>
              </w:rPr>
              <w:t>1</w:t>
            </w:r>
          </w:p>
        </w:tc>
        <w:tc>
          <w:tcPr>
            <w:tcW w:w="5529" w:type="dxa"/>
            <w:tcBorders>
              <w:top w:val="nil"/>
              <w:left w:val="nil"/>
              <w:bottom w:val="single" w:sz="8" w:space="0" w:color="auto"/>
              <w:right w:val="single" w:sz="8" w:space="0" w:color="auto"/>
            </w:tcBorders>
            <w:shd w:val="clear" w:color="auto" w:fill="auto"/>
            <w:vAlign w:val="center"/>
            <w:hideMark/>
          </w:tcPr>
          <w:p w14:paraId="026CE2E9" w14:textId="77777777" w:rsidR="00984A0B" w:rsidRPr="00984A0B" w:rsidRDefault="00984A0B" w:rsidP="00984A0B">
            <w:pPr>
              <w:spacing w:after="0" w:line="240" w:lineRule="auto"/>
              <w:jc w:val="both"/>
              <w:rPr>
                <w:rFonts w:ascii="Times New Roman" w:eastAsia="Times New Roman" w:hAnsi="Times New Roman" w:cs="Times New Roman"/>
                <w:color w:val="000000"/>
                <w:sz w:val="24"/>
                <w:szCs w:val="24"/>
                <w:lang w:eastAsia="es-PE"/>
              </w:rPr>
            </w:pPr>
            <w:r w:rsidRPr="00984A0B">
              <w:rPr>
                <w:rFonts w:ascii="Times New Roman" w:eastAsia="Times New Roman" w:hAnsi="Times New Roman" w:cs="Times New Roman"/>
                <w:color w:val="000000"/>
                <w:sz w:val="24"/>
                <w:szCs w:val="24"/>
                <w:lang w:eastAsia="es-PE"/>
              </w:rPr>
              <w:t xml:space="preserve">Conoce la existencia del nuevo proyecto descrito </w:t>
            </w:r>
          </w:p>
        </w:tc>
        <w:tc>
          <w:tcPr>
            <w:tcW w:w="1134" w:type="dxa"/>
            <w:tcBorders>
              <w:top w:val="nil"/>
              <w:left w:val="nil"/>
              <w:bottom w:val="single" w:sz="8" w:space="0" w:color="auto"/>
              <w:right w:val="single" w:sz="8" w:space="0" w:color="auto"/>
            </w:tcBorders>
            <w:shd w:val="clear" w:color="auto" w:fill="auto"/>
            <w:vAlign w:val="center"/>
          </w:tcPr>
          <w:p w14:paraId="2649A40B" w14:textId="77777777" w:rsidR="00984A0B" w:rsidRPr="00984A0B" w:rsidRDefault="00984A0B" w:rsidP="00984A0B">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6.5</w:t>
            </w:r>
          </w:p>
        </w:tc>
        <w:tc>
          <w:tcPr>
            <w:tcW w:w="992" w:type="dxa"/>
            <w:tcBorders>
              <w:top w:val="nil"/>
              <w:left w:val="nil"/>
              <w:bottom w:val="single" w:sz="8" w:space="0" w:color="auto"/>
              <w:right w:val="single" w:sz="8" w:space="0" w:color="auto"/>
            </w:tcBorders>
            <w:shd w:val="clear" w:color="auto" w:fill="auto"/>
            <w:vAlign w:val="center"/>
          </w:tcPr>
          <w:p w14:paraId="7226F198" w14:textId="77777777" w:rsidR="00984A0B" w:rsidRPr="00984A0B" w:rsidRDefault="00984A0B" w:rsidP="00984A0B">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93.5</w:t>
            </w:r>
          </w:p>
        </w:tc>
      </w:tr>
      <w:tr w:rsidR="00984A0B" w:rsidRPr="00984A0B" w14:paraId="5F13E19D" w14:textId="77777777" w:rsidTr="0006163F">
        <w:trPr>
          <w:trHeight w:val="542"/>
        </w:trPr>
        <w:tc>
          <w:tcPr>
            <w:tcW w:w="708" w:type="dxa"/>
            <w:tcBorders>
              <w:top w:val="nil"/>
              <w:left w:val="single" w:sz="8" w:space="0" w:color="auto"/>
              <w:bottom w:val="single" w:sz="8" w:space="0" w:color="auto"/>
              <w:right w:val="single" w:sz="8" w:space="0" w:color="auto"/>
            </w:tcBorders>
            <w:shd w:val="clear" w:color="auto" w:fill="auto"/>
            <w:vAlign w:val="center"/>
            <w:hideMark/>
          </w:tcPr>
          <w:p w14:paraId="72918E29" w14:textId="77777777" w:rsidR="00984A0B" w:rsidRPr="00984A0B" w:rsidRDefault="00984A0B" w:rsidP="00984A0B">
            <w:pPr>
              <w:spacing w:after="0" w:line="240" w:lineRule="auto"/>
              <w:jc w:val="center"/>
              <w:rPr>
                <w:rFonts w:ascii="Times New Roman" w:eastAsia="Times New Roman" w:hAnsi="Times New Roman" w:cs="Times New Roman"/>
                <w:color w:val="000000"/>
                <w:sz w:val="24"/>
                <w:szCs w:val="24"/>
                <w:lang w:eastAsia="es-PE"/>
              </w:rPr>
            </w:pPr>
            <w:r w:rsidRPr="00984A0B">
              <w:rPr>
                <w:rFonts w:ascii="Times New Roman" w:eastAsia="Times New Roman" w:hAnsi="Times New Roman" w:cs="Times New Roman"/>
                <w:color w:val="000000"/>
                <w:sz w:val="24"/>
                <w:szCs w:val="24"/>
                <w:lang w:eastAsia="es-PE"/>
              </w:rPr>
              <w:t>2</w:t>
            </w:r>
          </w:p>
        </w:tc>
        <w:tc>
          <w:tcPr>
            <w:tcW w:w="5529" w:type="dxa"/>
            <w:tcBorders>
              <w:top w:val="nil"/>
              <w:left w:val="nil"/>
              <w:bottom w:val="single" w:sz="8" w:space="0" w:color="auto"/>
              <w:right w:val="single" w:sz="8" w:space="0" w:color="auto"/>
            </w:tcBorders>
            <w:shd w:val="clear" w:color="auto" w:fill="auto"/>
            <w:vAlign w:val="center"/>
            <w:hideMark/>
          </w:tcPr>
          <w:p w14:paraId="55079E8C" w14:textId="77777777" w:rsidR="00984A0B" w:rsidRPr="00984A0B" w:rsidRDefault="00984A0B" w:rsidP="00984A0B">
            <w:pPr>
              <w:spacing w:after="0" w:line="240" w:lineRule="auto"/>
              <w:jc w:val="both"/>
              <w:rPr>
                <w:rFonts w:ascii="Times New Roman" w:eastAsia="Times New Roman" w:hAnsi="Times New Roman" w:cs="Times New Roman"/>
                <w:color w:val="000000"/>
                <w:sz w:val="24"/>
                <w:szCs w:val="24"/>
                <w:lang w:eastAsia="es-PE"/>
              </w:rPr>
            </w:pPr>
            <w:r w:rsidRPr="00984A0B">
              <w:rPr>
                <w:rFonts w:ascii="Times New Roman" w:eastAsia="Times New Roman" w:hAnsi="Times New Roman" w:cs="Times New Roman"/>
                <w:color w:val="000000"/>
                <w:sz w:val="24"/>
                <w:szCs w:val="24"/>
                <w:lang w:eastAsia="es-PE"/>
              </w:rPr>
              <w:t>Considera</w:t>
            </w:r>
            <w:r>
              <w:rPr>
                <w:rFonts w:ascii="Times New Roman" w:eastAsia="Times New Roman" w:hAnsi="Times New Roman" w:cs="Times New Roman"/>
                <w:color w:val="000000"/>
                <w:sz w:val="24"/>
                <w:szCs w:val="24"/>
                <w:lang w:eastAsia="es-PE"/>
              </w:rPr>
              <w:t xml:space="preserve"> </w:t>
            </w:r>
            <w:r w:rsidRPr="00984A0B">
              <w:rPr>
                <w:rFonts w:ascii="Times New Roman" w:eastAsia="Times New Roman" w:hAnsi="Times New Roman" w:cs="Times New Roman"/>
                <w:color w:val="000000"/>
                <w:sz w:val="24"/>
                <w:szCs w:val="24"/>
                <w:lang w:eastAsia="es-PE"/>
              </w:rPr>
              <w:t xml:space="preserve">que es importante la ejecución del nuevo proyecto </w:t>
            </w:r>
          </w:p>
        </w:tc>
        <w:tc>
          <w:tcPr>
            <w:tcW w:w="1134" w:type="dxa"/>
            <w:tcBorders>
              <w:top w:val="nil"/>
              <w:left w:val="nil"/>
              <w:bottom w:val="single" w:sz="8" w:space="0" w:color="auto"/>
              <w:right w:val="single" w:sz="8" w:space="0" w:color="auto"/>
            </w:tcBorders>
            <w:shd w:val="clear" w:color="auto" w:fill="auto"/>
            <w:vAlign w:val="center"/>
          </w:tcPr>
          <w:p w14:paraId="205A512E" w14:textId="77777777" w:rsidR="00984A0B" w:rsidRPr="00984A0B" w:rsidRDefault="00984A0B" w:rsidP="00984A0B">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0.0</w:t>
            </w:r>
          </w:p>
        </w:tc>
        <w:tc>
          <w:tcPr>
            <w:tcW w:w="992" w:type="dxa"/>
            <w:tcBorders>
              <w:top w:val="nil"/>
              <w:left w:val="nil"/>
              <w:bottom w:val="single" w:sz="8" w:space="0" w:color="auto"/>
              <w:right w:val="single" w:sz="8" w:space="0" w:color="auto"/>
            </w:tcBorders>
            <w:shd w:val="clear" w:color="auto" w:fill="auto"/>
            <w:vAlign w:val="center"/>
          </w:tcPr>
          <w:p w14:paraId="43E90FE7" w14:textId="77777777" w:rsidR="00984A0B" w:rsidRPr="00984A0B" w:rsidRDefault="00984A0B" w:rsidP="00984A0B">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100.0</w:t>
            </w:r>
          </w:p>
        </w:tc>
      </w:tr>
      <w:tr w:rsidR="00984A0B" w:rsidRPr="00984A0B" w14:paraId="5452E005" w14:textId="77777777" w:rsidTr="0006163F">
        <w:trPr>
          <w:trHeight w:val="678"/>
        </w:trPr>
        <w:tc>
          <w:tcPr>
            <w:tcW w:w="708" w:type="dxa"/>
            <w:tcBorders>
              <w:top w:val="nil"/>
              <w:left w:val="single" w:sz="8" w:space="0" w:color="auto"/>
              <w:bottom w:val="single" w:sz="8" w:space="0" w:color="auto"/>
              <w:right w:val="single" w:sz="8" w:space="0" w:color="auto"/>
            </w:tcBorders>
            <w:shd w:val="clear" w:color="auto" w:fill="auto"/>
            <w:vAlign w:val="center"/>
            <w:hideMark/>
          </w:tcPr>
          <w:p w14:paraId="18C335EE" w14:textId="77777777" w:rsidR="00984A0B" w:rsidRPr="00984A0B" w:rsidRDefault="00984A0B" w:rsidP="00984A0B">
            <w:pPr>
              <w:spacing w:after="0" w:line="240" w:lineRule="auto"/>
              <w:jc w:val="center"/>
              <w:rPr>
                <w:rFonts w:ascii="Times New Roman" w:eastAsia="Times New Roman" w:hAnsi="Times New Roman" w:cs="Times New Roman"/>
                <w:color w:val="000000"/>
                <w:sz w:val="24"/>
                <w:szCs w:val="24"/>
                <w:lang w:eastAsia="es-PE"/>
              </w:rPr>
            </w:pPr>
            <w:r w:rsidRPr="00984A0B">
              <w:rPr>
                <w:rFonts w:ascii="Times New Roman" w:eastAsia="Times New Roman" w:hAnsi="Times New Roman" w:cs="Times New Roman"/>
                <w:color w:val="000000"/>
                <w:sz w:val="24"/>
                <w:szCs w:val="24"/>
                <w:lang w:eastAsia="es-PE"/>
              </w:rPr>
              <w:t>3</w:t>
            </w:r>
          </w:p>
        </w:tc>
        <w:tc>
          <w:tcPr>
            <w:tcW w:w="5529" w:type="dxa"/>
            <w:tcBorders>
              <w:top w:val="nil"/>
              <w:left w:val="nil"/>
              <w:bottom w:val="single" w:sz="8" w:space="0" w:color="auto"/>
              <w:right w:val="single" w:sz="8" w:space="0" w:color="auto"/>
            </w:tcBorders>
            <w:shd w:val="clear" w:color="auto" w:fill="auto"/>
            <w:vAlign w:val="center"/>
            <w:hideMark/>
          </w:tcPr>
          <w:p w14:paraId="13F8A289" w14:textId="77777777" w:rsidR="00984A0B" w:rsidRPr="00984A0B" w:rsidRDefault="00984A0B" w:rsidP="00984A0B">
            <w:pPr>
              <w:spacing w:after="0" w:line="240" w:lineRule="auto"/>
              <w:jc w:val="both"/>
              <w:rPr>
                <w:rFonts w:ascii="Times New Roman" w:eastAsia="Times New Roman" w:hAnsi="Times New Roman" w:cs="Times New Roman"/>
                <w:color w:val="000000"/>
                <w:sz w:val="24"/>
                <w:szCs w:val="24"/>
                <w:lang w:eastAsia="es-PE"/>
              </w:rPr>
            </w:pPr>
            <w:r w:rsidRPr="00984A0B">
              <w:rPr>
                <w:rFonts w:ascii="Times New Roman" w:eastAsia="Times New Roman" w:hAnsi="Times New Roman" w:cs="Times New Roman"/>
                <w:color w:val="000000"/>
                <w:sz w:val="24"/>
                <w:szCs w:val="24"/>
                <w:lang w:eastAsia="es-PE"/>
              </w:rPr>
              <w:t>Considera</w:t>
            </w:r>
            <w:r>
              <w:rPr>
                <w:rFonts w:ascii="Times New Roman" w:eastAsia="Times New Roman" w:hAnsi="Times New Roman" w:cs="Times New Roman"/>
                <w:color w:val="000000"/>
                <w:sz w:val="24"/>
                <w:szCs w:val="24"/>
                <w:lang w:eastAsia="es-PE"/>
              </w:rPr>
              <w:t xml:space="preserve"> </w:t>
            </w:r>
            <w:r w:rsidRPr="00984A0B">
              <w:rPr>
                <w:rFonts w:ascii="Times New Roman" w:eastAsia="Times New Roman" w:hAnsi="Times New Roman" w:cs="Times New Roman"/>
                <w:color w:val="000000"/>
                <w:sz w:val="24"/>
                <w:szCs w:val="24"/>
                <w:lang w:eastAsia="es-PE"/>
              </w:rPr>
              <w:t>que el proyecto debe de ejecutarse lo más pronto</w:t>
            </w:r>
          </w:p>
        </w:tc>
        <w:tc>
          <w:tcPr>
            <w:tcW w:w="1134" w:type="dxa"/>
            <w:tcBorders>
              <w:top w:val="nil"/>
              <w:left w:val="nil"/>
              <w:bottom w:val="single" w:sz="8" w:space="0" w:color="auto"/>
              <w:right w:val="single" w:sz="8" w:space="0" w:color="auto"/>
            </w:tcBorders>
            <w:shd w:val="clear" w:color="auto" w:fill="auto"/>
            <w:vAlign w:val="center"/>
          </w:tcPr>
          <w:p w14:paraId="448028A7" w14:textId="77777777" w:rsidR="00984A0B" w:rsidRPr="00984A0B" w:rsidRDefault="00984A0B" w:rsidP="00984A0B">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0.0</w:t>
            </w:r>
          </w:p>
        </w:tc>
        <w:tc>
          <w:tcPr>
            <w:tcW w:w="992" w:type="dxa"/>
            <w:tcBorders>
              <w:top w:val="nil"/>
              <w:left w:val="nil"/>
              <w:bottom w:val="single" w:sz="8" w:space="0" w:color="auto"/>
              <w:right w:val="single" w:sz="8" w:space="0" w:color="auto"/>
            </w:tcBorders>
            <w:shd w:val="clear" w:color="auto" w:fill="auto"/>
            <w:vAlign w:val="center"/>
          </w:tcPr>
          <w:p w14:paraId="03A46211" w14:textId="77777777" w:rsidR="00984A0B" w:rsidRPr="00984A0B" w:rsidRDefault="00984A0B" w:rsidP="00984A0B">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100.0</w:t>
            </w:r>
          </w:p>
        </w:tc>
      </w:tr>
      <w:tr w:rsidR="00984A0B" w:rsidRPr="00984A0B" w14:paraId="265F2F88" w14:textId="77777777" w:rsidTr="0006163F">
        <w:trPr>
          <w:trHeight w:val="971"/>
        </w:trPr>
        <w:tc>
          <w:tcPr>
            <w:tcW w:w="708" w:type="dxa"/>
            <w:tcBorders>
              <w:top w:val="nil"/>
              <w:left w:val="single" w:sz="8" w:space="0" w:color="auto"/>
              <w:bottom w:val="single" w:sz="8" w:space="0" w:color="auto"/>
              <w:right w:val="single" w:sz="8" w:space="0" w:color="auto"/>
            </w:tcBorders>
            <w:shd w:val="clear" w:color="auto" w:fill="auto"/>
            <w:vAlign w:val="center"/>
            <w:hideMark/>
          </w:tcPr>
          <w:p w14:paraId="0A69025A" w14:textId="77777777" w:rsidR="00984A0B" w:rsidRPr="00984A0B" w:rsidRDefault="00984A0B" w:rsidP="00984A0B">
            <w:pPr>
              <w:spacing w:after="0" w:line="240" w:lineRule="auto"/>
              <w:jc w:val="center"/>
              <w:rPr>
                <w:rFonts w:ascii="Times New Roman" w:eastAsia="Times New Roman" w:hAnsi="Times New Roman" w:cs="Times New Roman"/>
                <w:color w:val="000000"/>
                <w:sz w:val="24"/>
                <w:szCs w:val="24"/>
                <w:lang w:eastAsia="es-PE"/>
              </w:rPr>
            </w:pPr>
            <w:r w:rsidRPr="00984A0B">
              <w:rPr>
                <w:rFonts w:ascii="Times New Roman" w:eastAsia="Times New Roman" w:hAnsi="Times New Roman" w:cs="Times New Roman"/>
                <w:color w:val="000000"/>
                <w:sz w:val="24"/>
                <w:szCs w:val="24"/>
                <w:lang w:eastAsia="es-PE"/>
              </w:rPr>
              <w:t>4</w:t>
            </w:r>
          </w:p>
        </w:tc>
        <w:tc>
          <w:tcPr>
            <w:tcW w:w="5529" w:type="dxa"/>
            <w:tcBorders>
              <w:top w:val="nil"/>
              <w:left w:val="nil"/>
              <w:bottom w:val="single" w:sz="8" w:space="0" w:color="auto"/>
              <w:right w:val="single" w:sz="8" w:space="0" w:color="auto"/>
            </w:tcBorders>
            <w:shd w:val="clear" w:color="auto" w:fill="auto"/>
            <w:vAlign w:val="center"/>
            <w:hideMark/>
          </w:tcPr>
          <w:p w14:paraId="798BE4B3" w14:textId="77777777" w:rsidR="00984A0B" w:rsidRPr="00984A0B" w:rsidRDefault="00984A0B" w:rsidP="00984A0B">
            <w:pPr>
              <w:spacing w:after="0" w:line="240" w:lineRule="auto"/>
              <w:jc w:val="both"/>
              <w:rPr>
                <w:rFonts w:ascii="Times New Roman" w:eastAsia="Times New Roman" w:hAnsi="Times New Roman" w:cs="Times New Roman"/>
                <w:color w:val="000000"/>
                <w:sz w:val="24"/>
                <w:szCs w:val="24"/>
                <w:lang w:eastAsia="es-PE"/>
              </w:rPr>
            </w:pPr>
            <w:r w:rsidRPr="00984A0B">
              <w:rPr>
                <w:rFonts w:ascii="Times New Roman" w:eastAsia="Times New Roman" w:hAnsi="Times New Roman" w:cs="Times New Roman"/>
                <w:color w:val="000000"/>
                <w:sz w:val="24"/>
                <w:szCs w:val="24"/>
                <w:lang w:eastAsia="es-PE"/>
              </w:rPr>
              <w:t xml:space="preserve">Cree usted </w:t>
            </w:r>
            <w:proofErr w:type="gramStart"/>
            <w:r w:rsidRPr="00984A0B">
              <w:rPr>
                <w:rFonts w:ascii="Times New Roman" w:eastAsia="Times New Roman" w:hAnsi="Times New Roman" w:cs="Times New Roman"/>
                <w:color w:val="000000"/>
                <w:sz w:val="24"/>
                <w:szCs w:val="24"/>
                <w:lang w:eastAsia="es-PE"/>
              </w:rPr>
              <w:t>que</w:t>
            </w:r>
            <w:proofErr w:type="gramEnd"/>
            <w:r w:rsidRPr="00984A0B">
              <w:rPr>
                <w:rFonts w:ascii="Times New Roman" w:eastAsia="Times New Roman" w:hAnsi="Times New Roman" w:cs="Times New Roman"/>
                <w:color w:val="000000"/>
                <w:sz w:val="24"/>
                <w:szCs w:val="24"/>
                <w:lang w:eastAsia="es-PE"/>
              </w:rPr>
              <w:t xml:space="preserve"> en otro tipo de proyectos ejecutados en su localidad, se ha manejado adecuadamente los residuos sólidos generados en obra</w:t>
            </w:r>
          </w:p>
        </w:tc>
        <w:tc>
          <w:tcPr>
            <w:tcW w:w="1134" w:type="dxa"/>
            <w:tcBorders>
              <w:top w:val="nil"/>
              <w:left w:val="nil"/>
              <w:bottom w:val="single" w:sz="8" w:space="0" w:color="auto"/>
              <w:right w:val="single" w:sz="8" w:space="0" w:color="auto"/>
            </w:tcBorders>
            <w:shd w:val="clear" w:color="auto" w:fill="auto"/>
            <w:vAlign w:val="center"/>
          </w:tcPr>
          <w:p w14:paraId="06D1951A" w14:textId="77777777" w:rsidR="00984A0B" w:rsidRPr="00984A0B" w:rsidRDefault="00984A0B" w:rsidP="00984A0B">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93.5</w:t>
            </w:r>
          </w:p>
        </w:tc>
        <w:tc>
          <w:tcPr>
            <w:tcW w:w="992" w:type="dxa"/>
            <w:tcBorders>
              <w:top w:val="nil"/>
              <w:left w:val="nil"/>
              <w:bottom w:val="single" w:sz="8" w:space="0" w:color="auto"/>
              <w:right w:val="single" w:sz="8" w:space="0" w:color="auto"/>
            </w:tcBorders>
            <w:shd w:val="clear" w:color="auto" w:fill="auto"/>
            <w:vAlign w:val="center"/>
          </w:tcPr>
          <w:p w14:paraId="3151B37A" w14:textId="77777777" w:rsidR="00984A0B" w:rsidRPr="00984A0B" w:rsidRDefault="00984A0B" w:rsidP="00984A0B">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6.5</w:t>
            </w:r>
          </w:p>
        </w:tc>
      </w:tr>
      <w:tr w:rsidR="00984A0B" w:rsidRPr="00984A0B" w14:paraId="32816303" w14:textId="77777777" w:rsidTr="0006163F">
        <w:trPr>
          <w:trHeight w:val="702"/>
        </w:trPr>
        <w:tc>
          <w:tcPr>
            <w:tcW w:w="708" w:type="dxa"/>
            <w:tcBorders>
              <w:top w:val="nil"/>
              <w:left w:val="single" w:sz="8" w:space="0" w:color="auto"/>
              <w:bottom w:val="single" w:sz="8" w:space="0" w:color="auto"/>
              <w:right w:val="single" w:sz="8" w:space="0" w:color="auto"/>
            </w:tcBorders>
            <w:shd w:val="clear" w:color="auto" w:fill="auto"/>
            <w:vAlign w:val="center"/>
            <w:hideMark/>
          </w:tcPr>
          <w:p w14:paraId="2CAF3093" w14:textId="77777777" w:rsidR="00984A0B" w:rsidRPr="00984A0B" w:rsidRDefault="00984A0B" w:rsidP="00984A0B">
            <w:pPr>
              <w:spacing w:after="0" w:line="240" w:lineRule="auto"/>
              <w:jc w:val="center"/>
              <w:rPr>
                <w:rFonts w:ascii="Times New Roman" w:eastAsia="Times New Roman" w:hAnsi="Times New Roman" w:cs="Times New Roman"/>
                <w:color w:val="000000"/>
                <w:sz w:val="24"/>
                <w:szCs w:val="24"/>
                <w:lang w:eastAsia="es-PE"/>
              </w:rPr>
            </w:pPr>
            <w:r w:rsidRPr="00984A0B">
              <w:rPr>
                <w:rFonts w:ascii="Times New Roman" w:eastAsia="Times New Roman" w:hAnsi="Times New Roman" w:cs="Times New Roman"/>
                <w:color w:val="000000"/>
                <w:sz w:val="24"/>
                <w:szCs w:val="24"/>
                <w:lang w:eastAsia="es-PE"/>
              </w:rPr>
              <w:t>5</w:t>
            </w:r>
          </w:p>
        </w:tc>
        <w:tc>
          <w:tcPr>
            <w:tcW w:w="5529" w:type="dxa"/>
            <w:tcBorders>
              <w:top w:val="nil"/>
              <w:left w:val="nil"/>
              <w:bottom w:val="single" w:sz="8" w:space="0" w:color="auto"/>
              <w:right w:val="single" w:sz="8" w:space="0" w:color="auto"/>
            </w:tcBorders>
            <w:shd w:val="clear" w:color="auto" w:fill="auto"/>
            <w:vAlign w:val="center"/>
            <w:hideMark/>
          </w:tcPr>
          <w:p w14:paraId="57E74BC5" w14:textId="77777777" w:rsidR="00984A0B" w:rsidRPr="00984A0B" w:rsidRDefault="00984A0B" w:rsidP="00984A0B">
            <w:pPr>
              <w:spacing w:after="0" w:line="240" w:lineRule="auto"/>
              <w:jc w:val="both"/>
              <w:rPr>
                <w:rFonts w:ascii="Times New Roman" w:eastAsia="Times New Roman" w:hAnsi="Times New Roman" w:cs="Times New Roman"/>
                <w:color w:val="000000"/>
                <w:sz w:val="24"/>
                <w:szCs w:val="24"/>
                <w:lang w:eastAsia="es-PE"/>
              </w:rPr>
            </w:pPr>
            <w:r w:rsidRPr="00984A0B">
              <w:rPr>
                <w:rFonts w:ascii="Times New Roman" w:eastAsia="Times New Roman" w:hAnsi="Times New Roman" w:cs="Times New Roman"/>
                <w:color w:val="000000"/>
                <w:sz w:val="24"/>
                <w:szCs w:val="24"/>
                <w:lang w:eastAsia="es-PE"/>
              </w:rPr>
              <w:t>Considera que el manejo de los residuos sólidos administrados por su municipio es el adecuado</w:t>
            </w:r>
          </w:p>
        </w:tc>
        <w:tc>
          <w:tcPr>
            <w:tcW w:w="1134" w:type="dxa"/>
            <w:tcBorders>
              <w:top w:val="nil"/>
              <w:left w:val="nil"/>
              <w:bottom w:val="single" w:sz="8" w:space="0" w:color="auto"/>
              <w:right w:val="single" w:sz="8" w:space="0" w:color="auto"/>
            </w:tcBorders>
            <w:shd w:val="clear" w:color="auto" w:fill="auto"/>
            <w:vAlign w:val="center"/>
          </w:tcPr>
          <w:p w14:paraId="5F52B2A2" w14:textId="77777777" w:rsidR="00984A0B" w:rsidRPr="00984A0B" w:rsidRDefault="00984A0B" w:rsidP="00984A0B">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32.3</w:t>
            </w:r>
          </w:p>
        </w:tc>
        <w:tc>
          <w:tcPr>
            <w:tcW w:w="992" w:type="dxa"/>
            <w:tcBorders>
              <w:top w:val="nil"/>
              <w:left w:val="nil"/>
              <w:bottom w:val="single" w:sz="8" w:space="0" w:color="auto"/>
              <w:right w:val="single" w:sz="8" w:space="0" w:color="auto"/>
            </w:tcBorders>
            <w:shd w:val="clear" w:color="auto" w:fill="auto"/>
            <w:vAlign w:val="center"/>
          </w:tcPr>
          <w:p w14:paraId="029BEA8A" w14:textId="77777777" w:rsidR="00984A0B" w:rsidRPr="00984A0B" w:rsidRDefault="00984A0B" w:rsidP="00984A0B">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67.7</w:t>
            </w:r>
          </w:p>
        </w:tc>
      </w:tr>
      <w:tr w:rsidR="00984A0B" w:rsidRPr="00984A0B" w14:paraId="25A8B34C" w14:textId="77777777" w:rsidTr="0006163F">
        <w:trPr>
          <w:trHeight w:val="671"/>
        </w:trPr>
        <w:tc>
          <w:tcPr>
            <w:tcW w:w="708" w:type="dxa"/>
            <w:tcBorders>
              <w:top w:val="nil"/>
              <w:left w:val="single" w:sz="8" w:space="0" w:color="auto"/>
              <w:bottom w:val="single" w:sz="8" w:space="0" w:color="auto"/>
              <w:right w:val="single" w:sz="8" w:space="0" w:color="auto"/>
            </w:tcBorders>
            <w:shd w:val="clear" w:color="auto" w:fill="auto"/>
            <w:vAlign w:val="center"/>
            <w:hideMark/>
          </w:tcPr>
          <w:p w14:paraId="28C02A62" w14:textId="77777777" w:rsidR="00984A0B" w:rsidRPr="00984A0B" w:rsidRDefault="00984A0B" w:rsidP="00984A0B">
            <w:pPr>
              <w:spacing w:after="0" w:line="240" w:lineRule="auto"/>
              <w:jc w:val="center"/>
              <w:rPr>
                <w:rFonts w:ascii="Times New Roman" w:eastAsia="Times New Roman" w:hAnsi="Times New Roman" w:cs="Times New Roman"/>
                <w:color w:val="000000"/>
                <w:sz w:val="24"/>
                <w:szCs w:val="24"/>
                <w:lang w:eastAsia="es-PE"/>
              </w:rPr>
            </w:pPr>
            <w:r w:rsidRPr="00984A0B">
              <w:rPr>
                <w:rFonts w:ascii="Times New Roman" w:eastAsia="Times New Roman" w:hAnsi="Times New Roman" w:cs="Times New Roman"/>
                <w:color w:val="000000"/>
                <w:sz w:val="24"/>
                <w:szCs w:val="24"/>
                <w:lang w:eastAsia="es-PE"/>
              </w:rPr>
              <w:t>6</w:t>
            </w:r>
          </w:p>
        </w:tc>
        <w:tc>
          <w:tcPr>
            <w:tcW w:w="5529" w:type="dxa"/>
            <w:tcBorders>
              <w:top w:val="nil"/>
              <w:left w:val="nil"/>
              <w:bottom w:val="single" w:sz="8" w:space="0" w:color="auto"/>
              <w:right w:val="single" w:sz="8" w:space="0" w:color="auto"/>
            </w:tcBorders>
            <w:shd w:val="clear" w:color="auto" w:fill="auto"/>
            <w:vAlign w:val="center"/>
            <w:hideMark/>
          </w:tcPr>
          <w:p w14:paraId="6F26B63C" w14:textId="77777777" w:rsidR="00984A0B" w:rsidRPr="00984A0B" w:rsidRDefault="00984A0B" w:rsidP="00984A0B">
            <w:pPr>
              <w:spacing w:after="0" w:line="240" w:lineRule="auto"/>
              <w:jc w:val="both"/>
              <w:rPr>
                <w:rFonts w:ascii="Times New Roman" w:eastAsia="Times New Roman" w:hAnsi="Times New Roman" w:cs="Times New Roman"/>
                <w:color w:val="000000"/>
                <w:sz w:val="24"/>
                <w:szCs w:val="24"/>
                <w:lang w:eastAsia="es-PE"/>
              </w:rPr>
            </w:pPr>
            <w:r w:rsidRPr="00984A0B">
              <w:rPr>
                <w:rFonts w:ascii="Times New Roman" w:eastAsia="Times New Roman" w:hAnsi="Times New Roman" w:cs="Times New Roman"/>
                <w:color w:val="000000"/>
                <w:sz w:val="24"/>
                <w:szCs w:val="24"/>
                <w:lang w:eastAsia="es-PE"/>
              </w:rPr>
              <w:t>Considera usted que la mano de obra debería ser principalmente de su localidad</w:t>
            </w:r>
          </w:p>
        </w:tc>
        <w:tc>
          <w:tcPr>
            <w:tcW w:w="1134" w:type="dxa"/>
            <w:tcBorders>
              <w:top w:val="nil"/>
              <w:left w:val="nil"/>
              <w:bottom w:val="single" w:sz="8" w:space="0" w:color="auto"/>
              <w:right w:val="single" w:sz="8" w:space="0" w:color="auto"/>
            </w:tcBorders>
            <w:shd w:val="clear" w:color="auto" w:fill="auto"/>
            <w:vAlign w:val="center"/>
          </w:tcPr>
          <w:p w14:paraId="3B2A0453" w14:textId="77777777" w:rsidR="00984A0B" w:rsidRPr="00984A0B" w:rsidRDefault="00984A0B" w:rsidP="00984A0B">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0.0</w:t>
            </w:r>
          </w:p>
        </w:tc>
        <w:tc>
          <w:tcPr>
            <w:tcW w:w="992" w:type="dxa"/>
            <w:tcBorders>
              <w:top w:val="nil"/>
              <w:left w:val="nil"/>
              <w:bottom w:val="single" w:sz="8" w:space="0" w:color="auto"/>
              <w:right w:val="single" w:sz="8" w:space="0" w:color="auto"/>
            </w:tcBorders>
            <w:shd w:val="clear" w:color="auto" w:fill="auto"/>
            <w:vAlign w:val="center"/>
          </w:tcPr>
          <w:p w14:paraId="55F4A69D" w14:textId="77777777" w:rsidR="00984A0B" w:rsidRPr="00984A0B" w:rsidRDefault="00984A0B" w:rsidP="00984A0B">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100.0</w:t>
            </w:r>
          </w:p>
        </w:tc>
      </w:tr>
      <w:tr w:rsidR="00984A0B" w:rsidRPr="00984A0B" w14:paraId="06C3C5DD" w14:textId="77777777" w:rsidTr="0006163F">
        <w:trPr>
          <w:trHeight w:val="682"/>
        </w:trPr>
        <w:tc>
          <w:tcPr>
            <w:tcW w:w="708" w:type="dxa"/>
            <w:tcBorders>
              <w:top w:val="nil"/>
              <w:left w:val="single" w:sz="8" w:space="0" w:color="auto"/>
              <w:bottom w:val="single" w:sz="8" w:space="0" w:color="auto"/>
              <w:right w:val="single" w:sz="8" w:space="0" w:color="auto"/>
            </w:tcBorders>
            <w:shd w:val="clear" w:color="auto" w:fill="auto"/>
            <w:vAlign w:val="center"/>
            <w:hideMark/>
          </w:tcPr>
          <w:p w14:paraId="53F3316A" w14:textId="77777777" w:rsidR="00984A0B" w:rsidRPr="00984A0B" w:rsidRDefault="00984A0B" w:rsidP="00984A0B">
            <w:pPr>
              <w:spacing w:after="0" w:line="240" w:lineRule="auto"/>
              <w:jc w:val="center"/>
              <w:rPr>
                <w:rFonts w:ascii="Times New Roman" w:eastAsia="Times New Roman" w:hAnsi="Times New Roman" w:cs="Times New Roman"/>
                <w:color w:val="000000"/>
                <w:sz w:val="24"/>
                <w:szCs w:val="24"/>
                <w:lang w:eastAsia="es-PE"/>
              </w:rPr>
            </w:pPr>
            <w:r w:rsidRPr="00984A0B">
              <w:rPr>
                <w:rFonts w:ascii="Times New Roman" w:eastAsia="Times New Roman" w:hAnsi="Times New Roman" w:cs="Times New Roman"/>
                <w:color w:val="000000"/>
                <w:sz w:val="24"/>
                <w:szCs w:val="24"/>
                <w:lang w:eastAsia="es-PE"/>
              </w:rPr>
              <w:t>7</w:t>
            </w:r>
          </w:p>
        </w:tc>
        <w:tc>
          <w:tcPr>
            <w:tcW w:w="5529" w:type="dxa"/>
            <w:tcBorders>
              <w:top w:val="nil"/>
              <w:left w:val="nil"/>
              <w:bottom w:val="single" w:sz="8" w:space="0" w:color="auto"/>
              <w:right w:val="single" w:sz="8" w:space="0" w:color="auto"/>
            </w:tcBorders>
            <w:shd w:val="clear" w:color="auto" w:fill="auto"/>
            <w:vAlign w:val="center"/>
            <w:hideMark/>
          </w:tcPr>
          <w:p w14:paraId="33BBA24D" w14:textId="77777777" w:rsidR="00984A0B" w:rsidRPr="00984A0B" w:rsidRDefault="00984A0B" w:rsidP="00984A0B">
            <w:pPr>
              <w:spacing w:after="0" w:line="240" w:lineRule="auto"/>
              <w:jc w:val="both"/>
              <w:rPr>
                <w:rFonts w:ascii="Times New Roman" w:eastAsia="Times New Roman" w:hAnsi="Times New Roman" w:cs="Times New Roman"/>
                <w:color w:val="000000"/>
                <w:sz w:val="24"/>
                <w:szCs w:val="24"/>
                <w:lang w:eastAsia="es-PE"/>
              </w:rPr>
            </w:pPr>
            <w:r w:rsidRPr="00984A0B">
              <w:rPr>
                <w:rFonts w:ascii="Times New Roman" w:eastAsia="Times New Roman" w:hAnsi="Times New Roman" w:cs="Times New Roman"/>
                <w:color w:val="000000"/>
                <w:sz w:val="24"/>
                <w:szCs w:val="24"/>
                <w:lang w:eastAsia="es-PE"/>
              </w:rPr>
              <w:t xml:space="preserve">Bajo su percepción cree que el proyecto mejorara la calidad de vida posterior a su ejecución </w:t>
            </w:r>
          </w:p>
        </w:tc>
        <w:tc>
          <w:tcPr>
            <w:tcW w:w="1134" w:type="dxa"/>
            <w:tcBorders>
              <w:top w:val="nil"/>
              <w:left w:val="nil"/>
              <w:bottom w:val="single" w:sz="8" w:space="0" w:color="auto"/>
              <w:right w:val="single" w:sz="8" w:space="0" w:color="auto"/>
            </w:tcBorders>
            <w:shd w:val="clear" w:color="auto" w:fill="auto"/>
            <w:vAlign w:val="center"/>
          </w:tcPr>
          <w:p w14:paraId="404E21F0" w14:textId="77777777" w:rsidR="00984A0B" w:rsidRPr="00984A0B" w:rsidRDefault="00984A0B" w:rsidP="00984A0B">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0.0</w:t>
            </w:r>
          </w:p>
        </w:tc>
        <w:tc>
          <w:tcPr>
            <w:tcW w:w="992" w:type="dxa"/>
            <w:tcBorders>
              <w:top w:val="nil"/>
              <w:left w:val="nil"/>
              <w:bottom w:val="single" w:sz="8" w:space="0" w:color="auto"/>
              <w:right w:val="single" w:sz="8" w:space="0" w:color="auto"/>
            </w:tcBorders>
            <w:shd w:val="clear" w:color="auto" w:fill="auto"/>
            <w:vAlign w:val="center"/>
          </w:tcPr>
          <w:p w14:paraId="1078D659" w14:textId="77777777" w:rsidR="00984A0B" w:rsidRPr="00984A0B" w:rsidRDefault="00984A0B" w:rsidP="00984A0B">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100.0</w:t>
            </w:r>
          </w:p>
        </w:tc>
      </w:tr>
    </w:tbl>
    <w:p w14:paraId="1F8A653C" w14:textId="77777777" w:rsidR="00C275E5" w:rsidRDefault="00C275E5" w:rsidP="00C275E5">
      <w:pPr>
        <w:spacing w:after="0" w:line="360" w:lineRule="auto"/>
        <w:ind w:left="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Opinión, sugerencia, comentario que manifestaron los encuestados: </w:t>
      </w:r>
    </w:p>
    <w:p w14:paraId="1B5A803F" w14:textId="77777777" w:rsidR="00C275E5" w:rsidRDefault="00C275E5" w:rsidP="009D04A7">
      <w:pPr>
        <w:pStyle w:val="Prrafodelista"/>
        <w:numPr>
          <w:ilvl w:val="0"/>
          <w:numId w:val="32"/>
        </w:numPr>
        <w:spacing w:after="0" w:line="360" w:lineRule="auto"/>
        <w:jc w:val="both"/>
        <w:rPr>
          <w:rFonts w:ascii="Times New Roman" w:eastAsia="Times New Roman" w:hAnsi="Times New Roman" w:cs="Times New Roman"/>
          <w:sz w:val="24"/>
          <w:szCs w:val="24"/>
        </w:rPr>
      </w:pPr>
      <w:r w:rsidRPr="00C275E5">
        <w:rPr>
          <w:rFonts w:ascii="Times New Roman" w:eastAsia="Times New Roman" w:hAnsi="Times New Roman" w:cs="Times New Roman"/>
          <w:sz w:val="24"/>
          <w:szCs w:val="24"/>
        </w:rPr>
        <w:t xml:space="preserve">Que la obra sea supervisada por las entidades del estado y colegio de profesionales de la Región Piura. </w:t>
      </w:r>
    </w:p>
    <w:p w14:paraId="79F6B55E" w14:textId="77777777" w:rsidR="00C275E5" w:rsidRDefault="00C275E5" w:rsidP="009D04A7">
      <w:pPr>
        <w:pStyle w:val="Prrafodelista"/>
        <w:numPr>
          <w:ilvl w:val="0"/>
          <w:numId w:val="32"/>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proyecto es importante, que beneficiara a la localidad y al departamento de Piura, Principalmente beneficiara al Agro.</w:t>
      </w:r>
    </w:p>
    <w:p w14:paraId="0898D81B" w14:textId="77777777" w:rsidR="00C275E5" w:rsidRDefault="00C275E5" w:rsidP="009D04A7">
      <w:pPr>
        <w:pStyle w:val="Prrafodelista"/>
        <w:numPr>
          <w:ilvl w:val="0"/>
          <w:numId w:val="32"/>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proyectos deben hacerse de forma transparente, y no como siempre se percibe corrupción.</w:t>
      </w:r>
    </w:p>
    <w:p w14:paraId="6AA72826" w14:textId="77777777" w:rsidR="00C275E5" w:rsidRDefault="00C275E5" w:rsidP="009D04A7">
      <w:pPr>
        <w:pStyle w:val="Prrafodelista"/>
        <w:numPr>
          <w:ilvl w:val="0"/>
          <w:numId w:val="32"/>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Que el proyecto sea validado por la población.</w:t>
      </w:r>
    </w:p>
    <w:p w14:paraId="29BC1751" w14:textId="77777777" w:rsidR="00C275E5" w:rsidRDefault="00C275E5" w:rsidP="009D04A7">
      <w:pPr>
        <w:pStyle w:val="Prrafodelista"/>
        <w:numPr>
          <w:ilvl w:val="0"/>
          <w:numId w:val="32"/>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ejecución es importante para la población y debe de ejecutarse bien.</w:t>
      </w:r>
    </w:p>
    <w:p w14:paraId="2FD74C47" w14:textId="77777777" w:rsidR="00C275E5" w:rsidRDefault="00C275E5" w:rsidP="009D04A7">
      <w:pPr>
        <w:pStyle w:val="Prrafodelista"/>
        <w:numPr>
          <w:ilvl w:val="0"/>
          <w:numId w:val="32"/>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ejecución debe hacerse lo antes posible </w:t>
      </w:r>
    </w:p>
    <w:p w14:paraId="71960F10" w14:textId="77777777" w:rsidR="004F7DCD" w:rsidRPr="00C275E5" w:rsidRDefault="004F7DCD" w:rsidP="004F7DCD">
      <w:pPr>
        <w:pStyle w:val="Prrafodelista"/>
        <w:spacing w:after="0" w:line="360" w:lineRule="auto"/>
        <w:ind w:left="114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Estas se encuentran plasmadas en las encuestas, adjuntas </w:t>
      </w:r>
      <w:r w:rsidR="00345BB5">
        <w:rPr>
          <w:rFonts w:ascii="Times New Roman" w:eastAsia="Times New Roman" w:hAnsi="Times New Roman" w:cs="Times New Roman"/>
          <w:sz w:val="24"/>
          <w:szCs w:val="24"/>
        </w:rPr>
        <w:t xml:space="preserve">en </w:t>
      </w:r>
      <w:r w:rsidR="00345BB5" w:rsidRPr="00345BB5">
        <w:rPr>
          <w:rFonts w:ascii="Times New Roman" w:eastAsia="Times New Roman" w:hAnsi="Times New Roman" w:cs="Times New Roman"/>
          <w:i/>
          <w:sz w:val="24"/>
          <w:szCs w:val="24"/>
        </w:rPr>
        <w:t>A</w:t>
      </w:r>
      <w:r w:rsidRPr="00345BB5">
        <w:rPr>
          <w:rFonts w:ascii="Times New Roman" w:eastAsia="Times New Roman" w:hAnsi="Times New Roman" w:cs="Times New Roman"/>
          <w:i/>
          <w:sz w:val="24"/>
          <w:szCs w:val="24"/>
        </w:rPr>
        <w:t xml:space="preserve">nexo </w:t>
      </w:r>
      <w:r w:rsidR="000A2D49" w:rsidRPr="00345BB5">
        <w:rPr>
          <w:rFonts w:ascii="Times New Roman" w:eastAsia="Times New Roman" w:hAnsi="Times New Roman" w:cs="Times New Roman"/>
          <w:i/>
          <w:sz w:val="24"/>
          <w:szCs w:val="24"/>
        </w:rPr>
        <w:t>0</w:t>
      </w:r>
      <w:r w:rsidR="00345BB5" w:rsidRPr="00345BB5">
        <w:rPr>
          <w:rFonts w:ascii="Times New Roman" w:eastAsia="Times New Roman" w:hAnsi="Times New Roman" w:cs="Times New Roman"/>
          <w:i/>
          <w:sz w:val="24"/>
          <w:szCs w:val="24"/>
        </w:rPr>
        <w:t>6</w:t>
      </w:r>
      <w:r w:rsidRPr="00345BB5">
        <w:rPr>
          <w:rFonts w:ascii="Times New Roman" w:eastAsia="Times New Roman" w:hAnsi="Times New Roman" w:cs="Times New Roman"/>
          <w:i/>
          <w:sz w:val="24"/>
          <w:szCs w:val="24"/>
        </w:rPr>
        <w:t>.</w:t>
      </w:r>
    </w:p>
    <w:p w14:paraId="24CCDFC3" w14:textId="77777777" w:rsidR="00C275E5" w:rsidRDefault="00C275E5" w:rsidP="00C275E5">
      <w:pPr>
        <w:spacing w:after="0" w:line="360" w:lineRule="auto"/>
        <w:ind w:left="426"/>
        <w:jc w:val="both"/>
        <w:rPr>
          <w:rFonts w:ascii="Times New Roman" w:eastAsia="Times New Roman" w:hAnsi="Times New Roman" w:cs="Times New Roman"/>
          <w:sz w:val="24"/>
          <w:szCs w:val="24"/>
        </w:rPr>
      </w:pPr>
    </w:p>
    <w:p w14:paraId="62B0F48F" w14:textId="77777777" w:rsidR="00025763" w:rsidRPr="00C275E5" w:rsidRDefault="00C275E5" w:rsidP="00C275E5">
      <w:pPr>
        <w:spacing w:after="0" w:line="360" w:lineRule="auto"/>
        <w:ind w:left="426"/>
        <w:jc w:val="both"/>
        <w:rPr>
          <w:rFonts w:ascii="Times New Roman" w:eastAsia="Times New Roman" w:hAnsi="Times New Roman" w:cs="Times New Roman"/>
          <w:sz w:val="24"/>
          <w:szCs w:val="24"/>
        </w:rPr>
      </w:pPr>
      <w:r w:rsidRPr="00C275E5">
        <w:rPr>
          <w:rFonts w:ascii="Times New Roman" w:eastAsia="Times New Roman" w:hAnsi="Times New Roman" w:cs="Times New Roman"/>
          <w:sz w:val="24"/>
          <w:szCs w:val="24"/>
        </w:rPr>
        <w:t>En conclusión, como se puede observar las personas encuestadas no se oponen a la ejecución del proyecto, sin embargo, realizan algunas recomendaciones que se deben considerar en la ejecución del proyecto</w:t>
      </w:r>
    </w:p>
    <w:p w14:paraId="39A2FF0C" w14:textId="77777777" w:rsidR="00025763" w:rsidRDefault="00025763"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3D1F34D2" w14:textId="77777777" w:rsidR="00025763" w:rsidRDefault="00025763"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713A1E60" w14:textId="77777777" w:rsidR="00A85B46" w:rsidRDefault="00A85B46"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5DAC2AA8" w14:textId="77777777" w:rsidR="00A85B46" w:rsidRDefault="00A85B46"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30ED4A85" w14:textId="77777777" w:rsidR="00A85B46" w:rsidRDefault="00A85B46"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1A50A1D7" w14:textId="77777777" w:rsidR="00A85B46" w:rsidRDefault="00A85B46"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225D808F" w14:textId="77777777" w:rsidR="00A85B46" w:rsidRDefault="00A85B46"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7819C46A" w14:textId="77777777" w:rsidR="00A85B46" w:rsidRDefault="00A85B46"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0F9107E1" w14:textId="77777777" w:rsidR="00A85B46" w:rsidRDefault="00A85B46"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49E7EF78" w14:textId="77777777" w:rsidR="00A85B46" w:rsidRDefault="00A85B46" w:rsidP="00817CFF">
      <w:pPr>
        <w:autoSpaceDE w:val="0"/>
        <w:autoSpaceDN w:val="0"/>
        <w:adjustRightInd w:val="0"/>
        <w:spacing w:after="0" w:line="600" w:lineRule="auto"/>
        <w:jc w:val="both"/>
        <w:rPr>
          <w:rFonts w:ascii="Times New Roman" w:hAnsi="Times New Roman" w:cs="Times New Roman"/>
          <w:b/>
          <w:color w:val="0070C0"/>
          <w:sz w:val="24"/>
          <w:szCs w:val="24"/>
        </w:rPr>
      </w:pPr>
    </w:p>
    <w:p w14:paraId="61DAB94A" w14:textId="77777777" w:rsidR="00A85B46" w:rsidRDefault="00A85B46" w:rsidP="00A85B46">
      <w:pPr>
        <w:pStyle w:val="Prrafodelista"/>
        <w:numPr>
          <w:ilvl w:val="0"/>
          <w:numId w:val="2"/>
        </w:numPr>
        <w:spacing w:after="0" w:line="600" w:lineRule="auto"/>
        <w:jc w:val="center"/>
        <w:outlineLvl w:val="0"/>
        <w:rPr>
          <w:rFonts w:ascii="Times New Roman" w:eastAsia="Calibri" w:hAnsi="Times New Roman" w:cs="Times New Roman"/>
          <w:b/>
          <w:sz w:val="24"/>
          <w:szCs w:val="24"/>
        </w:rPr>
      </w:pPr>
      <w:bookmarkStart w:id="216" w:name="_Toc55166129"/>
      <w:r w:rsidRPr="00A85B46">
        <w:rPr>
          <w:rFonts w:ascii="Times New Roman" w:eastAsia="Calibri" w:hAnsi="Times New Roman" w:cs="Times New Roman"/>
          <w:b/>
          <w:sz w:val="24"/>
          <w:szCs w:val="24"/>
        </w:rPr>
        <w:lastRenderedPageBreak/>
        <w:t>PAN DE CIERRE Y SEGUIMIENTO</w:t>
      </w:r>
      <w:bookmarkEnd w:id="216"/>
      <w:r w:rsidRPr="00A85B46">
        <w:rPr>
          <w:rFonts w:ascii="Times New Roman" w:eastAsia="Calibri" w:hAnsi="Times New Roman" w:cs="Times New Roman"/>
          <w:b/>
          <w:sz w:val="24"/>
          <w:szCs w:val="24"/>
        </w:rPr>
        <w:t xml:space="preserve"> </w:t>
      </w:r>
    </w:p>
    <w:p w14:paraId="1F033EE6" w14:textId="77777777" w:rsidR="00A85B46" w:rsidRPr="00A85B46" w:rsidRDefault="00A85B46" w:rsidP="00A85B46">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217" w:name="_Toc33921742"/>
      <w:bookmarkStart w:id="218" w:name="_Toc55166130"/>
      <w:r w:rsidRPr="00A85B46">
        <w:rPr>
          <w:rFonts w:ascii="Times New Roman" w:hAnsi="Times New Roman" w:cs="Times New Roman"/>
          <w:b/>
          <w:color w:val="0070C0"/>
          <w:sz w:val="24"/>
          <w:szCs w:val="24"/>
        </w:rPr>
        <w:t>PLAN DE CIERRE O ABANDONO</w:t>
      </w:r>
      <w:bookmarkEnd w:id="217"/>
      <w:bookmarkEnd w:id="218"/>
    </w:p>
    <w:p w14:paraId="5A90D06D" w14:textId="77777777" w:rsidR="00A85B46" w:rsidRPr="00A85B46" w:rsidRDefault="003976B1" w:rsidP="003976B1">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219" w:name="_Toc33921743"/>
      <w:bookmarkStart w:id="220" w:name="_Toc55166131"/>
      <w:r w:rsidRPr="00A85B46">
        <w:rPr>
          <w:rFonts w:ascii="Times New Roman" w:hAnsi="Times New Roman" w:cs="Times New Roman"/>
          <w:b/>
          <w:color w:val="385623" w:themeColor="accent6" w:themeShade="80"/>
          <w:sz w:val="24"/>
          <w:szCs w:val="24"/>
        </w:rPr>
        <w:t>Generalidades</w:t>
      </w:r>
      <w:bookmarkEnd w:id="219"/>
      <w:bookmarkEnd w:id="220"/>
      <w:r w:rsidRPr="00A85B46">
        <w:rPr>
          <w:rFonts w:ascii="Times New Roman" w:hAnsi="Times New Roman" w:cs="Times New Roman"/>
          <w:b/>
          <w:color w:val="385623" w:themeColor="accent6" w:themeShade="80"/>
          <w:sz w:val="24"/>
          <w:szCs w:val="24"/>
        </w:rPr>
        <w:t xml:space="preserve"> </w:t>
      </w:r>
    </w:p>
    <w:p w14:paraId="0098BB65" w14:textId="77777777" w:rsidR="00A85B46" w:rsidRPr="00A85B46" w:rsidRDefault="00A85B46" w:rsidP="003976B1">
      <w:pPr>
        <w:spacing w:after="0" w:line="360" w:lineRule="auto"/>
        <w:ind w:left="426"/>
        <w:jc w:val="both"/>
        <w:rPr>
          <w:rFonts w:ascii="Times New Roman" w:eastAsia="Times New Roman" w:hAnsi="Times New Roman" w:cs="Times New Roman"/>
          <w:sz w:val="24"/>
          <w:szCs w:val="24"/>
        </w:rPr>
      </w:pPr>
      <w:r w:rsidRPr="00A85B46">
        <w:rPr>
          <w:rFonts w:ascii="Times New Roman" w:eastAsia="Times New Roman" w:hAnsi="Times New Roman" w:cs="Times New Roman"/>
          <w:sz w:val="24"/>
          <w:szCs w:val="24"/>
        </w:rPr>
        <w:t xml:space="preserve">Consiste en la elaboración de un conjunto de acciones tendientes a llevar el lugar geográfico utilizado hasta condiciones similares a las de su estado original o normal. </w:t>
      </w:r>
    </w:p>
    <w:p w14:paraId="7E59C457" w14:textId="77777777" w:rsidR="00A85B46" w:rsidRPr="00A85B46" w:rsidRDefault="00A85B46" w:rsidP="003976B1">
      <w:pPr>
        <w:spacing w:after="0" w:line="360" w:lineRule="auto"/>
        <w:ind w:left="426"/>
        <w:jc w:val="both"/>
        <w:rPr>
          <w:rFonts w:ascii="Times New Roman" w:eastAsia="Times New Roman" w:hAnsi="Times New Roman" w:cs="Times New Roman"/>
          <w:sz w:val="24"/>
          <w:szCs w:val="24"/>
        </w:rPr>
      </w:pPr>
      <w:r w:rsidRPr="00A85B46">
        <w:rPr>
          <w:rFonts w:ascii="Times New Roman" w:eastAsia="Times New Roman" w:hAnsi="Times New Roman" w:cs="Times New Roman"/>
          <w:sz w:val="24"/>
          <w:szCs w:val="24"/>
        </w:rPr>
        <w:t xml:space="preserve">Involucra todas las actividades que deberán ejecutarse en el abandono de las instalaciones, a fin de corregir cualquier condición que modifique a corto, mediano o largo plazo las situaciones normales del medio. En el caso del proyecto, su horizonte de permanencia es a largo plazo. </w:t>
      </w:r>
    </w:p>
    <w:p w14:paraId="54CE35B7" w14:textId="77777777" w:rsidR="00A85B46" w:rsidRPr="00A85B46" w:rsidRDefault="00A85B46" w:rsidP="00A85B46">
      <w:pPr>
        <w:autoSpaceDE w:val="0"/>
        <w:autoSpaceDN w:val="0"/>
        <w:adjustRightInd w:val="0"/>
        <w:spacing w:after="0" w:line="360" w:lineRule="auto"/>
        <w:ind w:left="708"/>
        <w:jc w:val="both"/>
        <w:rPr>
          <w:rFonts w:ascii="Times New Roman" w:eastAsia="Calibri" w:hAnsi="Times New Roman" w:cs="Times New Roman"/>
          <w:color w:val="000000"/>
          <w:sz w:val="24"/>
          <w:szCs w:val="23"/>
        </w:rPr>
      </w:pPr>
    </w:p>
    <w:p w14:paraId="05EF9975" w14:textId="77777777" w:rsidR="00A85B46" w:rsidRPr="003976B1" w:rsidRDefault="003976B1" w:rsidP="003976B1">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221" w:name="_Toc33921744"/>
      <w:bookmarkStart w:id="222" w:name="_Toc55166132"/>
      <w:r w:rsidRPr="00A85B46">
        <w:rPr>
          <w:rFonts w:ascii="Times New Roman" w:hAnsi="Times New Roman" w:cs="Times New Roman"/>
          <w:b/>
          <w:color w:val="385623" w:themeColor="accent6" w:themeShade="80"/>
          <w:sz w:val="24"/>
          <w:szCs w:val="24"/>
        </w:rPr>
        <w:t>Objetivos</w:t>
      </w:r>
      <w:bookmarkEnd w:id="221"/>
      <w:bookmarkEnd w:id="222"/>
    </w:p>
    <w:p w14:paraId="53DEC72A" w14:textId="77777777" w:rsidR="00A85B46" w:rsidRPr="00A85B46" w:rsidRDefault="00A85B46" w:rsidP="003976B1">
      <w:pPr>
        <w:pStyle w:val="Prrafodelista"/>
        <w:numPr>
          <w:ilvl w:val="3"/>
          <w:numId w:val="2"/>
        </w:numPr>
        <w:spacing w:after="0" w:line="600" w:lineRule="auto"/>
        <w:ind w:left="1418" w:hanging="916"/>
        <w:jc w:val="both"/>
        <w:outlineLvl w:val="3"/>
        <w:rPr>
          <w:rFonts w:ascii="Times New Roman" w:hAnsi="Times New Roman" w:cs="Times New Roman"/>
          <w:b/>
          <w:color w:val="1F3864" w:themeColor="accent5" w:themeShade="80"/>
          <w:sz w:val="24"/>
          <w:szCs w:val="24"/>
        </w:rPr>
      </w:pPr>
      <w:bookmarkStart w:id="223" w:name="_Toc55166133"/>
      <w:r w:rsidRPr="00A85B46">
        <w:rPr>
          <w:rFonts w:ascii="Times New Roman" w:hAnsi="Times New Roman" w:cs="Times New Roman"/>
          <w:b/>
          <w:color w:val="1F3864" w:themeColor="accent5" w:themeShade="80"/>
          <w:sz w:val="24"/>
          <w:szCs w:val="24"/>
        </w:rPr>
        <w:t>Objetivo General</w:t>
      </w:r>
      <w:bookmarkEnd w:id="223"/>
      <w:r w:rsidRPr="00A85B46">
        <w:rPr>
          <w:rFonts w:ascii="Times New Roman" w:hAnsi="Times New Roman" w:cs="Times New Roman"/>
          <w:b/>
          <w:color w:val="1F3864" w:themeColor="accent5" w:themeShade="80"/>
          <w:sz w:val="24"/>
          <w:szCs w:val="24"/>
        </w:rPr>
        <w:t xml:space="preserve"> </w:t>
      </w:r>
    </w:p>
    <w:p w14:paraId="248B6FCD" w14:textId="77777777" w:rsidR="00A85B46" w:rsidRPr="00A85B46" w:rsidRDefault="00A85B46" w:rsidP="003976B1">
      <w:pPr>
        <w:pStyle w:val="Prrafodelista"/>
        <w:numPr>
          <w:ilvl w:val="0"/>
          <w:numId w:val="8"/>
        </w:numPr>
        <w:spacing w:after="0" w:line="360" w:lineRule="auto"/>
        <w:jc w:val="both"/>
        <w:rPr>
          <w:rFonts w:ascii="Times New Roman" w:eastAsia="Times New Roman" w:hAnsi="Times New Roman" w:cs="Times New Roman"/>
          <w:sz w:val="24"/>
          <w:szCs w:val="24"/>
        </w:rPr>
      </w:pPr>
      <w:r w:rsidRPr="00A85B46">
        <w:rPr>
          <w:rFonts w:ascii="Times New Roman" w:eastAsia="Times New Roman" w:hAnsi="Times New Roman" w:cs="Times New Roman"/>
          <w:sz w:val="24"/>
          <w:szCs w:val="24"/>
        </w:rPr>
        <w:t xml:space="preserve">El objetivo de este plan es proteger el ambiente frente a los posibles impactos que pudieran presentarse cuando deje de operar el Proyecto para los fines que fue construido, ya sea cuando hayan cumplido su vida útil o cuando se decida cerrar. Asimismo, restablecer como mínimo a las condiciones iniciales las áreas ocupadas por el proyecto. </w:t>
      </w:r>
    </w:p>
    <w:p w14:paraId="144CC146" w14:textId="77777777" w:rsidR="00A85B46" w:rsidRPr="00A85B46" w:rsidRDefault="00A85B46" w:rsidP="003976B1">
      <w:pPr>
        <w:pStyle w:val="Prrafodelista"/>
        <w:numPr>
          <w:ilvl w:val="0"/>
          <w:numId w:val="8"/>
        </w:numPr>
        <w:spacing w:after="0" w:line="360" w:lineRule="auto"/>
        <w:jc w:val="both"/>
        <w:rPr>
          <w:rFonts w:ascii="Times New Roman" w:eastAsia="Times New Roman" w:hAnsi="Times New Roman" w:cs="Times New Roman"/>
          <w:sz w:val="24"/>
          <w:szCs w:val="24"/>
        </w:rPr>
      </w:pPr>
      <w:r w:rsidRPr="00A85B46">
        <w:rPr>
          <w:rFonts w:ascii="Times New Roman" w:eastAsia="Times New Roman" w:hAnsi="Times New Roman" w:cs="Times New Roman"/>
          <w:sz w:val="24"/>
          <w:szCs w:val="24"/>
        </w:rPr>
        <w:t xml:space="preserve">Cumplir con los requerimientos legales y reglamentarios peruanos. </w:t>
      </w:r>
    </w:p>
    <w:p w14:paraId="5F9F5DF0" w14:textId="77777777" w:rsidR="00A85B46" w:rsidRPr="00A85B46" w:rsidRDefault="00A85B46" w:rsidP="003976B1">
      <w:pPr>
        <w:pStyle w:val="Prrafodelista"/>
        <w:numPr>
          <w:ilvl w:val="0"/>
          <w:numId w:val="8"/>
        </w:numPr>
        <w:spacing w:after="0" w:line="360" w:lineRule="auto"/>
        <w:jc w:val="both"/>
        <w:rPr>
          <w:rFonts w:ascii="Times New Roman" w:eastAsia="Times New Roman" w:hAnsi="Times New Roman" w:cs="Times New Roman"/>
          <w:sz w:val="24"/>
          <w:szCs w:val="24"/>
        </w:rPr>
      </w:pPr>
      <w:r w:rsidRPr="00A85B46">
        <w:rPr>
          <w:rFonts w:ascii="Times New Roman" w:eastAsia="Times New Roman" w:hAnsi="Times New Roman" w:cs="Times New Roman"/>
          <w:sz w:val="24"/>
          <w:szCs w:val="24"/>
        </w:rPr>
        <w:t xml:space="preserve">Proteger el ambiente, la salud y la seguridad pública, rehabilitando a una condición estable las superficies del terreno alteradas para que tengan un uso futuro, de manera que resulte compatible con el uso previo al desarrollo del Proyecto. </w:t>
      </w:r>
    </w:p>
    <w:p w14:paraId="7FE3B346" w14:textId="77777777" w:rsidR="00A85B46" w:rsidRPr="00A85B46" w:rsidRDefault="00A85B46" w:rsidP="00A85B46">
      <w:pPr>
        <w:autoSpaceDE w:val="0"/>
        <w:autoSpaceDN w:val="0"/>
        <w:adjustRightInd w:val="0"/>
        <w:spacing w:after="0" w:line="360" w:lineRule="auto"/>
        <w:jc w:val="both"/>
        <w:rPr>
          <w:rFonts w:ascii="Times New Roman" w:eastAsia="Calibri" w:hAnsi="Times New Roman" w:cs="Times New Roman"/>
          <w:color w:val="000000"/>
          <w:sz w:val="24"/>
          <w:szCs w:val="23"/>
        </w:rPr>
      </w:pPr>
    </w:p>
    <w:p w14:paraId="5D6184A1" w14:textId="77777777" w:rsidR="00A85B46" w:rsidRPr="00A85B46" w:rsidRDefault="003976B1" w:rsidP="003976B1">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224" w:name="_Toc33921745"/>
      <w:bookmarkStart w:id="225" w:name="_Toc55166134"/>
      <w:r w:rsidRPr="00A85B46">
        <w:rPr>
          <w:rFonts w:ascii="Times New Roman" w:hAnsi="Times New Roman" w:cs="Times New Roman"/>
          <w:b/>
          <w:color w:val="385623" w:themeColor="accent6" w:themeShade="80"/>
          <w:sz w:val="24"/>
          <w:szCs w:val="24"/>
        </w:rPr>
        <w:t>Medidas Generales Del Plan De Cierre</w:t>
      </w:r>
      <w:bookmarkEnd w:id="224"/>
      <w:bookmarkEnd w:id="225"/>
    </w:p>
    <w:p w14:paraId="012A0C9A" w14:textId="77777777" w:rsidR="00A85B46" w:rsidRPr="00A85B46" w:rsidRDefault="00A85B46" w:rsidP="003976B1">
      <w:pPr>
        <w:spacing w:after="0" w:line="360" w:lineRule="auto"/>
        <w:ind w:left="426"/>
        <w:jc w:val="both"/>
        <w:rPr>
          <w:rFonts w:ascii="Times New Roman" w:eastAsia="Calibri" w:hAnsi="Times New Roman" w:cs="Times New Roman"/>
          <w:color w:val="000000"/>
          <w:sz w:val="24"/>
          <w:szCs w:val="23"/>
        </w:rPr>
      </w:pPr>
      <w:r w:rsidRPr="00A85B46">
        <w:rPr>
          <w:rFonts w:ascii="Times New Roman" w:eastAsia="Calibri" w:hAnsi="Times New Roman" w:cs="Times New Roman"/>
          <w:b/>
          <w:bCs/>
          <w:color w:val="000000"/>
          <w:sz w:val="24"/>
          <w:szCs w:val="23"/>
        </w:rPr>
        <w:t xml:space="preserve"> </w:t>
      </w:r>
      <w:r w:rsidRPr="00A85B46">
        <w:rPr>
          <w:rFonts w:ascii="Times New Roman" w:eastAsia="Calibri" w:hAnsi="Times New Roman" w:cs="Times New Roman"/>
          <w:color w:val="000000"/>
          <w:sz w:val="24"/>
          <w:szCs w:val="23"/>
        </w:rPr>
        <w:t xml:space="preserve">El Proyecto comunicará esta decisión a todas las entidades involucradas como: Ministerio de </w:t>
      </w:r>
      <w:r w:rsidR="003976B1">
        <w:rPr>
          <w:rFonts w:ascii="Times New Roman" w:eastAsia="Calibri" w:hAnsi="Times New Roman" w:cs="Times New Roman"/>
          <w:color w:val="000000"/>
          <w:sz w:val="24"/>
          <w:szCs w:val="23"/>
        </w:rPr>
        <w:t>Agricultura</w:t>
      </w:r>
      <w:r w:rsidRPr="00A85B46">
        <w:rPr>
          <w:rFonts w:ascii="Times New Roman" w:eastAsia="Calibri" w:hAnsi="Times New Roman" w:cs="Times New Roman"/>
          <w:color w:val="000000"/>
          <w:sz w:val="24"/>
          <w:szCs w:val="23"/>
        </w:rPr>
        <w:t xml:space="preserve">, Gobierno Regional de </w:t>
      </w:r>
      <w:r w:rsidR="003976B1">
        <w:rPr>
          <w:rFonts w:ascii="Times New Roman" w:eastAsia="Calibri" w:hAnsi="Times New Roman" w:cs="Times New Roman"/>
          <w:color w:val="000000"/>
          <w:sz w:val="24"/>
          <w:szCs w:val="23"/>
        </w:rPr>
        <w:t>Piura</w:t>
      </w:r>
      <w:r w:rsidRPr="00A85B46">
        <w:rPr>
          <w:rFonts w:ascii="Times New Roman" w:eastAsia="Calibri" w:hAnsi="Times New Roman" w:cs="Times New Roman"/>
          <w:color w:val="000000"/>
          <w:sz w:val="24"/>
          <w:szCs w:val="23"/>
        </w:rPr>
        <w:t xml:space="preserve">, Gobiernos Locales, entre otros. </w:t>
      </w:r>
    </w:p>
    <w:p w14:paraId="453229F1" w14:textId="77777777" w:rsidR="00A85B46" w:rsidRPr="00A85B46" w:rsidRDefault="00A85B46" w:rsidP="00A85B46">
      <w:pPr>
        <w:widowControl w:val="0"/>
        <w:autoSpaceDE w:val="0"/>
        <w:autoSpaceDN w:val="0"/>
        <w:adjustRightInd w:val="0"/>
        <w:spacing w:after="0" w:line="276" w:lineRule="auto"/>
        <w:ind w:left="284"/>
        <w:jc w:val="both"/>
        <w:rPr>
          <w:rFonts w:ascii="Times New Roman" w:eastAsia="Calibri" w:hAnsi="Times New Roman" w:cs="Times New Roman"/>
          <w:color w:val="000000"/>
          <w:sz w:val="24"/>
          <w:szCs w:val="23"/>
        </w:rPr>
      </w:pPr>
    </w:p>
    <w:p w14:paraId="307FCCA8" w14:textId="77777777" w:rsidR="00A85B46" w:rsidRPr="00A85B46" w:rsidRDefault="00A85B46" w:rsidP="003976B1">
      <w:pPr>
        <w:spacing w:after="0" w:line="360" w:lineRule="auto"/>
        <w:ind w:left="426"/>
        <w:jc w:val="both"/>
        <w:rPr>
          <w:rFonts w:ascii="Times New Roman" w:eastAsia="Calibri" w:hAnsi="Times New Roman" w:cs="Times New Roman"/>
          <w:color w:val="000000"/>
          <w:sz w:val="24"/>
          <w:szCs w:val="23"/>
        </w:rPr>
      </w:pPr>
      <w:r w:rsidRPr="00A85B46">
        <w:rPr>
          <w:rFonts w:ascii="Times New Roman" w:eastAsia="Calibri" w:hAnsi="Times New Roman" w:cs="Times New Roman"/>
          <w:color w:val="000000"/>
          <w:sz w:val="24"/>
          <w:szCs w:val="23"/>
        </w:rPr>
        <w:lastRenderedPageBreak/>
        <w:t xml:space="preserve">El Plan de Cierre se iniciará con la inspección de toda el área comprometida y la evaluación de la infraestructura y equipos a ser retirados, a fin de preparar un programa de trabajo. Por medio de la recolección de información y el análisis de los datos, se determinarán las tareas que se requieren para retirar del servicio las instalaciones, protegiendo el ambiente, la salud y la seguridad humana durante los trabajos. </w:t>
      </w:r>
    </w:p>
    <w:p w14:paraId="31DB20A0" w14:textId="77777777" w:rsidR="00A85B46" w:rsidRPr="00A85B46" w:rsidRDefault="00A85B46" w:rsidP="003976B1">
      <w:pPr>
        <w:spacing w:after="0" w:line="360" w:lineRule="auto"/>
        <w:ind w:left="426"/>
        <w:jc w:val="both"/>
        <w:rPr>
          <w:rFonts w:ascii="Times New Roman" w:eastAsia="Calibri" w:hAnsi="Times New Roman" w:cs="Times New Roman"/>
          <w:color w:val="000000"/>
          <w:sz w:val="24"/>
          <w:szCs w:val="23"/>
        </w:rPr>
      </w:pPr>
    </w:p>
    <w:p w14:paraId="3E7F5A90" w14:textId="77777777" w:rsidR="00A85B46" w:rsidRPr="00A85B46" w:rsidRDefault="00A85B46" w:rsidP="003976B1">
      <w:pPr>
        <w:spacing w:after="0" w:line="360" w:lineRule="auto"/>
        <w:ind w:left="426"/>
        <w:jc w:val="both"/>
        <w:rPr>
          <w:rFonts w:ascii="Times New Roman" w:eastAsia="Calibri" w:hAnsi="Times New Roman" w:cs="Times New Roman"/>
          <w:color w:val="000000"/>
          <w:sz w:val="24"/>
          <w:szCs w:val="23"/>
        </w:rPr>
      </w:pPr>
      <w:r w:rsidRPr="00A85B46">
        <w:rPr>
          <w:rFonts w:ascii="Times New Roman" w:eastAsia="Calibri" w:hAnsi="Times New Roman" w:cs="Times New Roman"/>
          <w:color w:val="000000"/>
          <w:sz w:val="24"/>
          <w:szCs w:val="23"/>
        </w:rPr>
        <w:t>Se evaluará parte o la totalidad de la infraestructura que pasa a poder de terceros, a través de procesos de venta a otras empresas o a la comunidad. La infraestructura a abandonar deberá ser modificada para las adaptaciones necesarias para que el lugar quede en condiciones buenas con la funcionalidad necesaria, para recobrar las características iniciales del terreno.</w:t>
      </w:r>
    </w:p>
    <w:p w14:paraId="36C2283F" w14:textId="77777777" w:rsidR="00A85B46" w:rsidRPr="00A85B46" w:rsidRDefault="00A85B46" w:rsidP="003976B1">
      <w:pPr>
        <w:spacing w:after="0" w:line="360" w:lineRule="auto"/>
        <w:ind w:left="426"/>
        <w:jc w:val="both"/>
        <w:rPr>
          <w:rFonts w:ascii="Times New Roman" w:eastAsia="Calibri" w:hAnsi="Times New Roman" w:cs="Times New Roman"/>
          <w:color w:val="000000"/>
          <w:sz w:val="24"/>
          <w:szCs w:val="23"/>
        </w:rPr>
      </w:pPr>
    </w:p>
    <w:p w14:paraId="518EBBDF" w14:textId="77777777" w:rsidR="00A85B46" w:rsidRDefault="00A85B46" w:rsidP="003976B1">
      <w:pPr>
        <w:spacing w:after="0" w:line="360" w:lineRule="auto"/>
        <w:ind w:left="426"/>
        <w:jc w:val="both"/>
        <w:rPr>
          <w:rFonts w:ascii="Times New Roman" w:eastAsia="Calibri" w:hAnsi="Times New Roman" w:cs="Times New Roman"/>
          <w:color w:val="000000"/>
          <w:sz w:val="24"/>
          <w:szCs w:val="23"/>
        </w:rPr>
      </w:pPr>
      <w:r w:rsidRPr="00A85B46">
        <w:rPr>
          <w:rFonts w:ascii="Times New Roman" w:eastAsia="Calibri" w:hAnsi="Times New Roman" w:cs="Times New Roman"/>
          <w:color w:val="000000"/>
          <w:sz w:val="24"/>
          <w:szCs w:val="23"/>
        </w:rPr>
        <w:t xml:space="preserve">Una vez concluidas las obras, el Proyecto presentará a los ministerios correspondientes, un informe de evaluación ambiental, detallando las actividades desarrolladas. Para comprobar la efectividad de los trabajos se realizará el monitoreo </w:t>
      </w:r>
      <w:proofErr w:type="spellStart"/>
      <w:r w:rsidRPr="00A85B46">
        <w:rPr>
          <w:rFonts w:ascii="Times New Roman" w:eastAsia="Calibri" w:hAnsi="Times New Roman" w:cs="Times New Roman"/>
          <w:color w:val="000000"/>
          <w:sz w:val="24"/>
          <w:szCs w:val="23"/>
        </w:rPr>
        <w:t>post-cierre</w:t>
      </w:r>
      <w:proofErr w:type="spellEnd"/>
      <w:r w:rsidRPr="00A85B46">
        <w:rPr>
          <w:rFonts w:ascii="Times New Roman" w:eastAsia="Calibri" w:hAnsi="Times New Roman" w:cs="Times New Roman"/>
          <w:color w:val="000000"/>
          <w:sz w:val="24"/>
          <w:szCs w:val="23"/>
        </w:rPr>
        <w:t xml:space="preserve">, que consistirá en la inspección del área después de la implementación del Plan de Cierre. </w:t>
      </w:r>
    </w:p>
    <w:p w14:paraId="6BCA42AF" w14:textId="77777777" w:rsidR="00A85B46" w:rsidRPr="00A85B46" w:rsidRDefault="00A85B46" w:rsidP="003976B1">
      <w:pPr>
        <w:spacing w:after="0" w:line="360" w:lineRule="auto"/>
        <w:ind w:left="426"/>
        <w:jc w:val="both"/>
        <w:rPr>
          <w:rFonts w:ascii="Times New Roman" w:eastAsia="Calibri" w:hAnsi="Times New Roman" w:cs="Times New Roman"/>
          <w:color w:val="000000"/>
          <w:sz w:val="24"/>
          <w:szCs w:val="23"/>
        </w:rPr>
      </w:pPr>
      <w:r w:rsidRPr="00A85B46">
        <w:rPr>
          <w:rFonts w:ascii="Times New Roman" w:eastAsia="Calibri" w:hAnsi="Times New Roman" w:cs="Times New Roman"/>
          <w:color w:val="000000"/>
          <w:sz w:val="24"/>
          <w:szCs w:val="23"/>
        </w:rPr>
        <w:t xml:space="preserve">Asimismo, se procederá a la restauración de las superficies utilizadas, y/o cimentaciones, rellenos y reemplazo del suelo superficial con tierra orgánica que permita el desarrollo de la vegetación, en las zonas donde el caso lo amerite, a fin de devolver al entorno ecológico sus condiciones naturales. </w:t>
      </w:r>
    </w:p>
    <w:p w14:paraId="496D2A43" w14:textId="77777777" w:rsidR="00A85B46" w:rsidRPr="00A85B46" w:rsidRDefault="00A85B46" w:rsidP="003976B1">
      <w:pPr>
        <w:spacing w:after="0" w:line="360" w:lineRule="auto"/>
        <w:ind w:left="426"/>
        <w:jc w:val="both"/>
        <w:rPr>
          <w:rFonts w:ascii="Times New Roman" w:eastAsia="Calibri" w:hAnsi="Times New Roman" w:cs="Times New Roman"/>
          <w:color w:val="000000"/>
          <w:sz w:val="24"/>
          <w:szCs w:val="23"/>
        </w:rPr>
      </w:pPr>
    </w:p>
    <w:p w14:paraId="7BFB1B63" w14:textId="77777777" w:rsidR="00A85B46" w:rsidRPr="00A85B46" w:rsidRDefault="003976B1" w:rsidP="003976B1">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226" w:name="_Toc33921746"/>
      <w:bookmarkStart w:id="227" w:name="_Toc55166135"/>
      <w:r w:rsidRPr="00A85B46">
        <w:rPr>
          <w:rFonts w:ascii="Times New Roman" w:hAnsi="Times New Roman" w:cs="Times New Roman"/>
          <w:b/>
          <w:color w:val="385623" w:themeColor="accent6" w:themeShade="80"/>
          <w:sz w:val="24"/>
          <w:szCs w:val="24"/>
        </w:rPr>
        <w:t>Obligaciones En El Plan De Cierre</w:t>
      </w:r>
      <w:bookmarkEnd w:id="226"/>
      <w:bookmarkEnd w:id="227"/>
    </w:p>
    <w:p w14:paraId="6B569701" w14:textId="77777777" w:rsidR="00A85B46" w:rsidRPr="00A85B46" w:rsidRDefault="00A85B46" w:rsidP="003976B1">
      <w:pPr>
        <w:spacing w:after="0" w:line="360" w:lineRule="auto"/>
        <w:ind w:left="426"/>
        <w:jc w:val="both"/>
        <w:rPr>
          <w:rFonts w:ascii="Times New Roman" w:eastAsia="Calibri" w:hAnsi="Times New Roman" w:cs="Times New Roman"/>
          <w:color w:val="000000"/>
          <w:sz w:val="24"/>
          <w:szCs w:val="23"/>
        </w:rPr>
      </w:pPr>
      <w:r w:rsidRPr="00A85B46">
        <w:rPr>
          <w:rFonts w:ascii="Times New Roman" w:eastAsia="Calibri" w:hAnsi="Times New Roman" w:cs="Times New Roman"/>
          <w:color w:val="000000"/>
          <w:sz w:val="24"/>
          <w:szCs w:val="23"/>
        </w:rPr>
        <w:t xml:space="preserve">Para implementar el Plan de cierre se procederá del modo siguiente: </w:t>
      </w:r>
    </w:p>
    <w:p w14:paraId="73EBECE2" w14:textId="77777777" w:rsidR="00A85B46" w:rsidRPr="00A85B46" w:rsidRDefault="00A85B46" w:rsidP="003976B1">
      <w:pPr>
        <w:pStyle w:val="Prrafodelista"/>
        <w:numPr>
          <w:ilvl w:val="0"/>
          <w:numId w:val="8"/>
        </w:numPr>
        <w:spacing w:after="0" w:line="360" w:lineRule="auto"/>
        <w:jc w:val="both"/>
        <w:rPr>
          <w:rFonts w:ascii="Times New Roman" w:eastAsia="Times New Roman" w:hAnsi="Times New Roman" w:cs="Times New Roman"/>
          <w:sz w:val="24"/>
          <w:szCs w:val="24"/>
        </w:rPr>
      </w:pPr>
      <w:r w:rsidRPr="00A85B46">
        <w:rPr>
          <w:rFonts w:ascii="Times New Roman" w:eastAsia="Times New Roman" w:hAnsi="Times New Roman" w:cs="Times New Roman"/>
          <w:sz w:val="24"/>
          <w:szCs w:val="24"/>
        </w:rPr>
        <w:t xml:space="preserve">Formulación del plan de cierre involucrando a los actores. </w:t>
      </w:r>
    </w:p>
    <w:p w14:paraId="3CEB8D1E" w14:textId="77777777" w:rsidR="00A85B46" w:rsidRPr="00A85B46" w:rsidRDefault="00A85B46" w:rsidP="003976B1">
      <w:pPr>
        <w:pStyle w:val="Prrafodelista"/>
        <w:numPr>
          <w:ilvl w:val="0"/>
          <w:numId w:val="8"/>
        </w:numPr>
        <w:spacing w:after="0" w:line="360" w:lineRule="auto"/>
        <w:jc w:val="both"/>
        <w:rPr>
          <w:rFonts w:ascii="Times New Roman" w:eastAsia="Times New Roman" w:hAnsi="Times New Roman" w:cs="Times New Roman"/>
          <w:sz w:val="24"/>
          <w:szCs w:val="24"/>
        </w:rPr>
      </w:pPr>
      <w:r w:rsidRPr="00A85B46">
        <w:rPr>
          <w:rFonts w:ascii="Times New Roman" w:eastAsia="Times New Roman" w:hAnsi="Times New Roman" w:cs="Times New Roman"/>
          <w:sz w:val="24"/>
          <w:szCs w:val="24"/>
        </w:rPr>
        <w:t xml:space="preserve">Informar oportunamente a las autoridades y miembros de las comunidades ubicados en el área de influencia sobre el cierre del Proyecto, así como sus consecuencias positivas o negativas que ello acarreará. </w:t>
      </w:r>
    </w:p>
    <w:p w14:paraId="33918AD8" w14:textId="77777777" w:rsidR="00A85B46" w:rsidRPr="00A85B46" w:rsidRDefault="00A85B46" w:rsidP="003976B1">
      <w:pPr>
        <w:pStyle w:val="Prrafodelista"/>
        <w:numPr>
          <w:ilvl w:val="0"/>
          <w:numId w:val="8"/>
        </w:numPr>
        <w:spacing w:after="0" w:line="360" w:lineRule="auto"/>
        <w:jc w:val="both"/>
        <w:rPr>
          <w:rFonts w:ascii="Times New Roman" w:eastAsia="Times New Roman" w:hAnsi="Times New Roman" w:cs="Times New Roman"/>
          <w:sz w:val="24"/>
          <w:szCs w:val="24"/>
        </w:rPr>
      </w:pPr>
      <w:r w:rsidRPr="00A85B46">
        <w:rPr>
          <w:rFonts w:ascii="Times New Roman" w:eastAsia="Times New Roman" w:hAnsi="Times New Roman" w:cs="Times New Roman"/>
          <w:sz w:val="24"/>
          <w:szCs w:val="24"/>
        </w:rPr>
        <w:t xml:space="preserve">Inventario de todas las obras o instalaciones de la obra. </w:t>
      </w:r>
    </w:p>
    <w:p w14:paraId="71885D3A" w14:textId="77777777" w:rsidR="00A85B46" w:rsidRPr="00A85B46" w:rsidRDefault="00A85B46" w:rsidP="003976B1">
      <w:pPr>
        <w:pStyle w:val="Prrafodelista"/>
        <w:numPr>
          <w:ilvl w:val="0"/>
          <w:numId w:val="8"/>
        </w:numPr>
        <w:spacing w:after="0" w:line="360" w:lineRule="auto"/>
        <w:jc w:val="both"/>
        <w:rPr>
          <w:rFonts w:ascii="Times New Roman" w:eastAsia="Times New Roman" w:hAnsi="Times New Roman" w:cs="Times New Roman"/>
          <w:sz w:val="24"/>
          <w:szCs w:val="24"/>
        </w:rPr>
      </w:pPr>
      <w:r w:rsidRPr="00A85B46">
        <w:rPr>
          <w:rFonts w:ascii="Times New Roman" w:eastAsia="Times New Roman" w:hAnsi="Times New Roman" w:cs="Times New Roman"/>
          <w:sz w:val="24"/>
          <w:szCs w:val="24"/>
        </w:rPr>
        <w:lastRenderedPageBreak/>
        <w:t xml:space="preserve">Desmantelamiento ordenado de los componentes diversos de las instalaciones, pudiendo efectuar la venta como maderas para diversos usos y transferencia de equipo, locales y la liquidación final del proyecto, cumpliendo con las disposiciones legales. </w:t>
      </w:r>
    </w:p>
    <w:p w14:paraId="176D7555" w14:textId="77777777" w:rsidR="00A85B46" w:rsidRPr="00A85B46" w:rsidRDefault="00A85B46" w:rsidP="003976B1">
      <w:pPr>
        <w:pStyle w:val="Prrafodelista"/>
        <w:numPr>
          <w:ilvl w:val="0"/>
          <w:numId w:val="8"/>
        </w:numPr>
        <w:spacing w:after="0" w:line="360" w:lineRule="auto"/>
        <w:jc w:val="both"/>
        <w:rPr>
          <w:rFonts w:ascii="Times New Roman" w:eastAsia="Times New Roman" w:hAnsi="Times New Roman" w:cs="Times New Roman"/>
          <w:sz w:val="24"/>
          <w:szCs w:val="24"/>
        </w:rPr>
      </w:pPr>
      <w:r w:rsidRPr="00A85B46">
        <w:rPr>
          <w:rFonts w:ascii="Times New Roman" w:eastAsia="Times New Roman" w:hAnsi="Times New Roman" w:cs="Times New Roman"/>
          <w:sz w:val="24"/>
          <w:szCs w:val="24"/>
        </w:rPr>
        <w:t xml:space="preserve">Determinación de contaminantes. </w:t>
      </w:r>
    </w:p>
    <w:p w14:paraId="5D3AE9B6" w14:textId="77777777" w:rsidR="00A85B46" w:rsidRPr="00A85B46" w:rsidRDefault="00A85B46" w:rsidP="003976B1">
      <w:pPr>
        <w:pStyle w:val="Prrafodelista"/>
        <w:numPr>
          <w:ilvl w:val="0"/>
          <w:numId w:val="8"/>
        </w:numPr>
        <w:spacing w:after="0" w:line="360" w:lineRule="auto"/>
        <w:jc w:val="both"/>
        <w:rPr>
          <w:rFonts w:ascii="Times New Roman" w:eastAsia="Times New Roman" w:hAnsi="Times New Roman" w:cs="Times New Roman"/>
          <w:sz w:val="24"/>
          <w:szCs w:val="24"/>
        </w:rPr>
      </w:pPr>
      <w:r w:rsidRPr="00A85B46">
        <w:rPr>
          <w:rFonts w:ascii="Times New Roman" w:eastAsia="Times New Roman" w:hAnsi="Times New Roman" w:cs="Times New Roman"/>
          <w:sz w:val="24"/>
          <w:szCs w:val="24"/>
        </w:rPr>
        <w:t xml:space="preserve">Limpieza del sitio al nivel de producción ambiental. </w:t>
      </w:r>
    </w:p>
    <w:p w14:paraId="3824CEEC" w14:textId="77777777" w:rsidR="00A85B46" w:rsidRPr="00A85B46" w:rsidRDefault="00A85B46" w:rsidP="003976B1">
      <w:pPr>
        <w:pStyle w:val="Prrafodelista"/>
        <w:numPr>
          <w:ilvl w:val="0"/>
          <w:numId w:val="8"/>
        </w:numPr>
        <w:spacing w:after="0" w:line="360" w:lineRule="auto"/>
        <w:jc w:val="both"/>
        <w:rPr>
          <w:rFonts w:ascii="Times New Roman" w:eastAsia="Times New Roman" w:hAnsi="Times New Roman" w:cs="Times New Roman"/>
          <w:sz w:val="24"/>
          <w:szCs w:val="24"/>
        </w:rPr>
      </w:pPr>
      <w:r w:rsidRPr="00A85B46">
        <w:rPr>
          <w:rFonts w:ascii="Times New Roman" w:eastAsia="Times New Roman" w:hAnsi="Times New Roman" w:cs="Times New Roman"/>
          <w:sz w:val="24"/>
          <w:szCs w:val="24"/>
        </w:rPr>
        <w:t xml:space="preserve">Reacondicionamiento de las zonas perturbadas. </w:t>
      </w:r>
    </w:p>
    <w:p w14:paraId="77230B79" w14:textId="77777777" w:rsidR="00A85B46" w:rsidRPr="00A85B46" w:rsidRDefault="00A85B46" w:rsidP="003976B1">
      <w:pPr>
        <w:pStyle w:val="Prrafodelista"/>
        <w:numPr>
          <w:ilvl w:val="0"/>
          <w:numId w:val="8"/>
        </w:numPr>
        <w:spacing w:after="0" w:line="360" w:lineRule="auto"/>
        <w:jc w:val="both"/>
        <w:rPr>
          <w:rFonts w:ascii="Times New Roman" w:eastAsia="Times New Roman" w:hAnsi="Times New Roman" w:cs="Times New Roman"/>
          <w:sz w:val="24"/>
          <w:szCs w:val="24"/>
        </w:rPr>
      </w:pPr>
      <w:r w:rsidRPr="00A85B46">
        <w:rPr>
          <w:rFonts w:ascii="Times New Roman" w:eastAsia="Times New Roman" w:hAnsi="Times New Roman" w:cs="Times New Roman"/>
          <w:sz w:val="24"/>
          <w:szCs w:val="24"/>
        </w:rPr>
        <w:t>Presentación del informe de abandono a las entidades</w:t>
      </w:r>
      <w:r w:rsidR="003976B1">
        <w:rPr>
          <w:rFonts w:ascii="Times New Roman" w:eastAsia="Times New Roman" w:hAnsi="Times New Roman" w:cs="Times New Roman"/>
          <w:sz w:val="24"/>
          <w:szCs w:val="24"/>
        </w:rPr>
        <w:t xml:space="preserve"> correspondientes, por ejemplo</w:t>
      </w:r>
      <w:r w:rsidRPr="00A85B46">
        <w:rPr>
          <w:rFonts w:ascii="Times New Roman" w:eastAsia="Times New Roman" w:hAnsi="Times New Roman" w:cs="Times New Roman"/>
          <w:sz w:val="24"/>
          <w:szCs w:val="24"/>
        </w:rPr>
        <w:t xml:space="preserve">, Gobierno Regional, Municipalidad Distrital, así como asociaciones civiles interesadas. </w:t>
      </w:r>
    </w:p>
    <w:p w14:paraId="167C15B3" w14:textId="77777777" w:rsidR="00A85B46" w:rsidRPr="00A85B46" w:rsidRDefault="00A85B46" w:rsidP="00A85B46">
      <w:pPr>
        <w:autoSpaceDE w:val="0"/>
        <w:autoSpaceDN w:val="0"/>
        <w:adjustRightInd w:val="0"/>
        <w:spacing w:after="0" w:line="360" w:lineRule="auto"/>
        <w:ind w:left="1428"/>
        <w:jc w:val="both"/>
        <w:rPr>
          <w:rFonts w:ascii="Times New Roman" w:eastAsia="Calibri" w:hAnsi="Times New Roman" w:cs="Times New Roman"/>
          <w:color w:val="000000"/>
          <w:sz w:val="24"/>
          <w:szCs w:val="23"/>
        </w:rPr>
      </w:pPr>
    </w:p>
    <w:p w14:paraId="31592781" w14:textId="77777777" w:rsidR="00A85B46" w:rsidRPr="00A85B46" w:rsidRDefault="003976B1" w:rsidP="003976B1">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228" w:name="_Toc33921747"/>
      <w:bookmarkStart w:id="229" w:name="_Toc55166136"/>
      <w:r w:rsidRPr="00A85B46">
        <w:rPr>
          <w:rFonts w:ascii="Times New Roman" w:hAnsi="Times New Roman" w:cs="Times New Roman"/>
          <w:b/>
          <w:color w:val="385623" w:themeColor="accent6" w:themeShade="80"/>
          <w:sz w:val="24"/>
          <w:szCs w:val="24"/>
        </w:rPr>
        <w:t>Acciones A Seguir</w:t>
      </w:r>
      <w:bookmarkEnd w:id="228"/>
      <w:bookmarkEnd w:id="229"/>
    </w:p>
    <w:p w14:paraId="444D5189" w14:textId="77777777" w:rsidR="00A85B46" w:rsidRPr="00A85B46" w:rsidRDefault="00A85B46" w:rsidP="003976B1">
      <w:pPr>
        <w:pStyle w:val="Prrafodelista"/>
        <w:numPr>
          <w:ilvl w:val="3"/>
          <w:numId w:val="2"/>
        </w:numPr>
        <w:spacing w:after="0" w:line="600" w:lineRule="auto"/>
        <w:ind w:left="1418" w:hanging="916"/>
        <w:jc w:val="both"/>
        <w:outlineLvl w:val="3"/>
        <w:rPr>
          <w:rFonts w:ascii="Times New Roman" w:hAnsi="Times New Roman" w:cs="Times New Roman"/>
          <w:b/>
          <w:color w:val="1F3864" w:themeColor="accent5" w:themeShade="80"/>
          <w:sz w:val="24"/>
          <w:szCs w:val="24"/>
        </w:rPr>
      </w:pPr>
      <w:bookmarkStart w:id="230" w:name="_Toc55166137"/>
      <w:r w:rsidRPr="00A85B46">
        <w:rPr>
          <w:rFonts w:ascii="Times New Roman" w:hAnsi="Times New Roman" w:cs="Times New Roman"/>
          <w:b/>
          <w:color w:val="1F3864" w:themeColor="accent5" w:themeShade="80"/>
          <w:sz w:val="24"/>
          <w:szCs w:val="24"/>
        </w:rPr>
        <w:t>Cierre de obras</w:t>
      </w:r>
      <w:bookmarkEnd w:id="230"/>
      <w:r w:rsidRPr="00A85B46">
        <w:rPr>
          <w:rFonts w:ascii="Times New Roman" w:hAnsi="Times New Roman" w:cs="Times New Roman"/>
          <w:b/>
          <w:color w:val="1F3864" w:themeColor="accent5" w:themeShade="80"/>
          <w:sz w:val="24"/>
          <w:szCs w:val="24"/>
        </w:rPr>
        <w:t xml:space="preserve"> </w:t>
      </w:r>
    </w:p>
    <w:p w14:paraId="653DCE28" w14:textId="77777777" w:rsidR="00A85B46" w:rsidRPr="00A85B46" w:rsidRDefault="00A85B46" w:rsidP="003976B1">
      <w:pPr>
        <w:pStyle w:val="Prrafodelista"/>
        <w:numPr>
          <w:ilvl w:val="0"/>
          <w:numId w:val="8"/>
        </w:numPr>
        <w:spacing w:after="0" w:line="360" w:lineRule="auto"/>
        <w:jc w:val="both"/>
        <w:rPr>
          <w:rFonts w:ascii="Times New Roman" w:eastAsia="Times New Roman" w:hAnsi="Times New Roman" w:cs="Times New Roman"/>
          <w:sz w:val="24"/>
          <w:szCs w:val="24"/>
        </w:rPr>
      </w:pPr>
      <w:r w:rsidRPr="00A85B46">
        <w:rPr>
          <w:rFonts w:ascii="Times New Roman" w:eastAsia="Times New Roman" w:hAnsi="Times New Roman" w:cs="Times New Roman"/>
          <w:sz w:val="24"/>
          <w:szCs w:val="24"/>
        </w:rPr>
        <w:t xml:space="preserve">Desmantelamiento de obras provisionales y trabajos preliminares </w:t>
      </w:r>
    </w:p>
    <w:p w14:paraId="0F1AC91F" w14:textId="77777777" w:rsidR="00A85B46" w:rsidRPr="00A85B46" w:rsidRDefault="00A85B46" w:rsidP="003976B1">
      <w:pPr>
        <w:pStyle w:val="Prrafodelista"/>
        <w:numPr>
          <w:ilvl w:val="0"/>
          <w:numId w:val="8"/>
        </w:numPr>
        <w:spacing w:after="0" w:line="360" w:lineRule="auto"/>
        <w:jc w:val="both"/>
        <w:rPr>
          <w:rFonts w:ascii="Times New Roman" w:eastAsia="Times New Roman" w:hAnsi="Times New Roman" w:cs="Times New Roman"/>
          <w:sz w:val="24"/>
          <w:szCs w:val="24"/>
        </w:rPr>
      </w:pPr>
      <w:r w:rsidRPr="00A85B46">
        <w:rPr>
          <w:rFonts w:ascii="Times New Roman" w:eastAsia="Times New Roman" w:hAnsi="Times New Roman" w:cs="Times New Roman"/>
          <w:sz w:val="24"/>
          <w:szCs w:val="24"/>
        </w:rPr>
        <w:t xml:space="preserve">Limpieza del área. </w:t>
      </w:r>
    </w:p>
    <w:p w14:paraId="11A27604" w14:textId="77777777" w:rsidR="00A85B46" w:rsidRPr="00A85B46" w:rsidRDefault="00A85B46" w:rsidP="003976B1">
      <w:pPr>
        <w:pStyle w:val="Prrafodelista"/>
        <w:numPr>
          <w:ilvl w:val="0"/>
          <w:numId w:val="8"/>
        </w:numPr>
        <w:spacing w:after="0" w:line="360" w:lineRule="auto"/>
        <w:jc w:val="both"/>
        <w:rPr>
          <w:rFonts w:ascii="Times New Roman" w:eastAsia="Times New Roman" w:hAnsi="Times New Roman" w:cs="Times New Roman"/>
          <w:sz w:val="24"/>
          <w:szCs w:val="24"/>
        </w:rPr>
      </w:pPr>
      <w:r w:rsidRPr="00A85B46">
        <w:rPr>
          <w:rFonts w:ascii="Times New Roman" w:eastAsia="Times New Roman" w:hAnsi="Times New Roman" w:cs="Times New Roman"/>
          <w:sz w:val="24"/>
          <w:szCs w:val="24"/>
        </w:rPr>
        <w:t xml:space="preserve">Entrega de obra. </w:t>
      </w:r>
    </w:p>
    <w:p w14:paraId="2096436F" w14:textId="77777777" w:rsidR="00A85B46" w:rsidRPr="00A85B46" w:rsidRDefault="00A85B46" w:rsidP="003976B1">
      <w:pPr>
        <w:pStyle w:val="Prrafodelista"/>
        <w:spacing w:after="0" w:line="360" w:lineRule="auto"/>
        <w:ind w:left="1146"/>
        <w:jc w:val="both"/>
        <w:rPr>
          <w:rFonts w:ascii="Times New Roman" w:eastAsia="Times New Roman" w:hAnsi="Times New Roman" w:cs="Times New Roman"/>
          <w:sz w:val="24"/>
          <w:szCs w:val="24"/>
        </w:rPr>
      </w:pPr>
    </w:p>
    <w:p w14:paraId="3FA5B3D8" w14:textId="76025DF6" w:rsidR="00A85B46" w:rsidRPr="00A85B46" w:rsidRDefault="00A85B46" w:rsidP="007F34D3">
      <w:pPr>
        <w:spacing w:after="0" w:line="276" w:lineRule="auto"/>
        <w:ind w:left="142"/>
        <w:jc w:val="center"/>
        <w:rPr>
          <w:rFonts w:ascii="Times New Roman" w:eastAsia="Calibri" w:hAnsi="Times New Roman" w:cs="Times New Roman"/>
          <w:color w:val="000000"/>
          <w:sz w:val="28"/>
          <w:szCs w:val="23"/>
        </w:rPr>
      </w:pPr>
      <w:bookmarkStart w:id="231" w:name="_Toc33920480"/>
      <w:r w:rsidRPr="00A85B46">
        <w:rPr>
          <w:rFonts w:ascii="Times New Roman" w:eastAsia="Calibri" w:hAnsi="Times New Roman" w:cs="Times New Roman"/>
          <w:b/>
          <w:bCs/>
          <w:sz w:val="24"/>
          <w:szCs w:val="24"/>
        </w:rPr>
        <w:t xml:space="preserve">Tabla </w:t>
      </w:r>
      <w:r w:rsidRPr="00A85B46">
        <w:rPr>
          <w:rFonts w:ascii="Times New Roman" w:eastAsia="Calibri" w:hAnsi="Times New Roman" w:cs="Times New Roman"/>
          <w:b/>
          <w:bCs/>
          <w:sz w:val="24"/>
          <w:szCs w:val="24"/>
        </w:rPr>
        <w:fldChar w:fldCharType="begin"/>
      </w:r>
      <w:r w:rsidRPr="00A85B46">
        <w:rPr>
          <w:rFonts w:ascii="Times New Roman" w:eastAsia="Calibri" w:hAnsi="Times New Roman" w:cs="Times New Roman"/>
          <w:b/>
          <w:bCs/>
          <w:sz w:val="24"/>
          <w:szCs w:val="24"/>
        </w:rPr>
        <w:instrText xml:space="preserve"> SEQ Tabla \* ARABIC </w:instrText>
      </w:r>
      <w:r w:rsidRPr="00A85B46">
        <w:rPr>
          <w:rFonts w:ascii="Times New Roman" w:eastAsia="Calibri" w:hAnsi="Times New Roman" w:cs="Times New Roman"/>
          <w:b/>
          <w:bCs/>
          <w:sz w:val="24"/>
          <w:szCs w:val="24"/>
        </w:rPr>
        <w:fldChar w:fldCharType="separate"/>
      </w:r>
      <w:r w:rsidR="007F34D3">
        <w:rPr>
          <w:rFonts w:ascii="Times New Roman" w:eastAsia="Calibri" w:hAnsi="Times New Roman" w:cs="Times New Roman"/>
          <w:b/>
          <w:bCs/>
          <w:noProof/>
          <w:sz w:val="24"/>
          <w:szCs w:val="24"/>
        </w:rPr>
        <w:t>32</w:t>
      </w:r>
      <w:r w:rsidRPr="00A85B46">
        <w:rPr>
          <w:rFonts w:ascii="Times New Roman" w:eastAsia="Calibri" w:hAnsi="Times New Roman" w:cs="Times New Roman"/>
          <w:b/>
          <w:bCs/>
          <w:sz w:val="24"/>
          <w:szCs w:val="24"/>
        </w:rPr>
        <w:fldChar w:fldCharType="end"/>
      </w:r>
      <w:r w:rsidRPr="00A85B46">
        <w:rPr>
          <w:rFonts w:ascii="Times New Roman" w:eastAsia="Calibri" w:hAnsi="Times New Roman" w:cs="Times New Roman"/>
          <w:b/>
          <w:bCs/>
          <w:sz w:val="24"/>
          <w:szCs w:val="24"/>
        </w:rPr>
        <w:t>.</w:t>
      </w:r>
      <w:r w:rsidRPr="00A85B46">
        <w:rPr>
          <w:rFonts w:ascii="Times New Roman" w:eastAsia="Calibri" w:hAnsi="Times New Roman" w:cs="Times New Roman"/>
          <w:bCs/>
          <w:sz w:val="24"/>
          <w:szCs w:val="24"/>
        </w:rPr>
        <w:t xml:space="preserve"> </w:t>
      </w:r>
      <w:r w:rsidRPr="00A85B46">
        <w:rPr>
          <w:rFonts w:ascii="Times New Roman" w:eastAsia="Calibri" w:hAnsi="Times New Roman" w:cs="Times New Roman"/>
          <w:i/>
          <w:color w:val="000000"/>
          <w:sz w:val="24"/>
          <w:szCs w:val="23"/>
        </w:rPr>
        <w:t>Actividades de Cierre de obra y costos</w:t>
      </w:r>
      <w:bookmarkEnd w:id="231"/>
    </w:p>
    <w:tbl>
      <w:tblPr>
        <w:tblStyle w:val="Tabladecuadrcula4-nfasis67"/>
        <w:tblW w:w="821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559"/>
        <w:gridCol w:w="4223"/>
        <w:gridCol w:w="1297"/>
      </w:tblGrid>
      <w:tr w:rsidR="00A85B46" w:rsidRPr="00A85B46" w14:paraId="0A860C00" w14:textId="77777777" w:rsidTr="00692B17">
        <w:trPr>
          <w:cnfStyle w:val="100000000000" w:firstRow="1" w:lastRow="0" w:firstColumn="0" w:lastColumn="0" w:oddVBand="0" w:evenVBand="0" w:oddHBand="0"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134" w:type="dxa"/>
            <w:tcBorders>
              <w:top w:val="none" w:sz="0" w:space="0" w:color="auto"/>
              <w:left w:val="none" w:sz="0" w:space="0" w:color="auto"/>
              <w:bottom w:val="none" w:sz="0" w:space="0" w:color="auto"/>
              <w:right w:val="none" w:sz="0" w:space="0" w:color="auto"/>
            </w:tcBorders>
            <w:shd w:val="clear" w:color="auto" w:fill="385623" w:themeFill="accent6" w:themeFillShade="80"/>
            <w:vAlign w:val="center"/>
          </w:tcPr>
          <w:p w14:paraId="52F139FD" w14:textId="77777777" w:rsidR="00A85B46" w:rsidRPr="00A85B46" w:rsidRDefault="00A85B46" w:rsidP="00A85B46">
            <w:pPr>
              <w:spacing w:line="236" w:lineRule="exact"/>
              <w:ind w:left="20"/>
              <w:rPr>
                <w:rFonts w:ascii="Times New Roman" w:eastAsia="Calibri" w:hAnsi="Times New Roman" w:cs="Times New Roman"/>
                <w:spacing w:val="-2"/>
              </w:rPr>
            </w:pPr>
            <w:r w:rsidRPr="00A85B46">
              <w:rPr>
                <w:rFonts w:ascii="Times New Roman" w:eastAsia="Calibri" w:hAnsi="Times New Roman" w:cs="Times New Roman"/>
                <w:spacing w:val="-2"/>
              </w:rPr>
              <w:t>Fase</w:t>
            </w:r>
          </w:p>
        </w:tc>
        <w:tc>
          <w:tcPr>
            <w:tcW w:w="1559" w:type="dxa"/>
            <w:tcBorders>
              <w:top w:val="none" w:sz="0" w:space="0" w:color="auto"/>
              <w:left w:val="none" w:sz="0" w:space="0" w:color="auto"/>
              <w:bottom w:val="none" w:sz="0" w:space="0" w:color="auto"/>
              <w:right w:val="none" w:sz="0" w:space="0" w:color="auto"/>
            </w:tcBorders>
            <w:shd w:val="clear" w:color="auto" w:fill="385623" w:themeFill="accent6" w:themeFillShade="80"/>
            <w:vAlign w:val="center"/>
          </w:tcPr>
          <w:p w14:paraId="0B4A748F" w14:textId="77777777" w:rsidR="00A85B46" w:rsidRPr="00A85B46" w:rsidRDefault="00A85B46" w:rsidP="00A85B46">
            <w:pPr>
              <w:spacing w:line="242" w:lineRule="auto"/>
              <w:ind w:left="20"/>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pacing w:val="-2"/>
              </w:rPr>
            </w:pPr>
            <w:r w:rsidRPr="00A85B46">
              <w:rPr>
                <w:rFonts w:ascii="Times New Roman" w:eastAsia="Calibri" w:hAnsi="Times New Roman" w:cs="Times New Roman"/>
                <w:spacing w:val="-2"/>
              </w:rPr>
              <w:t>Temporalidad</w:t>
            </w:r>
          </w:p>
        </w:tc>
        <w:tc>
          <w:tcPr>
            <w:tcW w:w="4223" w:type="dxa"/>
            <w:tcBorders>
              <w:top w:val="none" w:sz="0" w:space="0" w:color="auto"/>
              <w:left w:val="none" w:sz="0" w:space="0" w:color="auto"/>
              <w:bottom w:val="none" w:sz="0" w:space="0" w:color="auto"/>
              <w:right w:val="none" w:sz="0" w:space="0" w:color="auto"/>
            </w:tcBorders>
            <w:shd w:val="clear" w:color="auto" w:fill="385623" w:themeFill="accent6" w:themeFillShade="80"/>
            <w:vAlign w:val="center"/>
          </w:tcPr>
          <w:p w14:paraId="426636AA" w14:textId="77777777" w:rsidR="00A85B46" w:rsidRPr="00A85B46" w:rsidRDefault="00A85B46" w:rsidP="00A85B46">
            <w:pPr>
              <w:ind w:left="20"/>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pacing w:val="-2"/>
              </w:rPr>
            </w:pPr>
            <w:r w:rsidRPr="00A85B46">
              <w:rPr>
                <w:rFonts w:ascii="Times New Roman" w:eastAsia="Calibri" w:hAnsi="Times New Roman" w:cs="Times New Roman"/>
                <w:spacing w:val="-2"/>
              </w:rPr>
              <w:t>Actividad</w:t>
            </w:r>
          </w:p>
        </w:tc>
        <w:tc>
          <w:tcPr>
            <w:tcW w:w="1297" w:type="dxa"/>
            <w:tcBorders>
              <w:top w:val="none" w:sz="0" w:space="0" w:color="auto"/>
              <w:left w:val="none" w:sz="0" w:space="0" w:color="auto"/>
              <w:bottom w:val="none" w:sz="0" w:space="0" w:color="auto"/>
              <w:right w:val="none" w:sz="0" w:space="0" w:color="auto"/>
            </w:tcBorders>
            <w:shd w:val="clear" w:color="auto" w:fill="385623" w:themeFill="accent6" w:themeFillShade="80"/>
            <w:vAlign w:val="center"/>
          </w:tcPr>
          <w:p w14:paraId="664BF1BF" w14:textId="77777777" w:rsidR="00A85B46" w:rsidRPr="00A85B46" w:rsidRDefault="00A85B46" w:rsidP="00A85B46">
            <w:pPr>
              <w:ind w:left="20"/>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pacing w:val="-2"/>
              </w:rPr>
            </w:pPr>
            <w:r w:rsidRPr="00A85B46">
              <w:rPr>
                <w:rFonts w:ascii="Times New Roman" w:eastAsia="Calibri" w:hAnsi="Times New Roman" w:cs="Times New Roman"/>
                <w:spacing w:val="-2"/>
              </w:rPr>
              <w:t xml:space="preserve">Costo </w:t>
            </w:r>
            <w:r w:rsidRPr="00A85B46">
              <w:rPr>
                <w:rFonts w:ascii="Times New Roman" w:eastAsia="Calibri" w:hAnsi="Times New Roman" w:cs="Times New Roman"/>
                <w:szCs w:val="20"/>
              </w:rPr>
              <w:t>(S/)</w:t>
            </w:r>
          </w:p>
        </w:tc>
      </w:tr>
      <w:tr w:rsidR="00A85B46" w:rsidRPr="00A85B46" w14:paraId="4433505E" w14:textId="77777777" w:rsidTr="00692B17">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1134" w:type="dxa"/>
            <w:vMerge w:val="restart"/>
            <w:shd w:val="clear" w:color="auto" w:fill="auto"/>
            <w:vAlign w:val="center"/>
          </w:tcPr>
          <w:p w14:paraId="538706C8" w14:textId="77777777" w:rsidR="00A85B46" w:rsidRPr="00A85B46" w:rsidRDefault="00A85B46" w:rsidP="00A85B46">
            <w:pPr>
              <w:rPr>
                <w:rFonts w:ascii="Times New Roman" w:eastAsia="Calibri" w:hAnsi="Times New Roman" w:cs="Times New Roman"/>
                <w:b w:val="0"/>
                <w:color w:val="000000"/>
                <w:sz w:val="20"/>
                <w:szCs w:val="20"/>
              </w:rPr>
            </w:pPr>
            <w:r w:rsidRPr="00A85B46">
              <w:rPr>
                <w:rFonts w:ascii="Times New Roman" w:eastAsia="Calibri" w:hAnsi="Times New Roman" w:cs="Times New Roman"/>
                <w:b w:val="0"/>
                <w:color w:val="000000"/>
                <w:szCs w:val="20"/>
              </w:rPr>
              <w:t>Abandono</w:t>
            </w:r>
          </w:p>
        </w:tc>
        <w:tc>
          <w:tcPr>
            <w:tcW w:w="1559" w:type="dxa"/>
            <w:vMerge w:val="restart"/>
            <w:shd w:val="clear" w:color="auto" w:fill="auto"/>
            <w:vAlign w:val="center"/>
          </w:tcPr>
          <w:p w14:paraId="7E1C1BFE" w14:textId="77777777" w:rsidR="00A85B46" w:rsidRPr="00A85B46" w:rsidRDefault="00A85B46" w:rsidP="00A85B46">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1"/>
              </w:rPr>
            </w:pPr>
            <w:r w:rsidRPr="00A85B46">
              <w:rPr>
                <w:rFonts w:ascii="Times New Roman" w:eastAsia="Calibri" w:hAnsi="Times New Roman" w:cs="Times New Roman"/>
                <w:color w:val="000000"/>
                <w:szCs w:val="21"/>
              </w:rPr>
              <w:t>Fin de Obra</w:t>
            </w:r>
          </w:p>
        </w:tc>
        <w:tc>
          <w:tcPr>
            <w:tcW w:w="4223" w:type="dxa"/>
            <w:shd w:val="clear" w:color="auto" w:fill="auto"/>
            <w:vAlign w:val="center"/>
          </w:tcPr>
          <w:p w14:paraId="176ACA59" w14:textId="77777777" w:rsidR="00A85B46" w:rsidRPr="00A85B46" w:rsidRDefault="00A85B46" w:rsidP="00A85B46">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Desmantelamiento de cartel de obra</w:t>
            </w:r>
          </w:p>
        </w:tc>
        <w:tc>
          <w:tcPr>
            <w:tcW w:w="1297" w:type="dxa"/>
            <w:shd w:val="clear" w:color="auto" w:fill="auto"/>
            <w:vAlign w:val="center"/>
          </w:tcPr>
          <w:p w14:paraId="76E18189" w14:textId="77777777" w:rsidR="00A85B46" w:rsidRPr="00A85B46" w:rsidRDefault="00A85B46" w:rsidP="00A85B46">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200.00</w:t>
            </w:r>
          </w:p>
        </w:tc>
      </w:tr>
      <w:tr w:rsidR="00A85B46" w:rsidRPr="00A85B46" w14:paraId="30084009" w14:textId="77777777" w:rsidTr="00692B17">
        <w:trPr>
          <w:trHeight w:val="523"/>
        </w:trPr>
        <w:tc>
          <w:tcPr>
            <w:cnfStyle w:val="001000000000" w:firstRow="0" w:lastRow="0" w:firstColumn="1" w:lastColumn="0" w:oddVBand="0" w:evenVBand="0" w:oddHBand="0" w:evenHBand="0" w:firstRowFirstColumn="0" w:firstRowLastColumn="0" w:lastRowFirstColumn="0" w:lastRowLastColumn="0"/>
            <w:tcW w:w="1134" w:type="dxa"/>
            <w:vMerge/>
            <w:shd w:val="clear" w:color="auto" w:fill="auto"/>
            <w:vAlign w:val="center"/>
          </w:tcPr>
          <w:p w14:paraId="7F9EF9B1" w14:textId="77777777" w:rsidR="00A85B46" w:rsidRPr="00A85B46" w:rsidRDefault="00A85B46" w:rsidP="00A85B46">
            <w:pPr>
              <w:rPr>
                <w:rFonts w:ascii="Times New Roman" w:eastAsia="Calibri" w:hAnsi="Times New Roman" w:cs="Times New Roman"/>
                <w:color w:val="000000"/>
                <w:szCs w:val="20"/>
              </w:rPr>
            </w:pPr>
          </w:p>
        </w:tc>
        <w:tc>
          <w:tcPr>
            <w:tcW w:w="1559" w:type="dxa"/>
            <w:vMerge/>
            <w:shd w:val="clear" w:color="auto" w:fill="auto"/>
            <w:vAlign w:val="center"/>
          </w:tcPr>
          <w:p w14:paraId="10DDE973" w14:textId="77777777" w:rsidR="00A85B46" w:rsidRPr="00A85B46" w:rsidRDefault="00A85B46" w:rsidP="00A85B46">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1"/>
              </w:rPr>
            </w:pPr>
          </w:p>
        </w:tc>
        <w:tc>
          <w:tcPr>
            <w:tcW w:w="4223" w:type="dxa"/>
            <w:shd w:val="clear" w:color="auto" w:fill="auto"/>
            <w:vAlign w:val="center"/>
          </w:tcPr>
          <w:p w14:paraId="2C5194DB" w14:textId="77777777" w:rsidR="00A85B46" w:rsidRPr="00A85B46" w:rsidRDefault="00A85B46" w:rsidP="00A85B46">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Retiro de material de seguridad: cerco, conos, etc.</w:t>
            </w:r>
          </w:p>
        </w:tc>
        <w:tc>
          <w:tcPr>
            <w:tcW w:w="1297" w:type="dxa"/>
            <w:shd w:val="clear" w:color="auto" w:fill="auto"/>
            <w:vAlign w:val="center"/>
          </w:tcPr>
          <w:p w14:paraId="50C85240" w14:textId="77777777" w:rsidR="00A85B46" w:rsidRPr="00A85B46" w:rsidRDefault="00A85B46" w:rsidP="00A85B46">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500.00</w:t>
            </w:r>
          </w:p>
        </w:tc>
      </w:tr>
      <w:tr w:rsidR="00A85B46" w:rsidRPr="00A85B46" w14:paraId="0B5ECD20" w14:textId="77777777" w:rsidTr="00692B17">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1134" w:type="dxa"/>
            <w:vMerge/>
            <w:shd w:val="clear" w:color="auto" w:fill="auto"/>
            <w:vAlign w:val="center"/>
          </w:tcPr>
          <w:p w14:paraId="478D6A7E" w14:textId="77777777" w:rsidR="00A85B46" w:rsidRPr="00A85B46" w:rsidRDefault="00A85B46" w:rsidP="00A85B46">
            <w:pPr>
              <w:rPr>
                <w:rFonts w:ascii="Times New Roman" w:eastAsia="Calibri" w:hAnsi="Times New Roman" w:cs="Times New Roman"/>
                <w:color w:val="000000"/>
                <w:sz w:val="20"/>
                <w:szCs w:val="20"/>
              </w:rPr>
            </w:pPr>
          </w:p>
        </w:tc>
        <w:tc>
          <w:tcPr>
            <w:tcW w:w="1559" w:type="dxa"/>
            <w:vMerge/>
            <w:shd w:val="clear" w:color="auto" w:fill="auto"/>
            <w:vAlign w:val="center"/>
          </w:tcPr>
          <w:p w14:paraId="173B39B8" w14:textId="77777777" w:rsidR="00A85B46" w:rsidRPr="00A85B46" w:rsidRDefault="00A85B46" w:rsidP="00A85B46">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1"/>
              </w:rPr>
            </w:pPr>
          </w:p>
        </w:tc>
        <w:tc>
          <w:tcPr>
            <w:tcW w:w="4223" w:type="dxa"/>
            <w:shd w:val="clear" w:color="auto" w:fill="auto"/>
            <w:vAlign w:val="center"/>
          </w:tcPr>
          <w:p w14:paraId="5622086E" w14:textId="77777777" w:rsidR="00A85B46" w:rsidRPr="00A85B46" w:rsidRDefault="00A85B46" w:rsidP="00A85B46">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Retiro de maquinaria y equipos</w:t>
            </w:r>
          </w:p>
        </w:tc>
        <w:tc>
          <w:tcPr>
            <w:tcW w:w="1297" w:type="dxa"/>
            <w:shd w:val="clear" w:color="auto" w:fill="auto"/>
            <w:vAlign w:val="center"/>
          </w:tcPr>
          <w:p w14:paraId="72AA53D3" w14:textId="77777777" w:rsidR="00A85B46" w:rsidRPr="00A85B46" w:rsidRDefault="00A85B46" w:rsidP="00A85B46">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900.00</w:t>
            </w:r>
          </w:p>
        </w:tc>
      </w:tr>
      <w:tr w:rsidR="00A85B46" w:rsidRPr="00A85B46" w14:paraId="01FF4EAE" w14:textId="77777777" w:rsidTr="00692B17">
        <w:trPr>
          <w:trHeight w:val="523"/>
        </w:trPr>
        <w:tc>
          <w:tcPr>
            <w:cnfStyle w:val="001000000000" w:firstRow="0" w:lastRow="0" w:firstColumn="1" w:lastColumn="0" w:oddVBand="0" w:evenVBand="0" w:oddHBand="0" w:evenHBand="0" w:firstRowFirstColumn="0" w:firstRowLastColumn="0" w:lastRowFirstColumn="0" w:lastRowLastColumn="0"/>
            <w:tcW w:w="1134" w:type="dxa"/>
            <w:vMerge/>
            <w:shd w:val="clear" w:color="auto" w:fill="auto"/>
            <w:vAlign w:val="center"/>
          </w:tcPr>
          <w:p w14:paraId="4EF007AF" w14:textId="77777777" w:rsidR="00A85B46" w:rsidRPr="00A85B46" w:rsidRDefault="00A85B46" w:rsidP="00A85B46">
            <w:pPr>
              <w:rPr>
                <w:rFonts w:ascii="Times New Roman" w:eastAsia="Calibri" w:hAnsi="Times New Roman" w:cs="Times New Roman"/>
                <w:color w:val="000000"/>
                <w:szCs w:val="20"/>
              </w:rPr>
            </w:pPr>
          </w:p>
        </w:tc>
        <w:tc>
          <w:tcPr>
            <w:tcW w:w="1559" w:type="dxa"/>
            <w:vMerge/>
            <w:shd w:val="clear" w:color="auto" w:fill="auto"/>
            <w:vAlign w:val="center"/>
          </w:tcPr>
          <w:p w14:paraId="6963B437" w14:textId="77777777" w:rsidR="00A85B46" w:rsidRPr="00A85B46" w:rsidRDefault="00A85B46" w:rsidP="00A85B46">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1"/>
              </w:rPr>
            </w:pPr>
          </w:p>
        </w:tc>
        <w:tc>
          <w:tcPr>
            <w:tcW w:w="4223" w:type="dxa"/>
            <w:shd w:val="clear" w:color="auto" w:fill="auto"/>
            <w:vAlign w:val="center"/>
          </w:tcPr>
          <w:p w14:paraId="3105948C" w14:textId="77777777" w:rsidR="00A85B46" w:rsidRPr="00A85B46" w:rsidRDefault="00A85B46" w:rsidP="00A85B46">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Retiro de herramientas</w:t>
            </w:r>
          </w:p>
        </w:tc>
        <w:tc>
          <w:tcPr>
            <w:tcW w:w="1297" w:type="dxa"/>
            <w:shd w:val="clear" w:color="auto" w:fill="auto"/>
            <w:vAlign w:val="center"/>
          </w:tcPr>
          <w:p w14:paraId="3E208E49" w14:textId="77777777" w:rsidR="00A85B46" w:rsidRPr="00A85B46" w:rsidRDefault="00A85B46" w:rsidP="00A85B46">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500.00</w:t>
            </w:r>
          </w:p>
        </w:tc>
      </w:tr>
      <w:tr w:rsidR="00A85B46" w:rsidRPr="00A85B46" w14:paraId="1C41E890" w14:textId="77777777" w:rsidTr="00692B17">
        <w:trPr>
          <w:cnfStyle w:val="000000100000" w:firstRow="0" w:lastRow="0" w:firstColumn="0" w:lastColumn="0" w:oddVBand="0" w:evenVBand="0" w:oddHBand="1"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1134" w:type="dxa"/>
            <w:vMerge/>
            <w:shd w:val="clear" w:color="auto" w:fill="auto"/>
            <w:vAlign w:val="center"/>
          </w:tcPr>
          <w:p w14:paraId="3A7A199E" w14:textId="77777777" w:rsidR="00A85B46" w:rsidRPr="00A85B46" w:rsidRDefault="00A85B46" w:rsidP="00A85B46">
            <w:pPr>
              <w:rPr>
                <w:rFonts w:ascii="Times New Roman" w:eastAsia="Calibri" w:hAnsi="Times New Roman" w:cs="Times New Roman"/>
                <w:color w:val="000000"/>
                <w:szCs w:val="20"/>
              </w:rPr>
            </w:pPr>
          </w:p>
        </w:tc>
        <w:tc>
          <w:tcPr>
            <w:tcW w:w="1559" w:type="dxa"/>
            <w:vMerge/>
            <w:shd w:val="clear" w:color="auto" w:fill="auto"/>
            <w:vAlign w:val="center"/>
          </w:tcPr>
          <w:p w14:paraId="793582E9" w14:textId="77777777" w:rsidR="00A85B46" w:rsidRPr="00A85B46" w:rsidRDefault="00A85B46" w:rsidP="00A85B46">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0"/>
              </w:rPr>
            </w:pPr>
          </w:p>
        </w:tc>
        <w:tc>
          <w:tcPr>
            <w:tcW w:w="4223" w:type="dxa"/>
            <w:shd w:val="clear" w:color="auto" w:fill="auto"/>
            <w:vAlign w:val="center"/>
          </w:tcPr>
          <w:p w14:paraId="14EC248D" w14:textId="77777777" w:rsidR="00A85B46" w:rsidRPr="00A85B46" w:rsidRDefault="00A85B46" w:rsidP="00A85B46">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Limpieza del área de trabajo</w:t>
            </w:r>
          </w:p>
        </w:tc>
        <w:tc>
          <w:tcPr>
            <w:tcW w:w="1297" w:type="dxa"/>
            <w:shd w:val="clear" w:color="auto" w:fill="auto"/>
            <w:vAlign w:val="center"/>
          </w:tcPr>
          <w:p w14:paraId="4242EB19" w14:textId="77777777" w:rsidR="00A85B46" w:rsidRPr="00A85B46" w:rsidRDefault="00A85B46" w:rsidP="00A85B46">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900.00</w:t>
            </w:r>
          </w:p>
        </w:tc>
      </w:tr>
      <w:tr w:rsidR="00A85B46" w:rsidRPr="00A85B46" w14:paraId="6D04450D" w14:textId="77777777" w:rsidTr="00692B17">
        <w:trPr>
          <w:trHeight w:val="687"/>
        </w:trPr>
        <w:tc>
          <w:tcPr>
            <w:cnfStyle w:val="001000000000" w:firstRow="0" w:lastRow="0" w:firstColumn="1" w:lastColumn="0" w:oddVBand="0" w:evenVBand="0" w:oddHBand="0" w:evenHBand="0" w:firstRowFirstColumn="0" w:firstRowLastColumn="0" w:lastRowFirstColumn="0" w:lastRowLastColumn="0"/>
            <w:tcW w:w="1134" w:type="dxa"/>
            <w:vMerge/>
            <w:shd w:val="clear" w:color="auto" w:fill="auto"/>
            <w:vAlign w:val="center"/>
          </w:tcPr>
          <w:p w14:paraId="2783A4EB" w14:textId="77777777" w:rsidR="00A85B46" w:rsidRPr="00A85B46" w:rsidRDefault="00A85B46" w:rsidP="00A85B46">
            <w:pPr>
              <w:rPr>
                <w:rFonts w:ascii="Times New Roman" w:eastAsia="Calibri" w:hAnsi="Times New Roman" w:cs="Times New Roman"/>
                <w:color w:val="000000"/>
                <w:szCs w:val="20"/>
              </w:rPr>
            </w:pPr>
          </w:p>
        </w:tc>
        <w:tc>
          <w:tcPr>
            <w:tcW w:w="1559" w:type="dxa"/>
            <w:vMerge/>
            <w:shd w:val="clear" w:color="auto" w:fill="auto"/>
            <w:vAlign w:val="center"/>
          </w:tcPr>
          <w:p w14:paraId="005AA597" w14:textId="77777777" w:rsidR="00A85B46" w:rsidRPr="00A85B46" w:rsidRDefault="00A85B46" w:rsidP="00A85B46">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0"/>
              </w:rPr>
            </w:pPr>
          </w:p>
        </w:tc>
        <w:tc>
          <w:tcPr>
            <w:tcW w:w="4223" w:type="dxa"/>
            <w:shd w:val="clear" w:color="auto" w:fill="auto"/>
            <w:vAlign w:val="center"/>
          </w:tcPr>
          <w:p w14:paraId="308F39A5" w14:textId="77777777" w:rsidR="00A85B46" w:rsidRPr="00A85B46" w:rsidRDefault="00A85B46" w:rsidP="00A85B46">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Disposición de residuos sólidos y líquidos.</w:t>
            </w:r>
          </w:p>
        </w:tc>
        <w:tc>
          <w:tcPr>
            <w:tcW w:w="1297" w:type="dxa"/>
            <w:shd w:val="clear" w:color="auto" w:fill="auto"/>
            <w:vAlign w:val="center"/>
          </w:tcPr>
          <w:p w14:paraId="01A333BB" w14:textId="77777777" w:rsidR="00A85B46" w:rsidRPr="00A85B46" w:rsidRDefault="00A85B46" w:rsidP="00A85B46">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7 500.00</w:t>
            </w:r>
          </w:p>
        </w:tc>
      </w:tr>
      <w:tr w:rsidR="00A85B46" w:rsidRPr="00A85B46" w14:paraId="5EA325A3" w14:textId="77777777" w:rsidTr="00692B17">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1134" w:type="dxa"/>
            <w:vMerge/>
            <w:shd w:val="clear" w:color="auto" w:fill="auto"/>
            <w:vAlign w:val="center"/>
          </w:tcPr>
          <w:p w14:paraId="57DA05CC" w14:textId="77777777" w:rsidR="00A85B46" w:rsidRPr="00A85B46" w:rsidRDefault="00A85B46" w:rsidP="00A85B46">
            <w:pPr>
              <w:rPr>
                <w:rFonts w:ascii="Times New Roman" w:eastAsia="Calibri" w:hAnsi="Times New Roman" w:cs="Times New Roman"/>
                <w:color w:val="000000"/>
                <w:szCs w:val="20"/>
              </w:rPr>
            </w:pPr>
          </w:p>
        </w:tc>
        <w:tc>
          <w:tcPr>
            <w:tcW w:w="1559" w:type="dxa"/>
            <w:vMerge/>
            <w:shd w:val="clear" w:color="auto" w:fill="auto"/>
            <w:vAlign w:val="center"/>
          </w:tcPr>
          <w:p w14:paraId="621D5513" w14:textId="77777777" w:rsidR="00A85B46" w:rsidRPr="00A85B46" w:rsidRDefault="00A85B46" w:rsidP="00A85B46">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0"/>
              </w:rPr>
            </w:pPr>
          </w:p>
        </w:tc>
        <w:tc>
          <w:tcPr>
            <w:tcW w:w="4223" w:type="dxa"/>
            <w:shd w:val="clear" w:color="auto" w:fill="auto"/>
            <w:vAlign w:val="center"/>
          </w:tcPr>
          <w:p w14:paraId="1A559E4F" w14:textId="77777777" w:rsidR="00A85B46" w:rsidRPr="00A85B46" w:rsidRDefault="00A85B46" w:rsidP="00A85B46">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Se asegurará que una vez finalizados los contratos de trabajo los trabajadores no permanecerán en la zona de trabajo</w:t>
            </w:r>
          </w:p>
        </w:tc>
        <w:tc>
          <w:tcPr>
            <w:tcW w:w="1297" w:type="dxa"/>
            <w:shd w:val="clear" w:color="auto" w:fill="auto"/>
            <w:vAlign w:val="center"/>
          </w:tcPr>
          <w:p w14:paraId="61A6FF75" w14:textId="77777777" w:rsidR="00A85B46" w:rsidRPr="00A85B46" w:rsidRDefault="00A85B46" w:rsidP="00A85B46">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00.00</w:t>
            </w:r>
          </w:p>
        </w:tc>
      </w:tr>
      <w:tr w:rsidR="00A85B46" w:rsidRPr="00A85B46" w14:paraId="102F2C27" w14:textId="77777777" w:rsidTr="00692B17">
        <w:trPr>
          <w:trHeight w:val="523"/>
        </w:trPr>
        <w:tc>
          <w:tcPr>
            <w:cnfStyle w:val="001000000000" w:firstRow="0" w:lastRow="0" w:firstColumn="1" w:lastColumn="0" w:oddVBand="0" w:evenVBand="0" w:oddHBand="0" w:evenHBand="0" w:firstRowFirstColumn="0" w:firstRowLastColumn="0" w:lastRowFirstColumn="0" w:lastRowLastColumn="0"/>
            <w:tcW w:w="1134" w:type="dxa"/>
            <w:vMerge/>
            <w:shd w:val="clear" w:color="auto" w:fill="auto"/>
            <w:vAlign w:val="center"/>
          </w:tcPr>
          <w:p w14:paraId="33E7BAE7" w14:textId="77777777" w:rsidR="00A85B46" w:rsidRPr="00A85B46" w:rsidRDefault="00A85B46" w:rsidP="00A85B46">
            <w:pPr>
              <w:rPr>
                <w:rFonts w:ascii="Times New Roman" w:eastAsia="Calibri" w:hAnsi="Times New Roman" w:cs="Times New Roman"/>
                <w:color w:val="000000"/>
                <w:szCs w:val="20"/>
              </w:rPr>
            </w:pPr>
          </w:p>
        </w:tc>
        <w:tc>
          <w:tcPr>
            <w:tcW w:w="1559" w:type="dxa"/>
            <w:vMerge/>
            <w:shd w:val="clear" w:color="auto" w:fill="auto"/>
            <w:vAlign w:val="center"/>
          </w:tcPr>
          <w:p w14:paraId="5BF9FDD8" w14:textId="77777777" w:rsidR="00A85B46" w:rsidRPr="00A85B46" w:rsidRDefault="00A85B46" w:rsidP="00A85B46">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0"/>
              </w:rPr>
            </w:pPr>
          </w:p>
        </w:tc>
        <w:tc>
          <w:tcPr>
            <w:tcW w:w="4223" w:type="dxa"/>
            <w:shd w:val="clear" w:color="auto" w:fill="auto"/>
            <w:vAlign w:val="center"/>
          </w:tcPr>
          <w:p w14:paraId="208C1DB7" w14:textId="77777777" w:rsidR="00A85B46" w:rsidRPr="00A85B46" w:rsidRDefault="00A85B46" w:rsidP="00A85B46">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TOTAL</w:t>
            </w:r>
          </w:p>
        </w:tc>
        <w:tc>
          <w:tcPr>
            <w:tcW w:w="1297" w:type="dxa"/>
            <w:shd w:val="clear" w:color="auto" w:fill="auto"/>
            <w:vAlign w:val="center"/>
          </w:tcPr>
          <w:p w14:paraId="3A5CAB94" w14:textId="77777777" w:rsidR="00A85B46" w:rsidRPr="00A85B46" w:rsidRDefault="00A85B46" w:rsidP="00A85B46">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10 500.00</w:t>
            </w:r>
          </w:p>
        </w:tc>
      </w:tr>
    </w:tbl>
    <w:p w14:paraId="7CBD9068" w14:textId="77777777" w:rsidR="00A85B46" w:rsidRPr="00A85B46" w:rsidRDefault="00A85B46" w:rsidP="003976B1">
      <w:pPr>
        <w:pStyle w:val="Prrafodelista"/>
        <w:numPr>
          <w:ilvl w:val="3"/>
          <w:numId w:val="2"/>
        </w:numPr>
        <w:spacing w:after="0" w:line="600" w:lineRule="auto"/>
        <w:ind w:left="1418" w:hanging="916"/>
        <w:jc w:val="both"/>
        <w:outlineLvl w:val="3"/>
        <w:rPr>
          <w:rFonts w:ascii="Times New Roman" w:hAnsi="Times New Roman" w:cs="Times New Roman"/>
          <w:b/>
          <w:color w:val="1F3864" w:themeColor="accent5" w:themeShade="80"/>
          <w:sz w:val="24"/>
          <w:szCs w:val="24"/>
        </w:rPr>
      </w:pPr>
      <w:bookmarkStart w:id="232" w:name="_Toc55166138"/>
      <w:r w:rsidRPr="00A85B46">
        <w:rPr>
          <w:rFonts w:ascii="Times New Roman" w:hAnsi="Times New Roman" w:cs="Times New Roman"/>
          <w:b/>
          <w:color w:val="1F3864" w:themeColor="accent5" w:themeShade="80"/>
          <w:sz w:val="24"/>
          <w:szCs w:val="24"/>
        </w:rPr>
        <w:lastRenderedPageBreak/>
        <w:t>Cierre de proyecto</w:t>
      </w:r>
      <w:bookmarkEnd w:id="232"/>
    </w:p>
    <w:p w14:paraId="0F59E77C" w14:textId="77777777" w:rsidR="00A85B46" w:rsidRPr="00A85B46" w:rsidRDefault="00A85B46" w:rsidP="00692B17">
      <w:pPr>
        <w:pStyle w:val="Prrafodelista"/>
        <w:numPr>
          <w:ilvl w:val="0"/>
          <w:numId w:val="8"/>
        </w:numPr>
        <w:spacing w:after="0" w:line="360" w:lineRule="auto"/>
        <w:jc w:val="both"/>
        <w:rPr>
          <w:rFonts w:ascii="Times New Roman" w:eastAsia="Times New Roman" w:hAnsi="Times New Roman" w:cs="Times New Roman"/>
          <w:sz w:val="24"/>
          <w:szCs w:val="24"/>
        </w:rPr>
      </w:pPr>
      <w:r w:rsidRPr="00A85B46">
        <w:rPr>
          <w:rFonts w:ascii="Times New Roman" w:eastAsia="Calibri" w:hAnsi="Times New Roman" w:cs="Times New Roman"/>
          <w:b/>
          <w:bCs/>
          <w:color w:val="000000"/>
          <w:sz w:val="24"/>
          <w:szCs w:val="23"/>
        </w:rPr>
        <w:t xml:space="preserve"> </w:t>
      </w:r>
      <w:r w:rsidRPr="00A85B46">
        <w:rPr>
          <w:rFonts w:ascii="Times New Roman" w:eastAsia="Times New Roman" w:hAnsi="Times New Roman" w:cs="Times New Roman"/>
          <w:sz w:val="24"/>
          <w:szCs w:val="24"/>
        </w:rPr>
        <w:t xml:space="preserve">Capacitación de los receptores del área. </w:t>
      </w:r>
    </w:p>
    <w:p w14:paraId="071243B6" w14:textId="77777777" w:rsidR="00A85B46" w:rsidRPr="00A85B46" w:rsidRDefault="00A85B46" w:rsidP="00692B17">
      <w:pPr>
        <w:pStyle w:val="Prrafodelista"/>
        <w:numPr>
          <w:ilvl w:val="0"/>
          <w:numId w:val="8"/>
        </w:numPr>
        <w:spacing w:after="0" w:line="360" w:lineRule="auto"/>
        <w:jc w:val="both"/>
        <w:rPr>
          <w:rFonts w:ascii="Times New Roman" w:eastAsia="Times New Roman" w:hAnsi="Times New Roman" w:cs="Times New Roman"/>
          <w:sz w:val="24"/>
          <w:szCs w:val="24"/>
        </w:rPr>
      </w:pPr>
      <w:r w:rsidRPr="00A85B46">
        <w:rPr>
          <w:rFonts w:ascii="Times New Roman" w:eastAsia="Times New Roman" w:hAnsi="Times New Roman" w:cs="Times New Roman"/>
          <w:sz w:val="24"/>
          <w:szCs w:val="24"/>
        </w:rPr>
        <w:t xml:space="preserve">Concientización de la comunidad sobre la necesidad de la conservación del medio ambiente. </w:t>
      </w:r>
    </w:p>
    <w:p w14:paraId="62BC516A" w14:textId="77777777" w:rsidR="00A85B46" w:rsidRPr="00A85B46" w:rsidRDefault="00A85B46" w:rsidP="00692B17">
      <w:pPr>
        <w:pStyle w:val="Prrafodelista"/>
        <w:numPr>
          <w:ilvl w:val="0"/>
          <w:numId w:val="8"/>
        </w:numPr>
        <w:spacing w:after="0" w:line="360" w:lineRule="auto"/>
        <w:jc w:val="both"/>
        <w:rPr>
          <w:rFonts w:ascii="Times New Roman" w:eastAsia="Times New Roman" w:hAnsi="Times New Roman" w:cs="Times New Roman"/>
          <w:sz w:val="24"/>
          <w:szCs w:val="24"/>
        </w:rPr>
      </w:pPr>
      <w:r w:rsidRPr="00A85B46">
        <w:rPr>
          <w:rFonts w:ascii="Times New Roman" w:eastAsia="Times New Roman" w:hAnsi="Times New Roman" w:cs="Times New Roman"/>
          <w:sz w:val="24"/>
          <w:szCs w:val="24"/>
        </w:rPr>
        <w:t xml:space="preserve">Inventario de maquinarias y equipos. </w:t>
      </w:r>
    </w:p>
    <w:p w14:paraId="6D8C4777" w14:textId="77777777" w:rsidR="00A85B46" w:rsidRPr="00A85B46" w:rsidRDefault="00A85B46" w:rsidP="00692B17">
      <w:pPr>
        <w:pStyle w:val="Prrafodelista"/>
        <w:numPr>
          <w:ilvl w:val="0"/>
          <w:numId w:val="8"/>
        </w:numPr>
        <w:spacing w:after="0" w:line="360" w:lineRule="auto"/>
        <w:jc w:val="both"/>
        <w:rPr>
          <w:rFonts w:ascii="Times New Roman" w:eastAsia="Times New Roman" w:hAnsi="Times New Roman" w:cs="Times New Roman"/>
          <w:sz w:val="24"/>
          <w:szCs w:val="24"/>
        </w:rPr>
      </w:pPr>
      <w:r w:rsidRPr="00A85B46">
        <w:rPr>
          <w:rFonts w:ascii="Times New Roman" w:eastAsia="Times New Roman" w:hAnsi="Times New Roman" w:cs="Times New Roman"/>
          <w:sz w:val="24"/>
          <w:szCs w:val="24"/>
        </w:rPr>
        <w:t xml:space="preserve">Selección y contratación de empresas que se encargarán del desmontaje, remoción de las obras civiles y eliminación de residuos. </w:t>
      </w:r>
    </w:p>
    <w:p w14:paraId="399E9904" w14:textId="77777777" w:rsidR="00A85B46" w:rsidRPr="00A85B46" w:rsidRDefault="00A85B46" w:rsidP="00692B17">
      <w:pPr>
        <w:pStyle w:val="Prrafodelista"/>
        <w:numPr>
          <w:ilvl w:val="0"/>
          <w:numId w:val="8"/>
        </w:numPr>
        <w:spacing w:after="0" w:line="360" w:lineRule="auto"/>
        <w:jc w:val="both"/>
        <w:rPr>
          <w:rFonts w:ascii="Times New Roman" w:eastAsia="Times New Roman" w:hAnsi="Times New Roman" w:cs="Times New Roman"/>
          <w:sz w:val="24"/>
          <w:szCs w:val="24"/>
        </w:rPr>
      </w:pPr>
      <w:r w:rsidRPr="00A85B46">
        <w:rPr>
          <w:rFonts w:ascii="Times New Roman" w:eastAsia="Times New Roman" w:hAnsi="Times New Roman" w:cs="Times New Roman"/>
          <w:sz w:val="24"/>
          <w:szCs w:val="24"/>
        </w:rPr>
        <w:t xml:space="preserve">Restauración ambiental de la zona. </w:t>
      </w:r>
    </w:p>
    <w:p w14:paraId="146100CD" w14:textId="77777777" w:rsidR="00A85B46" w:rsidRPr="00A85B46" w:rsidRDefault="00A85B46" w:rsidP="00A85B46">
      <w:pPr>
        <w:autoSpaceDE w:val="0"/>
        <w:autoSpaceDN w:val="0"/>
        <w:adjustRightInd w:val="0"/>
        <w:spacing w:after="0" w:line="276" w:lineRule="auto"/>
        <w:jc w:val="both"/>
        <w:rPr>
          <w:rFonts w:ascii="Times New Roman" w:eastAsia="Calibri" w:hAnsi="Times New Roman" w:cs="Times New Roman"/>
          <w:color w:val="000000"/>
          <w:sz w:val="24"/>
          <w:szCs w:val="23"/>
        </w:rPr>
      </w:pPr>
    </w:p>
    <w:p w14:paraId="686883D9" w14:textId="3BEC5FAC" w:rsidR="00A85B46" w:rsidRPr="00A85B46" w:rsidRDefault="00A85B46" w:rsidP="007F34D3">
      <w:pPr>
        <w:spacing w:after="0" w:line="276" w:lineRule="auto"/>
        <w:ind w:left="142"/>
        <w:jc w:val="center"/>
        <w:rPr>
          <w:rFonts w:ascii="Times New Roman" w:eastAsia="Calibri" w:hAnsi="Times New Roman" w:cs="Times New Roman"/>
          <w:color w:val="000000"/>
          <w:sz w:val="28"/>
          <w:szCs w:val="23"/>
        </w:rPr>
      </w:pPr>
      <w:bookmarkStart w:id="233" w:name="_Toc33920481"/>
      <w:r w:rsidRPr="00A85B46">
        <w:rPr>
          <w:rFonts w:ascii="Times New Roman" w:eastAsia="Calibri" w:hAnsi="Times New Roman" w:cs="Times New Roman"/>
          <w:b/>
          <w:bCs/>
          <w:sz w:val="24"/>
          <w:szCs w:val="24"/>
        </w:rPr>
        <w:t xml:space="preserve">Tabla </w:t>
      </w:r>
      <w:r w:rsidRPr="00A85B46">
        <w:rPr>
          <w:rFonts w:ascii="Times New Roman" w:eastAsia="Calibri" w:hAnsi="Times New Roman" w:cs="Times New Roman"/>
          <w:b/>
          <w:bCs/>
          <w:sz w:val="24"/>
          <w:szCs w:val="24"/>
        </w:rPr>
        <w:fldChar w:fldCharType="begin"/>
      </w:r>
      <w:r w:rsidRPr="00A85B46">
        <w:rPr>
          <w:rFonts w:ascii="Times New Roman" w:eastAsia="Calibri" w:hAnsi="Times New Roman" w:cs="Times New Roman"/>
          <w:b/>
          <w:bCs/>
          <w:sz w:val="24"/>
          <w:szCs w:val="24"/>
        </w:rPr>
        <w:instrText xml:space="preserve"> SEQ Tabla \* ARABIC </w:instrText>
      </w:r>
      <w:r w:rsidRPr="00A85B46">
        <w:rPr>
          <w:rFonts w:ascii="Times New Roman" w:eastAsia="Calibri" w:hAnsi="Times New Roman" w:cs="Times New Roman"/>
          <w:b/>
          <w:bCs/>
          <w:sz w:val="24"/>
          <w:szCs w:val="24"/>
        </w:rPr>
        <w:fldChar w:fldCharType="separate"/>
      </w:r>
      <w:r w:rsidR="007F34D3">
        <w:rPr>
          <w:rFonts w:ascii="Times New Roman" w:eastAsia="Calibri" w:hAnsi="Times New Roman" w:cs="Times New Roman"/>
          <w:b/>
          <w:bCs/>
          <w:noProof/>
          <w:sz w:val="24"/>
          <w:szCs w:val="24"/>
        </w:rPr>
        <w:t>33</w:t>
      </w:r>
      <w:r w:rsidRPr="00A85B46">
        <w:rPr>
          <w:rFonts w:ascii="Times New Roman" w:eastAsia="Calibri" w:hAnsi="Times New Roman" w:cs="Times New Roman"/>
          <w:b/>
          <w:bCs/>
          <w:sz w:val="24"/>
          <w:szCs w:val="24"/>
        </w:rPr>
        <w:fldChar w:fldCharType="end"/>
      </w:r>
      <w:r w:rsidRPr="00A85B46">
        <w:rPr>
          <w:rFonts w:ascii="Times New Roman" w:eastAsia="Calibri" w:hAnsi="Times New Roman" w:cs="Times New Roman"/>
          <w:b/>
          <w:bCs/>
          <w:sz w:val="24"/>
          <w:szCs w:val="24"/>
        </w:rPr>
        <w:t>.</w:t>
      </w:r>
      <w:r w:rsidRPr="00A85B46">
        <w:rPr>
          <w:rFonts w:ascii="Times New Roman" w:eastAsia="Calibri" w:hAnsi="Times New Roman" w:cs="Times New Roman"/>
          <w:bCs/>
          <w:sz w:val="24"/>
          <w:szCs w:val="24"/>
        </w:rPr>
        <w:t xml:space="preserve"> </w:t>
      </w:r>
      <w:r w:rsidRPr="00A85B46">
        <w:rPr>
          <w:rFonts w:ascii="Times New Roman" w:eastAsia="Calibri" w:hAnsi="Times New Roman" w:cs="Times New Roman"/>
          <w:i/>
          <w:sz w:val="24"/>
          <w:szCs w:val="23"/>
        </w:rPr>
        <w:t>Actividades de Cierre de proyecto y costos</w:t>
      </w:r>
      <w:bookmarkEnd w:id="233"/>
    </w:p>
    <w:tbl>
      <w:tblPr>
        <w:tblStyle w:val="Tabladecuadrcula4-nfasis67"/>
        <w:tblW w:w="836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8"/>
        <w:gridCol w:w="1154"/>
        <w:gridCol w:w="4329"/>
        <w:gridCol w:w="1448"/>
      </w:tblGrid>
      <w:tr w:rsidR="00A85B46" w:rsidRPr="00A85B46" w14:paraId="7EE5B845" w14:textId="77777777" w:rsidTr="00692B17">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438" w:type="dxa"/>
            <w:tcBorders>
              <w:top w:val="single" w:sz="4" w:space="0" w:color="auto"/>
              <w:left w:val="single" w:sz="4" w:space="0" w:color="auto"/>
              <w:bottom w:val="single" w:sz="4" w:space="0" w:color="auto"/>
              <w:right w:val="single" w:sz="4" w:space="0" w:color="auto"/>
            </w:tcBorders>
            <w:shd w:val="clear" w:color="auto" w:fill="385623" w:themeFill="accent6" w:themeFillShade="80"/>
            <w:vAlign w:val="center"/>
          </w:tcPr>
          <w:p w14:paraId="0C9711B3" w14:textId="77777777" w:rsidR="00A85B46" w:rsidRPr="00A85B46" w:rsidRDefault="00A85B46" w:rsidP="00A85B46">
            <w:pPr>
              <w:spacing w:line="236" w:lineRule="exact"/>
              <w:ind w:left="20"/>
              <w:rPr>
                <w:rFonts w:ascii="Times New Roman" w:eastAsia="Calibri" w:hAnsi="Times New Roman" w:cs="Times New Roman"/>
                <w:spacing w:val="-2"/>
              </w:rPr>
            </w:pPr>
            <w:r w:rsidRPr="00A85B46">
              <w:rPr>
                <w:rFonts w:ascii="Times New Roman" w:eastAsia="Calibri" w:hAnsi="Times New Roman" w:cs="Times New Roman"/>
                <w:spacing w:val="-2"/>
              </w:rPr>
              <w:t>Fase</w:t>
            </w:r>
          </w:p>
        </w:tc>
        <w:tc>
          <w:tcPr>
            <w:tcW w:w="1154" w:type="dxa"/>
            <w:tcBorders>
              <w:top w:val="single" w:sz="4" w:space="0" w:color="auto"/>
              <w:left w:val="single" w:sz="4" w:space="0" w:color="auto"/>
              <w:bottom w:val="single" w:sz="4" w:space="0" w:color="auto"/>
              <w:right w:val="single" w:sz="4" w:space="0" w:color="auto"/>
            </w:tcBorders>
            <w:shd w:val="clear" w:color="auto" w:fill="385623" w:themeFill="accent6" w:themeFillShade="80"/>
            <w:vAlign w:val="center"/>
          </w:tcPr>
          <w:p w14:paraId="1A8EA8CA" w14:textId="77777777" w:rsidR="00A85B46" w:rsidRPr="00A85B46" w:rsidRDefault="00A85B46" w:rsidP="00A85B46">
            <w:pPr>
              <w:spacing w:line="242" w:lineRule="auto"/>
              <w:ind w:left="20"/>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pacing w:val="-2"/>
              </w:rPr>
            </w:pPr>
            <w:r w:rsidRPr="00A85B46">
              <w:rPr>
                <w:rFonts w:ascii="Times New Roman" w:eastAsia="Calibri" w:hAnsi="Times New Roman" w:cs="Times New Roman"/>
                <w:spacing w:val="-2"/>
              </w:rPr>
              <w:t>Temporalidad</w:t>
            </w:r>
          </w:p>
        </w:tc>
        <w:tc>
          <w:tcPr>
            <w:tcW w:w="4329" w:type="dxa"/>
            <w:tcBorders>
              <w:top w:val="single" w:sz="4" w:space="0" w:color="auto"/>
              <w:left w:val="single" w:sz="4" w:space="0" w:color="auto"/>
              <w:bottom w:val="single" w:sz="4" w:space="0" w:color="auto"/>
              <w:right w:val="single" w:sz="4" w:space="0" w:color="auto"/>
            </w:tcBorders>
            <w:shd w:val="clear" w:color="auto" w:fill="385623" w:themeFill="accent6" w:themeFillShade="80"/>
            <w:vAlign w:val="center"/>
          </w:tcPr>
          <w:p w14:paraId="6DEE2007" w14:textId="77777777" w:rsidR="00A85B46" w:rsidRPr="00A85B46" w:rsidRDefault="00A85B46" w:rsidP="00A85B46">
            <w:pPr>
              <w:ind w:left="20"/>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pacing w:val="-2"/>
              </w:rPr>
            </w:pPr>
            <w:r w:rsidRPr="00A85B46">
              <w:rPr>
                <w:rFonts w:ascii="Times New Roman" w:eastAsia="Calibri" w:hAnsi="Times New Roman" w:cs="Times New Roman"/>
                <w:spacing w:val="-2"/>
              </w:rPr>
              <w:t>Actividad</w:t>
            </w:r>
          </w:p>
        </w:tc>
        <w:tc>
          <w:tcPr>
            <w:tcW w:w="1448" w:type="dxa"/>
            <w:tcBorders>
              <w:top w:val="single" w:sz="4" w:space="0" w:color="auto"/>
              <w:left w:val="single" w:sz="4" w:space="0" w:color="auto"/>
              <w:bottom w:val="single" w:sz="4" w:space="0" w:color="auto"/>
              <w:right w:val="single" w:sz="4" w:space="0" w:color="auto"/>
            </w:tcBorders>
            <w:shd w:val="clear" w:color="auto" w:fill="385623" w:themeFill="accent6" w:themeFillShade="80"/>
            <w:vAlign w:val="center"/>
          </w:tcPr>
          <w:p w14:paraId="634F93CB" w14:textId="77777777" w:rsidR="00A85B46" w:rsidRPr="00A85B46" w:rsidRDefault="00A85B46" w:rsidP="00A85B46">
            <w:pPr>
              <w:ind w:left="20"/>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pacing w:val="-2"/>
              </w:rPr>
            </w:pPr>
            <w:r w:rsidRPr="00A85B46">
              <w:rPr>
                <w:rFonts w:ascii="Times New Roman" w:eastAsia="Calibri" w:hAnsi="Times New Roman" w:cs="Times New Roman"/>
                <w:spacing w:val="-2"/>
              </w:rPr>
              <w:t xml:space="preserve">Costo </w:t>
            </w:r>
            <w:r w:rsidRPr="00A85B46">
              <w:rPr>
                <w:rFonts w:ascii="Times New Roman" w:eastAsia="Calibri" w:hAnsi="Times New Roman" w:cs="Times New Roman"/>
                <w:szCs w:val="20"/>
              </w:rPr>
              <w:t>(S/.)</w:t>
            </w:r>
          </w:p>
        </w:tc>
      </w:tr>
      <w:tr w:rsidR="00A85B46" w:rsidRPr="00A85B46" w14:paraId="0B9E096D" w14:textId="77777777" w:rsidTr="00692B17">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1438" w:type="dxa"/>
            <w:vMerge w:val="restart"/>
            <w:tcBorders>
              <w:top w:val="single" w:sz="4" w:space="0" w:color="auto"/>
            </w:tcBorders>
            <w:shd w:val="clear" w:color="auto" w:fill="auto"/>
            <w:vAlign w:val="center"/>
          </w:tcPr>
          <w:p w14:paraId="4DDB33FD" w14:textId="77777777" w:rsidR="00A85B46" w:rsidRPr="00A85B46" w:rsidRDefault="00A85B46" w:rsidP="00A85B46">
            <w:pPr>
              <w:rPr>
                <w:rFonts w:ascii="Times New Roman" w:eastAsia="Calibri" w:hAnsi="Times New Roman" w:cs="Times New Roman"/>
                <w:color w:val="000000"/>
                <w:sz w:val="20"/>
                <w:szCs w:val="20"/>
              </w:rPr>
            </w:pPr>
            <w:r w:rsidRPr="00A85B46">
              <w:rPr>
                <w:rFonts w:ascii="Times New Roman" w:eastAsia="Calibri" w:hAnsi="Times New Roman" w:cs="Times New Roman"/>
                <w:color w:val="000000"/>
                <w:szCs w:val="20"/>
              </w:rPr>
              <w:t>Cierre conceptual</w:t>
            </w:r>
          </w:p>
        </w:tc>
        <w:tc>
          <w:tcPr>
            <w:tcW w:w="1154" w:type="dxa"/>
            <w:vMerge w:val="restart"/>
            <w:tcBorders>
              <w:top w:val="single" w:sz="4" w:space="0" w:color="auto"/>
            </w:tcBorders>
            <w:shd w:val="clear" w:color="auto" w:fill="auto"/>
            <w:vAlign w:val="center"/>
          </w:tcPr>
          <w:p w14:paraId="6D6653BD" w14:textId="77777777" w:rsidR="00A85B46" w:rsidRPr="00A85B46" w:rsidRDefault="00A85B46" w:rsidP="00A85B46">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1"/>
              </w:rPr>
            </w:pPr>
            <w:r w:rsidRPr="00A85B46">
              <w:rPr>
                <w:rFonts w:ascii="Times New Roman" w:eastAsia="Calibri" w:hAnsi="Times New Roman" w:cs="Times New Roman"/>
                <w:color w:val="000000"/>
                <w:szCs w:val="21"/>
              </w:rPr>
              <w:t>Fin del proyecto</w:t>
            </w:r>
          </w:p>
        </w:tc>
        <w:tc>
          <w:tcPr>
            <w:tcW w:w="4329" w:type="dxa"/>
            <w:tcBorders>
              <w:top w:val="single" w:sz="4" w:space="0" w:color="auto"/>
            </w:tcBorders>
            <w:shd w:val="clear" w:color="auto" w:fill="auto"/>
            <w:vAlign w:val="center"/>
          </w:tcPr>
          <w:p w14:paraId="09A769E8" w14:textId="77777777" w:rsidR="00A85B46" w:rsidRPr="00A85B46" w:rsidRDefault="00A85B46" w:rsidP="00692B1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Levantamiento de la infraestructura.</w:t>
            </w:r>
          </w:p>
        </w:tc>
        <w:tc>
          <w:tcPr>
            <w:tcW w:w="1448" w:type="dxa"/>
            <w:tcBorders>
              <w:top w:val="single" w:sz="4" w:space="0" w:color="auto"/>
            </w:tcBorders>
            <w:shd w:val="clear" w:color="auto" w:fill="auto"/>
            <w:vAlign w:val="center"/>
          </w:tcPr>
          <w:p w14:paraId="7696A0A6" w14:textId="77777777" w:rsidR="00A85B46" w:rsidRPr="00A85B46" w:rsidRDefault="00A85B46" w:rsidP="00A85B46">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25 000.00</w:t>
            </w:r>
          </w:p>
        </w:tc>
      </w:tr>
      <w:tr w:rsidR="00A85B46" w:rsidRPr="00A85B46" w14:paraId="3628ADF6" w14:textId="77777777" w:rsidTr="00CA7274">
        <w:trPr>
          <w:trHeight w:val="528"/>
        </w:trPr>
        <w:tc>
          <w:tcPr>
            <w:cnfStyle w:val="001000000000" w:firstRow="0" w:lastRow="0" w:firstColumn="1" w:lastColumn="0" w:oddVBand="0" w:evenVBand="0" w:oddHBand="0" w:evenHBand="0" w:firstRowFirstColumn="0" w:firstRowLastColumn="0" w:lastRowFirstColumn="0" w:lastRowLastColumn="0"/>
            <w:tcW w:w="1438" w:type="dxa"/>
            <w:vMerge/>
            <w:shd w:val="clear" w:color="auto" w:fill="auto"/>
            <w:vAlign w:val="center"/>
          </w:tcPr>
          <w:p w14:paraId="48DC5DA9" w14:textId="77777777" w:rsidR="00A85B46" w:rsidRPr="00A85B46" w:rsidRDefault="00A85B46" w:rsidP="00A85B46">
            <w:pPr>
              <w:rPr>
                <w:rFonts w:ascii="Times New Roman" w:eastAsia="Calibri" w:hAnsi="Times New Roman" w:cs="Times New Roman"/>
                <w:color w:val="000000"/>
                <w:szCs w:val="20"/>
              </w:rPr>
            </w:pPr>
          </w:p>
        </w:tc>
        <w:tc>
          <w:tcPr>
            <w:tcW w:w="1154" w:type="dxa"/>
            <w:vMerge/>
            <w:shd w:val="clear" w:color="auto" w:fill="auto"/>
            <w:vAlign w:val="center"/>
          </w:tcPr>
          <w:p w14:paraId="4901E5AD" w14:textId="77777777" w:rsidR="00A85B46" w:rsidRPr="00A85B46" w:rsidRDefault="00A85B46" w:rsidP="00A85B46">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1"/>
              </w:rPr>
            </w:pPr>
          </w:p>
        </w:tc>
        <w:tc>
          <w:tcPr>
            <w:tcW w:w="4329" w:type="dxa"/>
            <w:shd w:val="clear" w:color="auto" w:fill="auto"/>
            <w:vAlign w:val="center"/>
          </w:tcPr>
          <w:p w14:paraId="68D4EA0C" w14:textId="77777777" w:rsidR="00A85B46" w:rsidRPr="00A85B46" w:rsidRDefault="00A85B46" w:rsidP="00692B1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Perfilar el piso combinando con la topografía natural.</w:t>
            </w:r>
          </w:p>
        </w:tc>
        <w:tc>
          <w:tcPr>
            <w:tcW w:w="1448" w:type="dxa"/>
            <w:shd w:val="clear" w:color="auto" w:fill="auto"/>
            <w:vAlign w:val="center"/>
          </w:tcPr>
          <w:p w14:paraId="4B23C425" w14:textId="77777777" w:rsidR="00A85B46" w:rsidRPr="00A85B46" w:rsidRDefault="00A85B46" w:rsidP="00A85B46">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1 000.00</w:t>
            </w:r>
          </w:p>
        </w:tc>
      </w:tr>
      <w:tr w:rsidR="00A85B46" w:rsidRPr="00A85B46" w14:paraId="56B2DED6" w14:textId="77777777" w:rsidTr="00CA7274">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1438" w:type="dxa"/>
            <w:vMerge/>
            <w:shd w:val="clear" w:color="auto" w:fill="auto"/>
            <w:vAlign w:val="center"/>
          </w:tcPr>
          <w:p w14:paraId="51A68D22" w14:textId="77777777" w:rsidR="00A85B46" w:rsidRPr="00A85B46" w:rsidRDefault="00A85B46" w:rsidP="00A85B46">
            <w:pPr>
              <w:rPr>
                <w:rFonts w:ascii="Times New Roman" w:eastAsia="Calibri" w:hAnsi="Times New Roman" w:cs="Times New Roman"/>
                <w:color w:val="000000"/>
                <w:sz w:val="20"/>
                <w:szCs w:val="20"/>
              </w:rPr>
            </w:pPr>
          </w:p>
        </w:tc>
        <w:tc>
          <w:tcPr>
            <w:tcW w:w="1154" w:type="dxa"/>
            <w:vMerge/>
            <w:shd w:val="clear" w:color="auto" w:fill="auto"/>
            <w:vAlign w:val="center"/>
          </w:tcPr>
          <w:p w14:paraId="7D81383A" w14:textId="77777777" w:rsidR="00A85B46" w:rsidRPr="00A85B46" w:rsidRDefault="00A85B46" w:rsidP="00A85B46">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1"/>
              </w:rPr>
            </w:pPr>
          </w:p>
        </w:tc>
        <w:tc>
          <w:tcPr>
            <w:tcW w:w="4329" w:type="dxa"/>
            <w:shd w:val="clear" w:color="auto" w:fill="auto"/>
            <w:vAlign w:val="center"/>
          </w:tcPr>
          <w:p w14:paraId="6156F1F8" w14:textId="77777777" w:rsidR="00A85B46" w:rsidRPr="00A85B46" w:rsidRDefault="00A85B46" w:rsidP="00692B1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Implementar un Plan de Monitoreo de Ruido durante la fase de abandono.</w:t>
            </w:r>
          </w:p>
        </w:tc>
        <w:tc>
          <w:tcPr>
            <w:tcW w:w="1448" w:type="dxa"/>
            <w:shd w:val="clear" w:color="auto" w:fill="auto"/>
            <w:vAlign w:val="center"/>
          </w:tcPr>
          <w:p w14:paraId="5F8D9C52" w14:textId="77777777" w:rsidR="00A85B46" w:rsidRPr="00A85B46" w:rsidRDefault="00A85B46" w:rsidP="00A85B46">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3 000.00</w:t>
            </w:r>
          </w:p>
        </w:tc>
      </w:tr>
      <w:tr w:rsidR="00A85B46" w:rsidRPr="00A85B46" w14:paraId="5AE856EF" w14:textId="77777777" w:rsidTr="00CA7274">
        <w:trPr>
          <w:trHeight w:val="528"/>
        </w:trPr>
        <w:tc>
          <w:tcPr>
            <w:cnfStyle w:val="001000000000" w:firstRow="0" w:lastRow="0" w:firstColumn="1" w:lastColumn="0" w:oddVBand="0" w:evenVBand="0" w:oddHBand="0" w:evenHBand="0" w:firstRowFirstColumn="0" w:firstRowLastColumn="0" w:lastRowFirstColumn="0" w:lastRowLastColumn="0"/>
            <w:tcW w:w="1438" w:type="dxa"/>
            <w:vMerge/>
            <w:shd w:val="clear" w:color="auto" w:fill="auto"/>
            <w:vAlign w:val="center"/>
          </w:tcPr>
          <w:p w14:paraId="271BAAE9" w14:textId="77777777" w:rsidR="00A85B46" w:rsidRPr="00A85B46" w:rsidRDefault="00A85B46" w:rsidP="00A85B46">
            <w:pPr>
              <w:rPr>
                <w:rFonts w:ascii="Times New Roman" w:eastAsia="Calibri" w:hAnsi="Times New Roman" w:cs="Times New Roman"/>
                <w:color w:val="000000"/>
                <w:szCs w:val="20"/>
              </w:rPr>
            </w:pPr>
          </w:p>
        </w:tc>
        <w:tc>
          <w:tcPr>
            <w:tcW w:w="1154" w:type="dxa"/>
            <w:vMerge/>
            <w:shd w:val="clear" w:color="auto" w:fill="auto"/>
            <w:vAlign w:val="center"/>
          </w:tcPr>
          <w:p w14:paraId="6B786716" w14:textId="77777777" w:rsidR="00A85B46" w:rsidRPr="00A85B46" w:rsidRDefault="00A85B46" w:rsidP="00A85B46">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1"/>
              </w:rPr>
            </w:pPr>
          </w:p>
        </w:tc>
        <w:tc>
          <w:tcPr>
            <w:tcW w:w="4329" w:type="dxa"/>
            <w:shd w:val="clear" w:color="auto" w:fill="auto"/>
            <w:vAlign w:val="center"/>
          </w:tcPr>
          <w:p w14:paraId="0517AAE9" w14:textId="77777777" w:rsidR="00A85B46" w:rsidRPr="00A85B46" w:rsidRDefault="00A85B46" w:rsidP="00692B1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Establecer los procedimientos operativos necesarios para el adecuado manejo de y disposición de los residuos líquidos que se generen durante esta fase de abandono de forma tal de evitar posible contaminación del suelo y/o agua y la consiguiente afección o deterioro de las áreas de uso de las poblaciones cercanas.</w:t>
            </w:r>
          </w:p>
        </w:tc>
        <w:tc>
          <w:tcPr>
            <w:tcW w:w="1448" w:type="dxa"/>
            <w:shd w:val="clear" w:color="auto" w:fill="auto"/>
            <w:vAlign w:val="center"/>
          </w:tcPr>
          <w:p w14:paraId="7804601E" w14:textId="77777777" w:rsidR="00A85B46" w:rsidRPr="00A85B46" w:rsidRDefault="00A85B46" w:rsidP="00A85B46">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5 000.00</w:t>
            </w:r>
          </w:p>
        </w:tc>
      </w:tr>
      <w:tr w:rsidR="00A85B46" w:rsidRPr="00A85B46" w14:paraId="23B64A03" w14:textId="77777777" w:rsidTr="00CA7274">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1438" w:type="dxa"/>
            <w:vMerge/>
            <w:shd w:val="clear" w:color="auto" w:fill="auto"/>
            <w:vAlign w:val="center"/>
          </w:tcPr>
          <w:p w14:paraId="1E5BE85E" w14:textId="77777777" w:rsidR="00A85B46" w:rsidRPr="00A85B46" w:rsidRDefault="00A85B46" w:rsidP="00A85B46">
            <w:pPr>
              <w:rPr>
                <w:rFonts w:ascii="Times New Roman" w:eastAsia="Calibri" w:hAnsi="Times New Roman" w:cs="Times New Roman"/>
                <w:color w:val="000000"/>
                <w:szCs w:val="20"/>
              </w:rPr>
            </w:pPr>
          </w:p>
        </w:tc>
        <w:tc>
          <w:tcPr>
            <w:tcW w:w="1154" w:type="dxa"/>
            <w:vMerge/>
            <w:shd w:val="clear" w:color="auto" w:fill="auto"/>
            <w:vAlign w:val="center"/>
          </w:tcPr>
          <w:p w14:paraId="46EE13F2" w14:textId="77777777" w:rsidR="00A85B46" w:rsidRPr="00A85B46" w:rsidRDefault="00A85B46" w:rsidP="00A85B46">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0"/>
              </w:rPr>
            </w:pPr>
          </w:p>
        </w:tc>
        <w:tc>
          <w:tcPr>
            <w:tcW w:w="4329" w:type="dxa"/>
            <w:shd w:val="clear" w:color="auto" w:fill="auto"/>
            <w:vAlign w:val="center"/>
          </w:tcPr>
          <w:p w14:paraId="368014CA" w14:textId="77777777" w:rsidR="00A85B46" w:rsidRPr="00A85B46" w:rsidRDefault="00A85B46" w:rsidP="00692B1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Favorecer la contratación de mano de obra local para esta fase de forma tal de favorecer la economía local e individual.</w:t>
            </w:r>
          </w:p>
        </w:tc>
        <w:tc>
          <w:tcPr>
            <w:tcW w:w="1448" w:type="dxa"/>
            <w:shd w:val="clear" w:color="auto" w:fill="auto"/>
            <w:vAlign w:val="center"/>
          </w:tcPr>
          <w:p w14:paraId="6AAA561B" w14:textId="77777777" w:rsidR="00A85B46" w:rsidRPr="00A85B46" w:rsidRDefault="00A85B46" w:rsidP="00A85B46">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00.00</w:t>
            </w:r>
          </w:p>
        </w:tc>
      </w:tr>
      <w:tr w:rsidR="00A85B46" w:rsidRPr="00A85B46" w14:paraId="5C82ADC8" w14:textId="77777777" w:rsidTr="00CA7274">
        <w:trPr>
          <w:trHeight w:val="693"/>
        </w:trPr>
        <w:tc>
          <w:tcPr>
            <w:cnfStyle w:val="001000000000" w:firstRow="0" w:lastRow="0" w:firstColumn="1" w:lastColumn="0" w:oddVBand="0" w:evenVBand="0" w:oddHBand="0" w:evenHBand="0" w:firstRowFirstColumn="0" w:firstRowLastColumn="0" w:lastRowFirstColumn="0" w:lastRowLastColumn="0"/>
            <w:tcW w:w="1438" w:type="dxa"/>
            <w:vMerge/>
            <w:shd w:val="clear" w:color="auto" w:fill="auto"/>
            <w:vAlign w:val="center"/>
          </w:tcPr>
          <w:p w14:paraId="234226C4" w14:textId="77777777" w:rsidR="00A85B46" w:rsidRPr="00A85B46" w:rsidRDefault="00A85B46" w:rsidP="00A85B46">
            <w:pPr>
              <w:rPr>
                <w:rFonts w:ascii="Times New Roman" w:eastAsia="Calibri" w:hAnsi="Times New Roman" w:cs="Times New Roman"/>
                <w:color w:val="000000"/>
                <w:szCs w:val="20"/>
              </w:rPr>
            </w:pPr>
          </w:p>
        </w:tc>
        <w:tc>
          <w:tcPr>
            <w:tcW w:w="1154" w:type="dxa"/>
            <w:vMerge/>
            <w:shd w:val="clear" w:color="auto" w:fill="auto"/>
            <w:vAlign w:val="center"/>
          </w:tcPr>
          <w:p w14:paraId="3BD5E03B" w14:textId="77777777" w:rsidR="00A85B46" w:rsidRPr="00A85B46" w:rsidRDefault="00A85B46" w:rsidP="00A85B46">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0"/>
              </w:rPr>
            </w:pPr>
          </w:p>
        </w:tc>
        <w:tc>
          <w:tcPr>
            <w:tcW w:w="4329" w:type="dxa"/>
            <w:shd w:val="clear" w:color="auto" w:fill="auto"/>
            <w:vAlign w:val="center"/>
          </w:tcPr>
          <w:p w14:paraId="170805A9" w14:textId="77777777" w:rsidR="00A85B46" w:rsidRPr="00A85B46" w:rsidRDefault="00A85B46" w:rsidP="00692B1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Se asegurará que una vez finalizados los contratos de trabajo los trabajadores no permanecerán en la zona de trabajo</w:t>
            </w:r>
          </w:p>
        </w:tc>
        <w:tc>
          <w:tcPr>
            <w:tcW w:w="1448" w:type="dxa"/>
            <w:shd w:val="clear" w:color="auto" w:fill="auto"/>
            <w:vAlign w:val="center"/>
          </w:tcPr>
          <w:p w14:paraId="29CDF026" w14:textId="77777777" w:rsidR="00A85B46" w:rsidRPr="00A85B46" w:rsidRDefault="00A85B46" w:rsidP="00A85B46">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00.000</w:t>
            </w:r>
          </w:p>
        </w:tc>
      </w:tr>
      <w:tr w:rsidR="00A85B46" w:rsidRPr="00A85B46" w14:paraId="21707F12" w14:textId="77777777" w:rsidTr="00CA7274">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1438" w:type="dxa"/>
            <w:vMerge/>
            <w:shd w:val="clear" w:color="auto" w:fill="auto"/>
            <w:vAlign w:val="center"/>
          </w:tcPr>
          <w:p w14:paraId="1C51B28B" w14:textId="77777777" w:rsidR="00A85B46" w:rsidRPr="00A85B46" w:rsidRDefault="00A85B46" w:rsidP="00A85B46">
            <w:pPr>
              <w:rPr>
                <w:rFonts w:ascii="Times New Roman" w:eastAsia="Calibri" w:hAnsi="Times New Roman" w:cs="Times New Roman"/>
                <w:color w:val="000000"/>
                <w:szCs w:val="20"/>
              </w:rPr>
            </w:pPr>
          </w:p>
        </w:tc>
        <w:tc>
          <w:tcPr>
            <w:tcW w:w="1154" w:type="dxa"/>
            <w:vMerge/>
            <w:shd w:val="clear" w:color="auto" w:fill="auto"/>
            <w:vAlign w:val="center"/>
          </w:tcPr>
          <w:p w14:paraId="053B2CA8" w14:textId="77777777" w:rsidR="00A85B46" w:rsidRPr="00A85B46" w:rsidRDefault="00A85B46" w:rsidP="00A85B46">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0"/>
              </w:rPr>
            </w:pPr>
          </w:p>
        </w:tc>
        <w:tc>
          <w:tcPr>
            <w:tcW w:w="4329" w:type="dxa"/>
            <w:shd w:val="clear" w:color="auto" w:fill="auto"/>
            <w:vAlign w:val="center"/>
          </w:tcPr>
          <w:p w14:paraId="4A2CD850" w14:textId="77777777" w:rsidR="00A85B46" w:rsidRPr="00A85B46" w:rsidRDefault="00A85B46" w:rsidP="00692B1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Limpieza del área</w:t>
            </w:r>
          </w:p>
        </w:tc>
        <w:tc>
          <w:tcPr>
            <w:tcW w:w="1448" w:type="dxa"/>
            <w:shd w:val="clear" w:color="auto" w:fill="auto"/>
            <w:vAlign w:val="center"/>
          </w:tcPr>
          <w:p w14:paraId="35734024" w14:textId="77777777" w:rsidR="00A85B46" w:rsidRPr="00A85B46" w:rsidRDefault="00A85B46" w:rsidP="00A85B46">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5 000.00</w:t>
            </w:r>
          </w:p>
        </w:tc>
      </w:tr>
      <w:tr w:rsidR="00A85B46" w:rsidRPr="00A85B46" w14:paraId="5D82F844" w14:textId="77777777" w:rsidTr="00CA7274">
        <w:trPr>
          <w:trHeight w:val="528"/>
        </w:trPr>
        <w:tc>
          <w:tcPr>
            <w:cnfStyle w:val="001000000000" w:firstRow="0" w:lastRow="0" w:firstColumn="1" w:lastColumn="0" w:oddVBand="0" w:evenVBand="0" w:oddHBand="0" w:evenHBand="0" w:firstRowFirstColumn="0" w:firstRowLastColumn="0" w:lastRowFirstColumn="0" w:lastRowLastColumn="0"/>
            <w:tcW w:w="1438" w:type="dxa"/>
            <w:vMerge/>
            <w:shd w:val="clear" w:color="auto" w:fill="auto"/>
            <w:vAlign w:val="center"/>
          </w:tcPr>
          <w:p w14:paraId="73C78EC8" w14:textId="77777777" w:rsidR="00A85B46" w:rsidRPr="00A85B46" w:rsidRDefault="00A85B46" w:rsidP="00A85B46">
            <w:pPr>
              <w:rPr>
                <w:rFonts w:ascii="Times New Roman" w:eastAsia="Calibri" w:hAnsi="Times New Roman" w:cs="Times New Roman"/>
                <w:color w:val="000000"/>
                <w:szCs w:val="20"/>
              </w:rPr>
            </w:pPr>
          </w:p>
        </w:tc>
        <w:tc>
          <w:tcPr>
            <w:tcW w:w="1154" w:type="dxa"/>
            <w:vMerge/>
            <w:shd w:val="clear" w:color="auto" w:fill="auto"/>
            <w:vAlign w:val="center"/>
          </w:tcPr>
          <w:p w14:paraId="49BD862B" w14:textId="77777777" w:rsidR="00A85B46" w:rsidRPr="00A85B46" w:rsidRDefault="00A85B46" w:rsidP="00A85B46">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0"/>
              </w:rPr>
            </w:pPr>
          </w:p>
        </w:tc>
        <w:tc>
          <w:tcPr>
            <w:tcW w:w="4329" w:type="dxa"/>
            <w:shd w:val="clear" w:color="auto" w:fill="auto"/>
            <w:vAlign w:val="center"/>
          </w:tcPr>
          <w:p w14:paraId="06D0EEAD" w14:textId="77777777" w:rsidR="00A85B46" w:rsidRPr="00A85B46" w:rsidRDefault="00A85B46" w:rsidP="00692B1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TOTAL</w:t>
            </w:r>
          </w:p>
        </w:tc>
        <w:tc>
          <w:tcPr>
            <w:tcW w:w="1448" w:type="dxa"/>
            <w:shd w:val="clear" w:color="auto" w:fill="auto"/>
            <w:vAlign w:val="center"/>
          </w:tcPr>
          <w:p w14:paraId="1861082A" w14:textId="77777777" w:rsidR="00A85B46" w:rsidRPr="00A85B46" w:rsidRDefault="00A85B46" w:rsidP="00A85B46">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0"/>
              </w:rPr>
            </w:pPr>
            <w:r w:rsidRPr="00A85B46">
              <w:rPr>
                <w:rFonts w:ascii="Times New Roman" w:eastAsia="Calibri" w:hAnsi="Times New Roman" w:cs="Times New Roman"/>
                <w:color w:val="000000"/>
                <w:szCs w:val="20"/>
              </w:rPr>
              <w:t>39 000.00</w:t>
            </w:r>
          </w:p>
        </w:tc>
      </w:tr>
    </w:tbl>
    <w:p w14:paraId="047B2DB6" w14:textId="77777777" w:rsidR="00A85B46" w:rsidRPr="00A85B46" w:rsidRDefault="00A85B46" w:rsidP="00A85B46">
      <w:pPr>
        <w:autoSpaceDE w:val="0"/>
        <w:autoSpaceDN w:val="0"/>
        <w:adjustRightInd w:val="0"/>
        <w:spacing w:after="0" w:line="360" w:lineRule="auto"/>
        <w:ind w:left="142"/>
        <w:jc w:val="both"/>
        <w:rPr>
          <w:rFonts w:ascii="Times New Roman" w:eastAsia="Calibri" w:hAnsi="Times New Roman" w:cs="Times New Roman"/>
          <w:color w:val="000000"/>
          <w:sz w:val="18"/>
          <w:szCs w:val="18"/>
        </w:rPr>
      </w:pPr>
      <w:r w:rsidRPr="00A85B46">
        <w:rPr>
          <w:rFonts w:ascii="Times New Roman" w:eastAsia="Calibri" w:hAnsi="Times New Roman" w:cs="Times New Roman"/>
          <w:bCs/>
          <w:iCs/>
          <w:color w:val="000000"/>
          <w:sz w:val="18"/>
          <w:szCs w:val="18"/>
        </w:rPr>
        <w:t xml:space="preserve">Fuente: </w:t>
      </w:r>
      <w:r w:rsidR="00692B17">
        <w:rPr>
          <w:rFonts w:ascii="Times New Roman" w:eastAsia="Calibri" w:hAnsi="Times New Roman" w:cs="Times New Roman"/>
          <w:color w:val="000000"/>
          <w:sz w:val="18"/>
          <w:szCs w:val="18"/>
        </w:rPr>
        <w:t>ECO PLANET E.I.R.L.</w:t>
      </w:r>
    </w:p>
    <w:p w14:paraId="04954CE7" w14:textId="77777777" w:rsidR="00A85B46" w:rsidRDefault="00A85B46" w:rsidP="00A85B46">
      <w:pPr>
        <w:autoSpaceDE w:val="0"/>
        <w:autoSpaceDN w:val="0"/>
        <w:adjustRightInd w:val="0"/>
        <w:spacing w:after="0" w:line="360" w:lineRule="auto"/>
        <w:ind w:left="709"/>
        <w:rPr>
          <w:rFonts w:ascii="Times New Roman" w:eastAsia="Calibri" w:hAnsi="Times New Roman" w:cs="Times New Roman"/>
          <w:b/>
          <w:bCs/>
          <w:color w:val="000000"/>
          <w:sz w:val="24"/>
          <w:szCs w:val="23"/>
        </w:rPr>
      </w:pPr>
    </w:p>
    <w:p w14:paraId="6EB3ECB8" w14:textId="77777777" w:rsidR="00692B17" w:rsidRDefault="00692B17" w:rsidP="00A85B46">
      <w:pPr>
        <w:autoSpaceDE w:val="0"/>
        <w:autoSpaceDN w:val="0"/>
        <w:adjustRightInd w:val="0"/>
        <w:spacing w:after="0" w:line="360" w:lineRule="auto"/>
        <w:ind w:left="709"/>
        <w:rPr>
          <w:rFonts w:ascii="Times New Roman" w:eastAsia="Calibri" w:hAnsi="Times New Roman" w:cs="Times New Roman"/>
          <w:b/>
          <w:bCs/>
          <w:color w:val="000000"/>
          <w:sz w:val="24"/>
          <w:szCs w:val="23"/>
        </w:rPr>
      </w:pPr>
    </w:p>
    <w:p w14:paraId="078D2E88" w14:textId="77777777" w:rsidR="00692B17" w:rsidRDefault="00692B17" w:rsidP="00A85B46">
      <w:pPr>
        <w:autoSpaceDE w:val="0"/>
        <w:autoSpaceDN w:val="0"/>
        <w:adjustRightInd w:val="0"/>
        <w:spacing w:after="0" w:line="360" w:lineRule="auto"/>
        <w:ind w:left="709"/>
        <w:rPr>
          <w:rFonts w:ascii="Times New Roman" w:eastAsia="Calibri" w:hAnsi="Times New Roman" w:cs="Times New Roman"/>
          <w:b/>
          <w:bCs/>
          <w:color w:val="000000"/>
          <w:sz w:val="24"/>
          <w:szCs w:val="23"/>
        </w:rPr>
      </w:pPr>
    </w:p>
    <w:p w14:paraId="4E3EC93C" w14:textId="77777777" w:rsidR="00A85B46" w:rsidRPr="00A85B46" w:rsidRDefault="003976B1" w:rsidP="003976B1">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234" w:name="_Toc33921748"/>
      <w:bookmarkStart w:id="235" w:name="_Toc55166139"/>
      <w:r w:rsidRPr="00A85B46">
        <w:rPr>
          <w:rFonts w:ascii="Times New Roman" w:hAnsi="Times New Roman" w:cs="Times New Roman"/>
          <w:b/>
          <w:color w:val="385623" w:themeColor="accent6" w:themeShade="80"/>
          <w:sz w:val="24"/>
          <w:szCs w:val="24"/>
        </w:rPr>
        <w:lastRenderedPageBreak/>
        <w:t>Duración</w:t>
      </w:r>
      <w:bookmarkEnd w:id="234"/>
      <w:bookmarkEnd w:id="235"/>
    </w:p>
    <w:p w14:paraId="59BAD49E" w14:textId="77777777" w:rsidR="00A85B46" w:rsidRPr="00A85B46" w:rsidRDefault="00A85B46" w:rsidP="00692B17">
      <w:pPr>
        <w:spacing w:after="0" w:line="360" w:lineRule="auto"/>
        <w:ind w:left="426"/>
        <w:jc w:val="both"/>
        <w:rPr>
          <w:rFonts w:ascii="Times New Roman" w:eastAsia="Calibri" w:hAnsi="Times New Roman" w:cs="Times New Roman"/>
          <w:color w:val="000000"/>
          <w:sz w:val="24"/>
          <w:szCs w:val="23"/>
        </w:rPr>
      </w:pPr>
      <w:r w:rsidRPr="00A85B46">
        <w:rPr>
          <w:rFonts w:ascii="Times New Roman" w:eastAsia="Calibri" w:hAnsi="Times New Roman" w:cs="Times New Roman"/>
          <w:color w:val="000000"/>
          <w:sz w:val="24"/>
          <w:szCs w:val="23"/>
        </w:rPr>
        <w:t>La aplicación del Programa de Cierre Conceptual del P</w:t>
      </w:r>
      <w:r w:rsidR="00692B17">
        <w:rPr>
          <w:rFonts w:ascii="Times New Roman" w:eastAsia="Calibri" w:hAnsi="Times New Roman" w:cs="Times New Roman"/>
          <w:color w:val="000000"/>
          <w:sz w:val="24"/>
          <w:szCs w:val="23"/>
        </w:rPr>
        <w:t>royecto, tendrá la duración de 3</w:t>
      </w:r>
      <w:r w:rsidRPr="00A85B46">
        <w:rPr>
          <w:rFonts w:ascii="Times New Roman" w:eastAsia="Calibri" w:hAnsi="Times New Roman" w:cs="Times New Roman"/>
          <w:color w:val="000000"/>
          <w:sz w:val="24"/>
          <w:szCs w:val="23"/>
        </w:rPr>
        <w:t xml:space="preserve">0 días según cronograma después del cierre de obra y después del cierre de operaciones, abandono de instalaciones hasta la habilitación del área. </w:t>
      </w:r>
    </w:p>
    <w:p w14:paraId="6F7B98B9" w14:textId="77777777" w:rsidR="00A85B46" w:rsidRPr="00A85B46" w:rsidRDefault="00A85B46" w:rsidP="00A85B46">
      <w:pPr>
        <w:autoSpaceDE w:val="0"/>
        <w:autoSpaceDN w:val="0"/>
        <w:adjustRightInd w:val="0"/>
        <w:spacing w:after="0" w:line="360" w:lineRule="auto"/>
        <w:ind w:left="708"/>
        <w:jc w:val="both"/>
        <w:rPr>
          <w:rFonts w:ascii="Times New Roman" w:eastAsia="Calibri" w:hAnsi="Times New Roman" w:cs="Times New Roman"/>
          <w:color w:val="000000"/>
          <w:sz w:val="24"/>
          <w:szCs w:val="23"/>
        </w:rPr>
      </w:pPr>
    </w:p>
    <w:p w14:paraId="739EDD8D" w14:textId="77777777" w:rsidR="00A85B46" w:rsidRPr="00A85B46" w:rsidRDefault="003976B1" w:rsidP="003976B1">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236" w:name="_Toc33921749"/>
      <w:bookmarkStart w:id="237" w:name="_Toc55166140"/>
      <w:r w:rsidRPr="00A85B46">
        <w:rPr>
          <w:rFonts w:ascii="Times New Roman" w:hAnsi="Times New Roman" w:cs="Times New Roman"/>
          <w:b/>
          <w:color w:val="385623" w:themeColor="accent6" w:themeShade="80"/>
          <w:sz w:val="24"/>
          <w:szCs w:val="24"/>
        </w:rPr>
        <w:t>Responsables</w:t>
      </w:r>
      <w:bookmarkEnd w:id="236"/>
      <w:bookmarkEnd w:id="237"/>
    </w:p>
    <w:p w14:paraId="30A65D3D" w14:textId="77777777" w:rsidR="00A85B46" w:rsidRPr="00A85B46" w:rsidRDefault="00A85B46" w:rsidP="00692B17">
      <w:pPr>
        <w:spacing w:after="0" w:line="360" w:lineRule="auto"/>
        <w:ind w:left="426"/>
        <w:jc w:val="both"/>
        <w:rPr>
          <w:rFonts w:ascii="Times New Roman" w:eastAsia="Calibri" w:hAnsi="Times New Roman" w:cs="Times New Roman"/>
          <w:color w:val="000000"/>
          <w:sz w:val="24"/>
          <w:szCs w:val="23"/>
        </w:rPr>
      </w:pPr>
      <w:r w:rsidRPr="00A85B46">
        <w:rPr>
          <w:rFonts w:ascii="Times New Roman" w:eastAsia="Calibri" w:hAnsi="Times New Roman" w:cs="Times New Roman"/>
          <w:b/>
          <w:bCs/>
          <w:color w:val="000000"/>
          <w:sz w:val="24"/>
          <w:szCs w:val="23"/>
        </w:rPr>
        <w:t xml:space="preserve"> </w:t>
      </w:r>
      <w:r w:rsidRPr="00A85B46">
        <w:rPr>
          <w:rFonts w:ascii="Times New Roman" w:eastAsia="Calibri" w:hAnsi="Times New Roman" w:cs="Times New Roman"/>
          <w:color w:val="000000"/>
          <w:sz w:val="24"/>
          <w:szCs w:val="23"/>
        </w:rPr>
        <w:t xml:space="preserve">El responsable de la aplicación del Programa de Cierre de operaciones será el Gerente General de </w:t>
      </w:r>
      <w:r w:rsidR="00692B17">
        <w:rPr>
          <w:rFonts w:ascii="Times New Roman" w:eastAsia="Calibri" w:hAnsi="Times New Roman" w:cs="Times New Roman"/>
          <w:color w:val="000000"/>
          <w:sz w:val="24"/>
          <w:szCs w:val="23"/>
        </w:rPr>
        <w:t xml:space="preserve">la empresa contratista. </w:t>
      </w:r>
    </w:p>
    <w:p w14:paraId="7953C01A" w14:textId="77777777" w:rsidR="00A85B46" w:rsidRDefault="00A85B46" w:rsidP="00692B17">
      <w:pPr>
        <w:spacing w:after="0" w:line="360" w:lineRule="auto"/>
        <w:ind w:left="426"/>
        <w:jc w:val="both"/>
        <w:rPr>
          <w:rFonts w:ascii="Times New Roman" w:eastAsia="Calibri" w:hAnsi="Times New Roman" w:cs="Times New Roman"/>
          <w:color w:val="000000"/>
          <w:sz w:val="24"/>
          <w:szCs w:val="23"/>
        </w:rPr>
      </w:pPr>
    </w:p>
    <w:p w14:paraId="1CFDA893" w14:textId="77777777" w:rsidR="00306A0D" w:rsidRPr="00306A0D" w:rsidRDefault="00306A0D" w:rsidP="00306A0D">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238" w:name="_Toc17377673"/>
      <w:bookmarkStart w:id="239" w:name="_Toc33921561"/>
      <w:bookmarkStart w:id="240" w:name="_Toc55166141"/>
      <w:r w:rsidRPr="00306A0D">
        <w:rPr>
          <w:rFonts w:ascii="Times New Roman" w:hAnsi="Times New Roman" w:cs="Times New Roman"/>
          <w:b/>
          <w:color w:val="0070C0"/>
          <w:sz w:val="24"/>
          <w:szCs w:val="24"/>
        </w:rPr>
        <w:t>PLAN DE SEGUIMIENTO</w:t>
      </w:r>
      <w:bookmarkEnd w:id="238"/>
      <w:bookmarkEnd w:id="239"/>
      <w:bookmarkEnd w:id="240"/>
    </w:p>
    <w:p w14:paraId="4A38BE15" w14:textId="77777777" w:rsidR="00306A0D" w:rsidRDefault="00FB2889" w:rsidP="00306A0D">
      <w:pPr>
        <w:pStyle w:val="Prrafodelista"/>
        <w:numPr>
          <w:ilvl w:val="2"/>
          <w:numId w:val="2"/>
        </w:numPr>
        <w:spacing w:after="0" w:line="600" w:lineRule="auto"/>
        <w:ind w:left="993"/>
        <w:jc w:val="both"/>
        <w:outlineLvl w:val="2"/>
        <w:rPr>
          <w:rFonts w:ascii="Times New Roman" w:hAnsi="Times New Roman" w:cs="Times New Roman"/>
          <w:b/>
          <w:color w:val="385623" w:themeColor="accent6" w:themeShade="80"/>
          <w:sz w:val="24"/>
          <w:szCs w:val="24"/>
        </w:rPr>
      </w:pPr>
      <w:bookmarkStart w:id="241" w:name="_Toc55166142"/>
      <w:r w:rsidRPr="00306A0D">
        <w:rPr>
          <w:rFonts w:ascii="Times New Roman" w:hAnsi="Times New Roman" w:cs="Times New Roman"/>
          <w:b/>
          <w:color w:val="385623" w:themeColor="accent6" w:themeShade="80"/>
          <w:sz w:val="24"/>
          <w:szCs w:val="24"/>
        </w:rPr>
        <w:t>Programa De Monitoreo</w:t>
      </w:r>
      <w:bookmarkEnd w:id="241"/>
      <w:r w:rsidRPr="00306A0D">
        <w:rPr>
          <w:rFonts w:ascii="Times New Roman" w:hAnsi="Times New Roman" w:cs="Times New Roman"/>
          <w:b/>
          <w:color w:val="385623" w:themeColor="accent6" w:themeShade="80"/>
          <w:sz w:val="24"/>
          <w:szCs w:val="24"/>
        </w:rPr>
        <w:t xml:space="preserve"> </w:t>
      </w:r>
    </w:p>
    <w:p w14:paraId="7DE10BAF" w14:textId="77777777" w:rsidR="00FB2889" w:rsidRDefault="00FB2889" w:rsidP="00FB2889">
      <w:pPr>
        <w:spacing w:after="0" w:line="360" w:lineRule="auto"/>
        <w:ind w:left="426"/>
        <w:jc w:val="both"/>
        <w:rPr>
          <w:rFonts w:ascii="Times New Roman" w:eastAsia="Calibri" w:hAnsi="Times New Roman" w:cs="Times New Roman"/>
          <w:color w:val="000000"/>
          <w:sz w:val="24"/>
          <w:szCs w:val="23"/>
        </w:rPr>
      </w:pPr>
      <w:r w:rsidRPr="00FB2889">
        <w:rPr>
          <w:rFonts w:ascii="Times New Roman" w:eastAsia="Calibri" w:hAnsi="Times New Roman" w:cs="Times New Roman"/>
          <w:color w:val="000000"/>
          <w:sz w:val="24"/>
          <w:szCs w:val="23"/>
        </w:rPr>
        <w:t>El monitoreo deberá realizarse por un laboratorio acreditado por INACAL.</w:t>
      </w:r>
    </w:p>
    <w:p w14:paraId="3D8A3388" w14:textId="77777777" w:rsidR="00FB2889" w:rsidRPr="00FB2889" w:rsidRDefault="00FB2889" w:rsidP="00FB2889">
      <w:pPr>
        <w:spacing w:after="0" w:line="360" w:lineRule="auto"/>
        <w:ind w:left="426"/>
        <w:jc w:val="both"/>
        <w:rPr>
          <w:rFonts w:ascii="Times New Roman" w:eastAsia="Calibri" w:hAnsi="Times New Roman" w:cs="Times New Roman"/>
          <w:color w:val="000000"/>
          <w:sz w:val="24"/>
          <w:szCs w:val="23"/>
        </w:rPr>
      </w:pPr>
    </w:p>
    <w:p w14:paraId="79E7C517" w14:textId="264497DF" w:rsidR="00306A0D" w:rsidRPr="00306A0D" w:rsidRDefault="00306A0D" w:rsidP="00306A0D">
      <w:pPr>
        <w:spacing w:after="0" w:line="276" w:lineRule="auto"/>
        <w:ind w:left="142"/>
        <w:rPr>
          <w:rFonts w:ascii="Arial" w:eastAsia="Calibri" w:hAnsi="Arial" w:cs="Arial"/>
          <w:color w:val="000000"/>
          <w:sz w:val="24"/>
          <w:szCs w:val="23"/>
        </w:rPr>
      </w:pPr>
      <w:bookmarkStart w:id="242" w:name="_Toc33920411"/>
      <w:r w:rsidRPr="00306A0D">
        <w:rPr>
          <w:rFonts w:ascii="Times New Roman" w:eastAsia="Calibri" w:hAnsi="Times New Roman" w:cs="Times New Roman"/>
          <w:b/>
          <w:bCs/>
          <w:sz w:val="24"/>
          <w:szCs w:val="24"/>
        </w:rPr>
        <w:t xml:space="preserve">Tabla </w:t>
      </w:r>
      <w:r w:rsidRPr="00306A0D">
        <w:rPr>
          <w:rFonts w:ascii="Times New Roman" w:eastAsia="Calibri" w:hAnsi="Times New Roman" w:cs="Times New Roman"/>
          <w:b/>
          <w:bCs/>
          <w:sz w:val="24"/>
          <w:szCs w:val="24"/>
        </w:rPr>
        <w:fldChar w:fldCharType="begin"/>
      </w:r>
      <w:r w:rsidRPr="00306A0D">
        <w:rPr>
          <w:rFonts w:ascii="Times New Roman" w:eastAsia="Calibri" w:hAnsi="Times New Roman" w:cs="Times New Roman"/>
          <w:b/>
          <w:bCs/>
          <w:sz w:val="24"/>
          <w:szCs w:val="24"/>
        </w:rPr>
        <w:instrText xml:space="preserve"> SEQ Tabla \* ARABIC </w:instrText>
      </w:r>
      <w:r w:rsidRPr="00306A0D">
        <w:rPr>
          <w:rFonts w:ascii="Times New Roman" w:eastAsia="Calibri" w:hAnsi="Times New Roman" w:cs="Times New Roman"/>
          <w:b/>
          <w:bCs/>
          <w:sz w:val="24"/>
          <w:szCs w:val="24"/>
        </w:rPr>
        <w:fldChar w:fldCharType="separate"/>
      </w:r>
      <w:r w:rsidR="007F34D3">
        <w:rPr>
          <w:rFonts w:ascii="Times New Roman" w:eastAsia="Calibri" w:hAnsi="Times New Roman" w:cs="Times New Roman"/>
          <w:b/>
          <w:bCs/>
          <w:noProof/>
          <w:sz w:val="24"/>
          <w:szCs w:val="24"/>
        </w:rPr>
        <w:t>34</w:t>
      </w:r>
      <w:r w:rsidRPr="00306A0D">
        <w:rPr>
          <w:rFonts w:ascii="Times New Roman" w:eastAsia="Calibri" w:hAnsi="Times New Roman" w:cs="Times New Roman"/>
          <w:b/>
          <w:bCs/>
          <w:sz w:val="24"/>
          <w:szCs w:val="24"/>
        </w:rPr>
        <w:fldChar w:fldCharType="end"/>
      </w:r>
      <w:r w:rsidRPr="00306A0D">
        <w:rPr>
          <w:rFonts w:ascii="Times New Roman" w:eastAsia="Calibri" w:hAnsi="Times New Roman" w:cs="Times New Roman"/>
          <w:b/>
          <w:bCs/>
          <w:sz w:val="24"/>
          <w:szCs w:val="24"/>
        </w:rPr>
        <w:t>.</w:t>
      </w:r>
      <w:r w:rsidRPr="00306A0D">
        <w:rPr>
          <w:rFonts w:ascii="Times New Roman" w:eastAsia="Calibri" w:hAnsi="Times New Roman" w:cs="Times New Roman"/>
          <w:bCs/>
          <w:sz w:val="24"/>
          <w:szCs w:val="24"/>
        </w:rPr>
        <w:t xml:space="preserve"> </w:t>
      </w:r>
      <w:r w:rsidRPr="00306A0D">
        <w:rPr>
          <w:rFonts w:ascii="Times New Roman" w:eastAsia="Calibri" w:hAnsi="Times New Roman" w:cs="Times New Roman"/>
          <w:bCs/>
          <w:i/>
          <w:iCs/>
          <w:sz w:val="24"/>
          <w:szCs w:val="24"/>
        </w:rPr>
        <w:t>Programa de Monitoreo etapa de construcción</w:t>
      </w:r>
      <w:bookmarkEnd w:id="242"/>
      <w:r w:rsidRPr="00306A0D">
        <w:rPr>
          <w:rFonts w:ascii="Times New Roman" w:eastAsia="Calibri" w:hAnsi="Times New Roman" w:cs="Times New Roman"/>
          <w:bCs/>
          <w:i/>
          <w:iCs/>
          <w:sz w:val="24"/>
          <w:szCs w:val="24"/>
        </w:rPr>
        <w:t xml:space="preserve"> </w:t>
      </w:r>
    </w:p>
    <w:tbl>
      <w:tblPr>
        <w:tblW w:w="5000" w:type="pct"/>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10"/>
        <w:gridCol w:w="934"/>
        <w:gridCol w:w="2836"/>
        <w:gridCol w:w="1277"/>
        <w:gridCol w:w="1639"/>
        <w:gridCol w:w="1332"/>
      </w:tblGrid>
      <w:tr w:rsidR="00306A0D" w:rsidRPr="00306A0D" w14:paraId="39B838A7" w14:textId="77777777" w:rsidTr="00306A0D">
        <w:trPr>
          <w:cantSplit/>
          <w:trHeight w:val="1770"/>
          <w:tblHeader/>
        </w:trPr>
        <w:tc>
          <w:tcPr>
            <w:tcW w:w="510" w:type="pct"/>
            <w:shd w:val="clear" w:color="auto" w:fill="C2D69B"/>
            <w:textDirection w:val="btLr"/>
            <w:vAlign w:val="center"/>
            <w:hideMark/>
          </w:tcPr>
          <w:p w14:paraId="4B80F7A5" w14:textId="77777777" w:rsidR="00306A0D" w:rsidRPr="00306A0D" w:rsidRDefault="00306A0D" w:rsidP="00306A0D">
            <w:pPr>
              <w:spacing w:after="0" w:line="240" w:lineRule="auto"/>
              <w:ind w:left="113" w:right="113"/>
              <w:jc w:val="center"/>
              <w:rPr>
                <w:rFonts w:ascii="Times New Roman" w:eastAsia="Times New Roman" w:hAnsi="Times New Roman" w:cs="Times New Roman"/>
                <w:b/>
                <w:sz w:val="20"/>
                <w:szCs w:val="20"/>
                <w:lang w:eastAsia="es-PE"/>
              </w:rPr>
            </w:pPr>
            <w:r w:rsidRPr="00306A0D">
              <w:rPr>
                <w:rFonts w:ascii="Times New Roman" w:eastAsia="Times New Roman" w:hAnsi="Times New Roman" w:cs="Times New Roman"/>
                <w:b/>
                <w:sz w:val="20"/>
                <w:szCs w:val="20"/>
                <w:lang w:eastAsia="es-PE"/>
              </w:rPr>
              <w:t>Componente</w:t>
            </w:r>
            <w:r w:rsidRPr="00306A0D">
              <w:rPr>
                <w:rFonts w:ascii="Times New Roman" w:eastAsia="Times New Roman" w:hAnsi="Times New Roman" w:cs="Times New Roman"/>
                <w:b/>
                <w:sz w:val="20"/>
                <w:szCs w:val="20"/>
                <w:lang w:eastAsia="es-PE"/>
              </w:rPr>
              <w:br/>
              <w:t>Ambiental</w:t>
            </w:r>
          </w:p>
        </w:tc>
        <w:tc>
          <w:tcPr>
            <w:tcW w:w="523" w:type="pct"/>
            <w:shd w:val="clear" w:color="auto" w:fill="C2D69B"/>
            <w:textDirection w:val="btLr"/>
            <w:vAlign w:val="center"/>
          </w:tcPr>
          <w:p w14:paraId="2DA94B2F" w14:textId="77777777" w:rsidR="00306A0D" w:rsidRPr="00306A0D" w:rsidRDefault="00306A0D" w:rsidP="00306A0D">
            <w:pPr>
              <w:spacing w:after="0" w:line="240" w:lineRule="auto"/>
              <w:ind w:left="113" w:right="113"/>
              <w:jc w:val="center"/>
              <w:rPr>
                <w:rFonts w:ascii="Times New Roman" w:eastAsia="Times New Roman" w:hAnsi="Times New Roman" w:cs="Times New Roman"/>
                <w:b/>
                <w:sz w:val="20"/>
                <w:szCs w:val="20"/>
                <w:lang w:eastAsia="es-PE"/>
              </w:rPr>
            </w:pPr>
            <w:r w:rsidRPr="00306A0D">
              <w:rPr>
                <w:rFonts w:ascii="Times New Roman" w:eastAsia="Times New Roman" w:hAnsi="Times New Roman" w:cs="Times New Roman"/>
                <w:b/>
                <w:sz w:val="20"/>
                <w:szCs w:val="20"/>
                <w:lang w:eastAsia="es-PE"/>
              </w:rPr>
              <w:t>Método de ensayo</w:t>
            </w:r>
          </w:p>
        </w:tc>
        <w:tc>
          <w:tcPr>
            <w:tcW w:w="1588" w:type="pct"/>
            <w:shd w:val="clear" w:color="auto" w:fill="C2D69B"/>
            <w:noWrap/>
            <w:textDirection w:val="btLr"/>
            <w:vAlign w:val="center"/>
            <w:hideMark/>
          </w:tcPr>
          <w:p w14:paraId="52B62689" w14:textId="77777777" w:rsidR="00306A0D" w:rsidRPr="00306A0D" w:rsidRDefault="00306A0D" w:rsidP="00306A0D">
            <w:pPr>
              <w:spacing w:after="0" w:line="240" w:lineRule="auto"/>
              <w:ind w:left="113" w:right="113"/>
              <w:jc w:val="center"/>
              <w:rPr>
                <w:rFonts w:ascii="Times New Roman" w:eastAsia="Times New Roman" w:hAnsi="Times New Roman" w:cs="Times New Roman"/>
                <w:b/>
                <w:sz w:val="20"/>
                <w:szCs w:val="20"/>
                <w:lang w:eastAsia="es-PE"/>
              </w:rPr>
            </w:pPr>
            <w:r w:rsidRPr="00306A0D">
              <w:rPr>
                <w:rFonts w:ascii="Times New Roman" w:eastAsia="Times New Roman" w:hAnsi="Times New Roman" w:cs="Times New Roman"/>
                <w:b/>
                <w:sz w:val="20"/>
                <w:szCs w:val="20"/>
                <w:lang w:eastAsia="es-PE"/>
              </w:rPr>
              <w:t>Parámetro</w:t>
            </w:r>
          </w:p>
        </w:tc>
        <w:tc>
          <w:tcPr>
            <w:tcW w:w="715" w:type="pct"/>
            <w:shd w:val="clear" w:color="auto" w:fill="C2D69B"/>
            <w:noWrap/>
            <w:textDirection w:val="btLr"/>
            <w:vAlign w:val="center"/>
            <w:hideMark/>
          </w:tcPr>
          <w:p w14:paraId="30F13528" w14:textId="77777777" w:rsidR="00306A0D" w:rsidRPr="00306A0D" w:rsidRDefault="00306A0D" w:rsidP="00306A0D">
            <w:pPr>
              <w:spacing w:after="0" w:line="240" w:lineRule="auto"/>
              <w:ind w:left="113" w:right="113"/>
              <w:jc w:val="center"/>
              <w:rPr>
                <w:rFonts w:ascii="Times New Roman" w:eastAsia="Times New Roman" w:hAnsi="Times New Roman" w:cs="Times New Roman"/>
                <w:b/>
                <w:sz w:val="20"/>
                <w:szCs w:val="20"/>
                <w:lang w:eastAsia="es-PE"/>
              </w:rPr>
            </w:pPr>
            <w:r w:rsidRPr="00306A0D">
              <w:rPr>
                <w:rFonts w:ascii="Times New Roman" w:eastAsia="Times New Roman" w:hAnsi="Times New Roman" w:cs="Times New Roman"/>
                <w:b/>
                <w:sz w:val="20"/>
                <w:szCs w:val="20"/>
                <w:lang w:eastAsia="es-PE"/>
              </w:rPr>
              <w:t>Frecuencia</w:t>
            </w:r>
          </w:p>
        </w:tc>
        <w:tc>
          <w:tcPr>
            <w:tcW w:w="918" w:type="pct"/>
            <w:shd w:val="clear" w:color="auto" w:fill="C2D69B"/>
            <w:textDirection w:val="btLr"/>
            <w:vAlign w:val="center"/>
          </w:tcPr>
          <w:p w14:paraId="3090FBC6" w14:textId="77777777" w:rsidR="00306A0D" w:rsidRPr="00306A0D" w:rsidRDefault="00306A0D" w:rsidP="00306A0D">
            <w:pPr>
              <w:spacing w:after="0" w:line="240" w:lineRule="auto"/>
              <w:ind w:left="113" w:right="113"/>
              <w:jc w:val="center"/>
              <w:rPr>
                <w:rFonts w:ascii="Times New Roman" w:eastAsia="Times New Roman" w:hAnsi="Times New Roman" w:cs="Times New Roman"/>
                <w:b/>
                <w:sz w:val="20"/>
                <w:szCs w:val="20"/>
                <w:lang w:eastAsia="es-PE"/>
              </w:rPr>
            </w:pPr>
            <w:r w:rsidRPr="00306A0D">
              <w:rPr>
                <w:rFonts w:ascii="Times New Roman" w:eastAsia="Times New Roman" w:hAnsi="Times New Roman" w:cs="Times New Roman"/>
                <w:b/>
                <w:sz w:val="20"/>
                <w:szCs w:val="20"/>
                <w:lang w:eastAsia="es-PE"/>
              </w:rPr>
              <w:t>Norma Vigente</w:t>
            </w:r>
          </w:p>
        </w:tc>
        <w:tc>
          <w:tcPr>
            <w:tcW w:w="746" w:type="pct"/>
            <w:shd w:val="clear" w:color="auto" w:fill="C2D69B"/>
            <w:noWrap/>
            <w:textDirection w:val="btLr"/>
            <w:vAlign w:val="center"/>
            <w:hideMark/>
          </w:tcPr>
          <w:p w14:paraId="4517B644" w14:textId="77777777" w:rsidR="00306A0D" w:rsidRPr="00306A0D" w:rsidRDefault="00306A0D" w:rsidP="00306A0D">
            <w:pPr>
              <w:spacing w:after="0" w:line="240" w:lineRule="auto"/>
              <w:ind w:left="113" w:right="113"/>
              <w:jc w:val="center"/>
              <w:rPr>
                <w:rFonts w:ascii="Times New Roman" w:eastAsia="Times New Roman" w:hAnsi="Times New Roman" w:cs="Times New Roman"/>
                <w:b/>
                <w:sz w:val="20"/>
                <w:szCs w:val="20"/>
                <w:lang w:eastAsia="es-PE"/>
              </w:rPr>
            </w:pPr>
            <w:r w:rsidRPr="00306A0D">
              <w:rPr>
                <w:rFonts w:ascii="Times New Roman" w:eastAsia="Times New Roman" w:hAnsi="Times New Roman" w:cs="Times New Roman"/>
                <w:b/>
                <w:sz w:val="20"/>
                <w:szCs w:val="20"/>
                <w:lang w:eastAsia="es-PE"/>
              </w:rPr>
              <w:t>Responsabilidad</w:t>
            </w:r>
          </w:p>
        </w:tc>
      </w:tr>
      <w:tr w:rsidR="00306A0D" w:rsidRPr="00306A0D" w14:paraId="7D38A046" w14:textId="77777777" w:rsidTr="00306A0D">
        <w:trPr>
          <w:trHeight w:val="898"/>
        </w:trPr>
        <w:tc>
          <w:tcPr>
            <w:tcW w:w="510" w:type="pct"/>
            <w:vMerge w:val="restart"/>
            <w:shd w:val="clear" w:color="auto" w:fill="auto"/>
            <w:noWrap/>
            <w:vAlign w:val="center"/>
            <w:hideMark/>
          </w:tcPr>
          <w:p w14:paraId="6B62325C" w14:textId="77777777" w:rsidR="00306A0D" w:rsidRPr="00306A0D" w:rsidRDefault="00306A0D" w:rsidP="00306A0D">
            <w:pPr>
              <w:spacing w:after="0" w:line="240" w:lineRule="auto"/>
              <w:jc w:val="center"/>
              <w:rPr>
                <w:rFonts w:ascii="Times New Roman" w:eastAsia="Times New Roman" w:hAnsi="Times New Roman" w:cs="Times New Roman"/>
                <w:color w:val="000000"/>
                <w:sz w:val="20"/>
                <w:szCs w:val="20"/>
                <w:lang w:eastAsia="es-PE"/>
              </w:rPr>
            </w:pPr>
            <w:r w:rsidRPr="00306A0D">
              <w:rPr>
                <w:rFonts w:ascii="Times New Roman" w:eastAsia="Times New Roman" w:hAnsi="Times New Roman" w:cs="Times New Roman"/>
                <w:color w:val="000000"/>
                <w:sz w:val="20"/>
                <w:szCs w:val="20"/>
                <w:lang w:eastAsia="es-PE"/>
              </w:rPr>
              <w:t>Aire</w:t>
            </w:r>
          </w:p>
        </w:tc>
        <w:tc>
          <w:tcPr>
            <w:tcW w:w="523" w:type="pct"/>
            <w:vMerge w:val="restart"/>
            <w:vAlign w:val="center"/>
          </w:tcPr>
          <w:p w14:paraId="3132EF81" w14:textId="77777777" w:rsidR="00306A0D" w:rsidRPr="00306A0D" w:rsidRDefault="00306A0D" w:rsidP="00306A0D">
            <w:pPr>
              <w:spacing w:after="0" w:line="240" w:lineRule="auto"/>
              <w:jc w:val="center"/>
              <w:rPr>
                <w:rFonts w:ascii="Times New Roman" w:eastAsia="Times New Roman" w:hAnsi="Times New Roman" w:cs="Times New Roman"/>
                <w:color w:val="000000"/>
                <w:sz w:val="20"/>
                <w:szCs w:val="20"/>
                <w:lang w:eastAsia="es-PE"/>
              </w:rPr>
            </w:pPr>
            <w:r w:rsidRPr="00306A0D">
              <w:rPr>
                <w:rFonts w:ascii="Times New Roman" w:eastAsia="Times New Roman" w:hAnsi="Times New Roman" w:cs="Times New Roman"/>
                <w:color w:val="000000"/>
                <w:sz w:val="20"/>
                <w:szCs w:val="20"/>
                <w:lang w:eastAsia="es-PE"/>
              </w:rPr>
              <w:t>U.S. EPA</w:t>
            </w:r>
          </w:p>
        </w:tc>
        <w:tc>
          <w:tcPr>
            <w:tcW w:w="1588" w:type="pct"/>
            <w:shd w:val="clear" w:color="auto" w:fill="auto"/>
            <w:noWrap/>
            <w:vAlign w:val="center"/>
            <w:hideMark/>
          </w:tcPr>
          <w:p w14:paraId="0A1AF9EA" w14:textId="77777777" w:rsidR="00306A0D" w:rsidRPr="00306A0D" w:rsidRDefault="00306A0D" w:rsidP="00306A0D">
            <w:pPr>
              <w:spacing w:after="0" w:line="240" w:lineRule="auto"/>
              <w:jc w:val="center"/>
              <w:rPr>
                <w:rFonts w:ascii="Times New Roman" w:eastAsia="Times New Roman" w:hAnsi="Times New Roman" w:cs="Times New Roman"/>
                <w:color w:val="000000"/>
                <w:sz w:val="20"/>
                <w:szCs w:val="20"/>
                <w:lang w:eastAsia="es-PE"/>
              </w:rPr>
            </w:pPr>
            <w:r w:rsidRPr="00306A0D">
              <w:rPr>
                <w:rFonts w:ascii="Times New Roman" w:eastAsia="Times New Roman" w:hAnsi="Times New Roman" w:cs="Times New Roman"/>
                <w:color w:val="000000"/>
                <w:sz w:val="20"/>
                <w:szCs w:val="20"/>
                <w:lang w:eastAsia="es-PE"/>
              </w:rPr>
              <w:t>Temperatura, humedad relativa, velocidad y dirección del viento, índice UV, presión atmosférica</w:t>
            </w:r>
          </w:p>
        </w:tc>
        <w:tc>
          <w:tcPr>
            <w:tcW w:w="715" w:type="pct"/>
            <w:shd w:val="clear" w:color="auto" w:fill="auto"/>
            <w:noWrap/>
            <w:vAlign w:val="center"/>
            <w:hideMark/>
          </w:tcPr>
          <w:p w14:paraId="47F23583" w14:textId="77777777" w:rsidR="00306A0D" w:rsidRPr="00306A0D" w:rsidRDefault="00DC530D" w:rsidP="00306A0D">
            <w:pPr>
              <w:spacing w:after="0" w:line="240" w:lineRule="auto"/>
              <w:jc w:val="center"/>
              <w:rPr>
                <w:rFonts w:ascii="Times New Roman" w:eastAsia="Times New Roman" w:hAnsi="Times New Roman" w:cs="Times New Roman"/>
                <w:color w:val="000000"/>
                <w:sz w:val="20"/>
                <w:szCs w:val="20"/>
                <w:lang w:eastAsia="es-PE"/>
              </w:rPr>
            </w:pPr>
            <w:r>
              <w:rPr>
                <w:rFonts w:ascii="Times New Roman" w:eastAsia="Times New Roman" w:hAnsi="Times New Roman" w:cs="Times New Roman"/>
                <w:color w:val="000000"/>
                <w:sz w:val="20"/>
                <w:szCs w:val="20"/>
                <w:lang w:eastAsia="es-PE"/>
              </w:rPr>
              <w:t xml:space="preserve">Semestral </w:t>
            </w:r>
            <w:r w:rsidR="00991E9F">
              <w:rPr>
                <w:rFonts w:ascii="Times New Roman" w:eastAsia="Times New Roman" w:hAnsi="Times New Roman" w:cs="Times New Roman"/>
                <w:color w:val="000000"/>
                <w:sz w:val="20"/>
                <w:szCs w:val="20"/>
                <w:lang w:eastAsia="es-PE"/>
              </w:rPr>
              <w:t xml:space="preserve"> </w:t>
            </w:r>
            <w:r w:rsidR="00306A0D" w:rsidRPr="00306A0D">
              <w:rPr>
                <w:rFonts w:ascii="Times New Roman" w:eastAsia="Times New Roman" w:hAnsi="Times New Roman" w:cs="Times New Roman"/>
                <w:color w:val="000000"/>
                <w:sz w:val="20"/>
                <w:szCs w:val="20"/>
                <w:lang w:eastAsia="es-PE"/>
              </w:rPr>
              <w:t xml:space="preserve"> </w:t>
            </w:r>
          </w:p>
        </w:tc>
        <w:tc>
          <w:tcPr>
            <w:tcW w:w="918" w:type="pct"/>
            <w:vAlign w:val="center"/>
          </w:tcPr>
          <w:p w14:paraId="31FBC293" w14:textId="77777777" w:rsidR="00306A0D" w:rsidRPr="00306A0D" w:rsidRDefault="00306A0D" w:rsidP="00306A0D">
            <w:pPr>
              <w:spacing w:after="0" w:line="240" w:lineRule="auto"/>
              <w:jc w:val="center"/>
              <w:rPr>
                <w:rFonts w:ascii="Times New Roman" w:eastAsia="Times New Roman" w:hAnsi="Times New Roman" w:cs="Times New Roman"/>
                <w:color w:val="000000"/>
                <w:sz w:val="20"/>
                <w:szCs w:val="20"/>
                <w:lang w:eastAsia="es-PE"/>
              </w:rPr>
            </w:pPr>
            <w:r w:rsidRPr="00306A0D">
              <w:rPr>
                <w:rFonts w:ascii="Times New Roman" w:eastAsia="Times New Roman" w:hAnsi="Times New Roman" w:cs="Times New Roman"/>
                <w:color w:val="000000"/>
                <w:sz w:val="20"/>
                <w:szCs w:val="20"/>
                <w:lang w:eastAsia="es-PE"/>
              </w:rPr>
              <w:t>R.D. N° 1404/2005/DIGESA</w:t>
            </w:r>
          </w:p>
        </w:tc>
        <w:tc>
          <w:tcPr>
            <w:tcW w:w="746" w:type="pct"/>
            <w:vMerge w:val="restart"/>
            <w:shd w:val="clear" w:color="auto" w:fill="auto"/>
            <w:noWrap/>
            <w:vAlign w:val="center"/>
            <w:hideMark/>
          </w:tcPr>
          <w:p w14:paraId="22644F08" w14:textId="77777777" w:rsidR="00306A0D" w:rsidRPr="00306A0D" w:rsidRDefault="00306A0D" w:rsidP="00306A0D">
            <w:pPr>
              <w:spacing w:after="0" w:line="240" w:lineRule="auto"/>
              <w:jc w:val="center"/>
              <w:rPr>
                <w:rFonts w:ascii="Times New Roman" w:eastAsia="Times New Roman" w:hAnsi="Times New Roman" w:cs="Times New Roman"/>
                <w:color w:val="000000"/>
                <w:sz w:val="20"/>
                <w:szCs w:val="20"/>
                <w:lang w:eastAsia="es-PE"/>
              </w:rPr>
            </w:pPr>
            <w:r>
              <w:rPr>
                <w:rFonts w:ascii="Times New Roman" w:eastAsia="Times New Roman" w:hAnsi="Times New Roman" w:cs="Times New Roman"/>
                <w:color w:val="000000"/>
                <w:sz w:val="20"/>
                <w:szCs w:val="20"/>
                <w:lang w:eastAsia="es-PE"/>
              </w:rPr>
              <w:t xml:space="preserve">Contratista </w:t>
            </w:r>
          </w:p>
        </w:tc>
      </w:tr>
      <w:tr w:rsidR="00306A0D" w:rsidRPr="00306A0D" w14:paraId="7D94D21C" w14:textId="77777777" w:rsidTr="00306A0D">
        <w:trPr>
          <w:trHeight w:val="826"/>
        </w:trPr>
        <w:tc>
          <w:tcPr>
            <w:tcW w:w="510" w:type="pct"/>
            <w:vMerge/>
            <w:shd w:val="clear" w:color="auto" w:fill="auto"/>
            <w:vAlign w:val="center"/>
            <w:hideMark/>
          </w:tcPr>
          <w:p w14:paraId="00698A61" w14:textId="77777777" w:rsidR="00306A0D" w:rsidRPr="00306A0D" w:rsidRDefault="00306A0D" w:rsidP="00306A0D">
            <w:pPr>
              <w:spacing w:after="0" w:line="240" w:lineRule="auto"/>
              <w:jc w:val="center"/>
              <w:rPr>
                <w:rFonts w:ascii="Times New Roman" w:eastAsia="Times New Roman" w:hAnsi="Times New Roman" w:cs="Times New Roman"/>
                <w:color w:val="000000"/>
                <w:sz w:val="20"/>
                <w:szCs w:val="20"/>
                <w:lang w:eastAsia="es-PE"/>
              </w:rPr>
            </w:pPr>
          </w:p>
        </w:tc>
        <w:tc>
          <w:tcPr>
            <w:tcW w:w="523" w:type="pct"/>
            <w:vMerge/>
            <w:vAlign w:val="center"/>
          </w:tcPr>
          <w:p w14:paraId="6BEE62E8" w14:textId="77777777" w:rsidR="00306A0D" w:rsidRPr="00306A0D" w:rsidRDefault="00306A0D" w:rsidP="00306A0D">
            <w:pPr>
              <w:spacing w:after="0" w:line="240" w:lineRule="auto"/>
              <w:jc w:val="center"/>
              <w:rPr>
                <w:rFonts w:ascii="Times New Roman" w:eastAsia="Times New Roman" w:hAnsi="Times New Roman" w:cs="Times New Roman"/>
                <w:color w:val="000000"/>
                <w:sz w:val="20"/>
                <w:szCs w:val="20"/>
                <w:lang w:eastAsia="es-PE"/>
              </w:rPr>
            </w:pPr>
          </w:p>
        </w:tc>
        <w:tc>
          <w:tcPr>
            <w:tcW w:w="1588" w:type="pct"/>
            <w:shd w:val="clear" w:color="auto" w:fill="auto"/>
            <w:noWrap/>
            <w:vAlign w:val="center"/>
            <w:hideMark/>
          </w:tcPr>
          <w:p w14:paraId="33555CEA" w14:textId="77777777" w:rsidR="00306A0D" w:rsidRPr="00306A0D" w:rsidRDefault="00306A0D" w:rsidP="00306A0D">
            <w:pPr>
              <w:spacing w:after="0" w:line="240" w:lineRule="auto"/>
              <w:jc w:val="center"/>
              <w:rPr>
                <w:rFonts w:ascii="Times New Roman" w:eastAsia="Times New Roman" w:hAnsi="Times New Roman" w:cs="Times New Roman"/>
                <w:color w:val="000000"/>
                <w:sz w:val="20"/>
                <w:szCs w:val="20"/>
                <w:lang w:eastAsia="es-PE"/>
              </w:rPr>
            </w:pPr>
            <w:r>
              <w:rPr>
                <w:rFonts w:ascii="Times New Roman" w:eastAsia="Times New Roman" w:hAnsi="Times New Roman" w:cs="Times New Roman"/>
                <w:color w:val="000000"/>
                <w:sz w:val="20"/>
                <w:szCs w:val="20"/>
                <w:lang w:eastAsia="es-PE"/>
              </w:rPr>
              <w:t>CO y</w:t>
            </w:r>
            <w:r w:rsidRPr="00306A0D">
              <w:rPr>
                <w:rFonts w:ascii="Times New Roman" w:eastAsia="Times New Roman" w:hAnsi="Times New Roman" w:cs="Times New Roman"/>
                <w:color w:val="000000"/>
                <w:sz w:val="20"/>
                <w:szCs w:val="20"/>
                <w:lang w:eastAsia="es-PE"/>
              </w:rPr>
              <w:t xml:space="preserve"> PM</w:t>
            </w:r>
            <w:r>
              <w:rPr>
                <w:rFonts w:ascii="Times New Roman" w:eastAsia="Times New Roman" w:hAnsi="Times New Roman" w:cs="Times New Roman"/>
                <w:color w:val="000000"/>
                <w:sz w:val="20"/>
                <w:szCs w:val="20"/>
                <w:vertAlign w:val="subscript"/>
                <w:lang w:eastAsia="es-PE"/>
              </w:rPr>
              <w:t>10</w:t>
            </w:r>
          </w:p>
        </w:tc>
        <w:tc>
          <w:tcPr>
            <w:tcW w:w="715" w:type="pct"/>
            <w:shd w:val="clear" w:color="auto" w:fill="auto"/>
            <w:noWrap/>
            <w:vAlign w:val="center"/>
            <w:hideMark/>
          </w:tcPr>
          <w:p w14:paraId="6CDA3DD2" w14:textId="77777777" w:rsidR="00306A0D" w:rsidRPr="00306A0D" w:rsidRDefault="00DC530D" w:rsidP="00306A0D">
            <w:pPr>
              <w:spacing w:after="0" w:line="240" w:lineRule="auto"/>
              <w:jc w:val="center"/>
              <w:rPr>
                <w:rFonts w:ascii="Times New Roman" w:eastAsia="Times New Roman" w:hAnsi="Times New Roman" w:cs="Times New Roman"/>
                <w:color w:val="000000"/>
                <w:sz w:val="20"/>
                <w:szCs w:val="20"/>
                <w:lang w:eastAsia="es-PE"/>
              </w:rPr>
            </w:pPr>
            <w:r>
              <w:rPr>
                <w:rFonts w:ascii="Times New Roman" w:eastAsia="Times New Roman" w:hAnsi="Times New Roman" w:cs="Times New Roman"/>
                <w:color w:val="000000"/>
                <w:sz w:val="20"/>
                <w:szCs w:val="20"/>
                <w:lang w:eastAsia="es-PE"/>
              </w:rPr>
              <w:t>Semestral</w:t>
            </w:r>
          </w:p>
        </w:tc>
        <w:tc>
          <w:tcPr>
            <w:tcW w:w="918" w:type="pct"/>
            <w:vAlign w:val="center"/>
          </w:tcPr>
          <w:p w14:paraId="0B827FB4" w14:textId="77777777" w:rsidR="00306A0D" w:rsidRPr="00306A0D" w:rsidRDefault="00306A0D" w:rsidP="00306A0D">
            <w:pPr>
              <w:spacing w:after="0" w:line="240" w:lineRule="auto"/>
              <w:jc w:val="center"/>
              <w:rPr>
                <w:rFonts w:ascii="Times New Roman" w:eastAsia="Times New Roman" w:hAnsi="Times New Roman" w:cs="Times New Roman"/>
                <w:color w:val="000000"/>
                <w:sz w:val="20"/>
                <w:szCs w:val="20"/>
                <w:lang w:eastAsia="es-PE"/>
              </w:rPr>
            </w:pPr>
            <w:r w:rsidRPr="00306A0D">
              <w:rPr>
                <w:rFonts w:ascii="Times New Roman" w:eastAsia="Times New Roman" w:hAnsi="Times New Roman" w:cs="Times New Roman"/>
                <w:color w:val="000000"/>
                <w:sz w:val="20"/>
                <w:szCs w:val="20"/>
                <w:lang w:eastAsia="es-PE"/>
              </w:rPr>
              <w:t>DS N° 003-2017-Minam</w:t>
            </w:r>
          </w:p>
        </w:tc>
        <w:tc>
          <w:tcPr>
            <w:tcW w:w="746" w:type="pct"/>
            <w:vMerge/>
            <w:shd w:val="clear" w:color="auto" w:fill="auto"/>
            <w:vAlign w:val="center"/>
            <w:hideMark/>
          </w:tcPr>
          <w:p w14:paraId="2869CAC6" w14:textId="77777777" w:rsidR="00306A0D" w:rsidRPr="00306A0D" w:rsidRDefault="00306A0D" w:rsidP="00306A0D">
            <w:pPr>
              <w:spacing w:after="0" w:line="240" w:lineRule="auto"/>
              <w:jc w:val="center"/>
              <w:rPr>
                <w:rFonts w:ascii="Times New Roman" w:eastAsia="Times New Roman" w:hAnsi="Times New Roman" w:cs="Times New Roman"/>
                <w:color w:val="000000"/>
                <w:sz w:val="20"/>
                <w:szCs w:val="20"/>
                <w:lang w:eastAsia="es-PE"/>
              </w:rPr>
            </w:pPr>
          </w:p>
        </w:tc>
      </w:tr>
      <w:tr w:rsidR="00306A0D" w:rsidRPr="00306A0D" w14:paraId="15E107B3" w14:textId="77777777" w:rsidTr="00306A0D">
        <w:trPr>
          <w:trHeight w:val="1122"/>
        </w:trPr>
        <w:tc>
          <w:tcPr>
            <w:tcW w:w="510" w:type="pct"/>
            <w:vMerge/>
            <w:shd w:val="clear" w:color="auto" w:fill="auto"/>
            <w:vAlign w:val="center"/>
          </w:tcPr>
          <w:p w14:paraId="514D879D" w14:textId="77777777" w:rsidR="00306A0D" w:rsidRPr="00306A0D" w:rsidRDefault="00306A0D" w:rsidP="00306A0D">
            <w:pPr>
              <w:spacing w:after="0" w:line="240" w:lineRule="auto"/>
              <w:jc w:val="center"/>
              <w:rPr>
                <w:rFonts w:ascii="Times New Roman" w:eastAsia="Times New Roman" w:hAnsi="Times New Roman" w:cs="Times New Roman"/>
                <w:color w:val="000000"/>
                <w:sz w:val="20"/>
                <w:szCs w:val="20"/>
                <w:lang w:eastAsia="es-PE"/>
              </w:rPr>
            </w:pPr>
          </w:p>
        </w:tc>
        <w:tc>
          <w:tcPr>
            <w:tcW w:w="523" w:type="pct"/>
            <w:vAlign w:val="center"/>
          </w:tcPr>
          <w:p w14:paraId="26586D3A" w14:textId="77777777" w:rsidR="00306A0D" w:rsidRPr="00306A0D" w:rsidRDefault="00306A0D" w:rsidP="00306A0D">
            <w:pPr>
              <w:spacing w:after="0" w:line="240" w:lineRule="auto"/>
              <w:jc w:val="center"/>
              <w:rPr>
                <w:rFonts w:ascii="Times New Roman" w:eastAsia="Times New Roman" w:hAnsi="Times New Roman" w:cs="Times New Roman"/>
                <w:color w:val="000000"/>
                <w:sz w:val="20"/>
                <w:szCs w:val="20"/>
                <w:lang w:eastAsia="es-PE"/>
              </w:rPr>
            </w:pPr>
            <w:r w:rsidRPr="00306A0D">
              <w:rPr>
                <w:rFonts w:ascii="Times New Roman" w:eastAsia="Times New Roman" w:hAnsi="Times New Roman" w:cs="Times New Roman"/>
                <w:color w:val="000000"/>
                <w:sz w:val="20"/>
                <w:szCs w:val="20"/>
                <w:lang w:eastAsia="es-PE"/>
              </w:rPr>
              <w:t>UNE-EN 61252 [2]</w:t>
            </w:r>
          </w:p>
        </w:tc>
        <w:tc>
          <w:tcPr>
            <w:tcW w:w="1588" w:type="pct"/>
            <w:shd w:val="clear" w:color="auto" w:fill="auto"/>
            <w:noWrap/>
            <w:vAlign w:val="center"/>
          </w:tcPr>
          <w:p w14:paraId="2962FFB8" w14:textId="77777777" w:rsidR="00306A0D" w:rsidRPr="00306A0D" w:rsidRDefault="00306A0D" w:rsidP="00306A0D">
            <w:pPr>
              <w:spacing w:after="0" w:line="240" w:lineRule="auto"/>
              <w:jc w:val="center"/>
              <w:rPr>
                <w:rFonts w:ascii="Times New Roman" w:eastAsia="Times New Roman" w:hAnsi="Times New Roman" w:cs="Times New Roman"/>
                <w:color w:val="000000"/>
                <w:sz w:val="20"/>
                <w:szCs w:val="20"/>
                <w:lang w:eastAsia="es-PE"/>
              </w:rPr>
            </w:pPr>
            <w:r w:rsidRPr="00306A0D">
              <w:rPr>
                <w:rFonts w:ascii="Times New Roman" w:eastAsia="Times New Roman" w:hAnsi="Times New Roman" w:cs="Times New Roman"/>
                <w:color w:val="000000"/>
                <w:sz w:val="20"/>
                <w:szCs w:val="20"/>
                <w:lang w:eastAsia="es-PE"/>
              </w:rPr>
              <w:t>Ruido</w:t>
            </w:r>
          </w:p>
        </w:tc>
        <w:tc>
          <w:tcPr>
            <w:tcW w:w="715" w:type="pct"/>
            <w:shd w:val="clear" w:color="auto" w:fill="auto"/>
            <w:noWrap/>
            <w:vAlign w:val="center"/>
          </w:tcPr>
          <w:p w14:paraId="55F911C8" w14:textId="77777777" w:rsidR="00306A0D" w:rsidRPr="00306A0D" w:rsidRDefault="00DC530D" w:rsidP="00306A0D">
            <w:pPr>
              <w:spacing w:after="0" w:line="240" w:lineRule="auto"/>
              <w:jc w:val="center"/>
              <w:rPr>
                <w:rFonts w:ascii="Times New Roman" w:eastAsia="Times New Roman" w:hAnsi="Times New Roman" w:cs="Times New Roman"/>
                <w:color w:val="000000"/>
                <w:sz w:val="20"/>
                <w:szCs w:val="20"/>
                <w:lang w:eastAsia="es-PE"/>
              </w:rPr>
            </w:pPr>
            <w:r>
              <w:rPr>
                <w:rFonts w:ascii="Times New Roman" w:eastAsia="Times New Roman" w:hAnsi="Times New Roman" w:cs="Times New Roman"/>
                <w:color w:val="000000"/>
                <w:sz w:val="20"/>
                <w:szCs w:val="20"/>
                <w:lang w:eastAsia="es-PE"/>
              </w:rPr>
              <w:t>Semestral</w:t>
            </w:r>
          </w:p>
        </w:tc>
        <w:tc>
          <w:tcPr>
            <w:tcW w:w="918" w:type="pct"/>
            <w:vAlign w:val="center"/>
          </w:tcPr>
          <w:p w14:paraId="4F2BFAA0" w14:textId="77777777" w:rsidR="00306A0D" w:rsidRPr="00306A0D" w:rsidRDefault="00306A0D" w:rsidP="00306A0D">
            <w:pPr>
              <w:spacing w:after="0" w:line="240" w:lineRule="auto"/>
              <w:jc w:val="center"/>
              <w:rPr>
                <w:rFonts w:ascii="Times New Roman" w:eastAsia="Times New Roman" w:hAnsi="Times New Roman" w:cs="Times New Roman"/>
                <w:color w:val="000000"/>
                <w:sz w:val="20"/>
                <w:szCs w:val="20"/>
                <w:lang w:eastAsia="es-PE"/>
              </w:rPr>
            </w:pPr>
            <w:r w:rsidRPr="00306A0D">
              <w:rPr>
                <w:rFonts w:ascii="Times New Roman" w:eastAsia="Times New Roman" w:hAnsi="Times New Roman" w:cs="Times New Roman"/>
                <w:color w:val="000000"/>
                <w:sz w:val="20"/>
                <w:szCs w:val="20"/>
                <w:lang w:eastAsia="es-PE"/>
              </w:rPr>
              <w:t>D.S. 085-2003-PCM</w:t>
            </w:r>
          </w:p>
        </w:tc>
        <w:tc>
          <w:tcPr>
            <w:tcW w:w="746" w:type="pct"/>
            <w:vMerge/>
            <w:shd w:val="clear" w:color="auto" w:fill="auto"/>
            <w:vAlign w:val="center"/>
          </w:tcPr>
          <w:p w14:paraId="653AA536" w14:textId="77777777" w:rsidR="00306A0D" w:rsidRPr="00306A0D" w:rsidRDefault="00306A0D" w:rsidP="00306A0D">
            <w:pPr>
              <w:spacing w:after="0" w:line="240" w:lineRule="auto"/>
              <w:jc w:val="center"/>
              <w:rPr>
                <w:rFonts w:ascii="Times New Roman" w:eastAsia="Times New Roman" w:hAnsi="Times New Roman" w:cs="Times New Roman"/>
                <w:color w:val="000000"/>
                <w:sz w:val="20"/>
                <w:szCs w:val="20"/>
                <w:lang w:eastAsia="es-PE"/>
              </w:rPr>
            </w:pPr>
          </w:p>
        </w:tc>
      </w:tr>
    </w:tbl>
    <w:p w14:paraId="74F113E6" w14:textId="77777777" w:rsidR="00306A0D" w:rsidRPr="00306A0D" w:rsidRDefault="00306A0D" w:rsidP="00306A0D">
      <w:pPr>
        <w:autoSpaceDE w:val="0"/>
        <w:autoSpaceDN w:val="0"/>
        <w:adjustRightInd w:val="0"/>
        <w:spacing w:after="0" w:line="360" w:lineRule="auto"/>
        <w:ind w:left="142"/>
        <w:jc w:val="both"/>
        <w:rPr>
          <w:rFonts w:ascii="Times New Roman" w:eastAsia="Calibri" w:hAnsi="Times New Roman" w:cs="Times New Roman"/>
          <w:iCs/>
          <w:sz w:val="18"/>
          <w:szCs w:val="18"/>
        </w:rPr>
      </w:pPr>
      <w:r w:rsidRPr="00306A0D">
        <w:rPr>
          <w:rFonts w:ascii="Times New Roman" w:eastAsia="Calibri" w:hAnsi="Times New Roman" w:cs="Times New Roman"/>
          <w:iCs/>
          <w:sz w:val="18"/>
          <w:szCs w:val="18"/>
        </w:rPr>
        <w:t>Fuente: Elaboración Propia.</w:t>
      </w:r>
    </w:p>
    <w:p w14:paraId="5F954F65" w14:textId="77777777" w:rsidR="00306A0D" w:rsidRPr="00306A0D" w:rsidRDefault="00306A0D" w:rsidP="00306A0D">
      <w:pPr>
        <w:spacing w:after="0" w:line="276" w:lineRule="auto"/>
        <w:ind w:left="1047"/>
        <w:jc w:val="both"/>
        <w:outlineLvl w:val="4"/>
        <w:rPr>
          <w:rFonts w:ascii="Times New Roman" w:eastAsia="Times New Roman" w:hAnsi="Times New Roman" w:cs="Times New Roman"/>
          <w:b/>
          <w:i/>
          <w:sz w:val="24"/>
          <w:szCs w:val="24"/>
          <w:highlight w:val="yellow"/>
          <w:lang w:val="es-ES" w:eastAsia="es-ES"/>
        </w:rPr>
      </w:pPr>
    </w:p>
    <w:p w14:paraId="7E13C4CE" w14:textId="77777777" w:rsidR="00306A0D" w:rsidRDefault="00306A0D" w:rsidP="00306A0D">
      <w:pPr>
        <w:spacing w:after="0" w:line="276" w:lineRule="auto"/>
        <w:ind w:left="2127"/>
        <w:contextualSpacing/>
        <w:jc w:val="both"/>
        <w:outlineLvl w:val="4"/>
        <w:rPr>
          <w:rFonts w:ascii="Times New Roman" w:eastAsia="Times New Roman" w:hAnsi="Times New Roman" w:cs="Times New Roman"/>
          <w:b/>
          <w:i/>
          <w:sz w:val="24"/>
          <w:szCs w:val="24"/>
          <w:lang w:val="es-ES" w:eastAsia="es-ES"/>
        </w:rPr>
      </w:pPr>
    </w:p>
    <w:p w14:paraId="57722159" w14:textId="77777777" w:rsidR="00977637" w:rsidRDefault="00977637" w:rsidP="00306A0D">
      <w:pPr>
        <w:spacing w:after="0" w:line="276" w:lineRule="auto"/>
        <w:ind w:left="2127"/>
        <w:contextualSpacing/>
        <w:jc w:val="both"/>
        <w:outlineLvl w:val="4"/>
        <w:rPr>
          <w:rFonts w:ascii="Times New Roman" w:eastAsia="Times New Roman" w:hAnsi="Times New Roman" w:cs="Times New Roman"/>
          <w:b/>
          <w:i/>
          <w:sz w:val="24"/>
          <w:szCs w:val="24"/>
          <w:lang w:val="es-ES" w:eastAsia="es-ES"/>
        </w:rPr>
      </w:pPr>
    </w:p>
    <w:p w14:paraId="50763FC1" w14:textId="77777777" w:rsidR="00977637" w:rsidRPr="00306A0D" w:rsidRDefault="00977637" w:rsidP="00306A0D">
      <w:pPr>
        <w:spacing w:after="0" w:line="276" w:lineRule="auto"/>
        <w:ind w:left="2127"/>
        <w:contextualSpacing/>
        <w:jc w:val="both"/>
        <w:outlineLvl w:val="4"/>
        <w:rPr>
          <w:rFonts w:ascii="Times New Roman" w:eastAsia="Times New Roman" w:hAnsi="Times New Roman" w:cs="Times New Roman"/>
          <w:b/>
          <w:i/>
          <w:sz w:val="24"/>
          <w:szCs w:val="24"/>
          <w:lang w:val="es-ES" w:eastAsia="es-ES"/>
        </w:rPr>
      </w:pPr>
    </w:p>
    <w:p w14:paraId="6378A295" w14:textId="4E1B54F5" w:rsidR="00306A0D" w:rsidRPr="00306A0D" w:rsidRDefault="00306A0D" w:rsidP="00306A0D">
      <w:pPr>
        <w:spacing w:after="0" w:line="276" w:lineRule="auto"/>
        <w:ind w:left="142"/>
        <w:rPr>
          <w:rFonts w:ascii="Times New Roman" w:eastAsia="Calibri" w:hAnsi="Times New Roman" w:cs="Times New Roman"/>
          <w:color w:val="000000"/>
          <w:sz w:val="24"/>
          <w:szCs w:val="24"/>
        </w:rPr>
      </w:pPr>
      <w:bookmarkStart w:id="243" w:name="_Toc33920413"/>
      <w:r w:rsidRPr="00306A0D">
        <w:rPr>
          <w:rFonts w:ascii="Times New Roman" w:eastAsia="Calibri" w:hAnsi="Times New Roman" w:cs="Times New Roman"/>
          <w:b/>
          <w:bCs/>
          <w:sz w:val="24"/>
          <w:szCs w:val="24"/>
        </w:rPr>
        <w:lastRenderedPageBreak/>
        <w:t xml:space="preserve">Tabla </w:t>
      </w:r>
      <w:r w:rsidRPr="00306A0D">
        <w:rPr>
          <w:rFonts w:ascii="Times New Roman" w:eastAsia="Calibri" w:hAnsi="Times New Roman" w:cs="Times New Roman"/>
          <w:b/>
          <w:bCs/>
          <w:sz w:val="24"/>
          <w:szCs w:val="24"/>
        </w:rPr>
        <w:fldChar w:fldCharType="begin"/>
      </w:r>
      <w:r w:rsidRPr="00306A0D">
        <w:rPr>
          <w:rFonts w:ascii="Times New Roman" w:eastAsia="Calibri" w:hAnsi="Times New Roman" w:cs="Times New Roman"/>
          <w:b/>
          <w:bCs/>
          <w:sz w:val="24"/>
          <w:szCs w:val="24"/>
        </w:rPr>
        <w:instrText xml:space="preserve"> SEQ Tabla \* ARABIC </w:instrText>
      </w:r>
      <w:r w:rsidRPr="00306A0D">
        <w:rPr>
          <w:rFonts w:ascii="Times New Roman" w:eastAsia="Calibri" w:hAnsi="Times New Roman" w:cs="Times New Roman"/>
          <w:b/>
          <w:bCs/>
          <w:sz w:val="24"/>
          <w:szCs w:val="24"/>
        </w:rPr>
        <w:fldChar w:fldCharType="separate"/>
      </w:r>
      <w:r w:rsidR="007F34D3">
        <w:rPr>
          <w:rFonts w:ascii="Times New Roman" w:eastAsia="Calibri" w:hAnsi="Times New Roman" w:cs="Times New Roman"/>
          <w:b/>
          <w:bCs/>
          <w:noProof/>
          <w:sz w:val="24"/>
          <w:szCs w:val="24"/>
        </w:rPr>
        <w:t>35</w:t>
      </w:r>
      <w:r w:rsidRPr="00306A0D">
        <w:rPr>
          <w:rFonts w:ascii="Times New Roman" w:eastAsia="Calibri" w:hAnsi="Times New Roman" w:cs="Times New Roman"/>
          <w:b/>
          <w:bCs/>
          <w:sz w:val="24"/>
          <w:szCs w:val="24"/>
        </w:rPr>
        <w:fldChar w:fldCharType="end"/>
      </w:r>
      <w:r w:rsidRPr="00306A0D">
        <w:rPr>
          <w:rFonts w:ascii="Times New Roman" w:eastAsia="Calibri" w:hAnsi="Times New Roman" w:cs="Times New Roman"/>
          <w:b/>
          <w:bCs/>
          <w:sz w:val="24"/>
          <w:szCs w:val="24"/>
        </w:rPr>
        <w:t>.</w:t>
      </w:r>
      <w:r w:rsidRPr="00306A0D">
        <w:rPr>
          <w:rFonts w:ascii="Times New Roman" w:eastAsia="Calibri" w:hAnsi="Times New Roman" w:cs="Times New Roman"/>
          <w:bCs/>
          <w:sz w:val="24"/>
          <w:szCs w:val="24"/>
        </w:rPr>
        <w:t xml:space="preserve"> </w:t>
      </w:r>
      <w:r w:rsidRPr="00306A0D">
        <w:rPr>
          <w:rFonts w:ascii="Times New Roman" w:eastAsia="Calibri" w:hAnsi="Times New Roman" w:cs="Times New Roman"/>
          <w:i/>
          <w:iCs/>
          <w:color w:val="000000"/>
          <w:sz w:val="24"/>
          <w:szCs w:val="24"/>
        </w:rPr>
        <w:t>Estaciones de monitoreo ambiental en etapa de construcción y operación</w:t>
      </w:r>
      <w:bookmarkEnd w:id="243"/>
      <w:r w:rsidRPr="00306A0D">
        <w:rPr>
          <w:rFonts w:ascii="Times New Roman" w:eastAsia="Calibri" w:hAnsi="Times New Roman" w:cs="Times New Roman"/>
          <w:color w:val="000000"/>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13"/>
        <w:gridCol w:w="3403"/>
        <w:gridCol w:w="2275"/>
        <w:gridCol w:w="2337"/>
      </w:tblGrid>
      <w:tr w:rsidR="00306A0D" w:rsidRPr="00306A0D" w14:paraId="26E8E78A" w14:textId="77777777" w:rsidTr="00306A0D">
        <w:trPr>
          <w:cantSplit/>
          <w:trHeight w:val="773"/>
        </w:trPr>
        <w:tc>
          <w:tcPr>
            <w:tcW w:w="511" w:type="pct"/>
            <w:vMerge w:val="restart"/>
            <w:shd w:val="clear" w:color="auto" w:fill="C2D69B"/>
            <w:textDirection w:val="btLr"/>
            <w:vAlign w:val="center"/>
            <w:hideMark/>
          </w:tcPr>
          <w:p w14:paraId="2602154F" w14:textId="77777777" w:rsidR="00306A0D" w:rsidRPr="00306A0D" w:rsidRDefault="00306A0D" w:rsidP="00306A0D">
            <w:pPr>
              <w:spacing w:after="0" w:line="240" w:lineRule="auto"/>
              <w:ind w:left="113" w:right="113"/>
              <w:jc w:val="center"/>
              <w:rPr>
                <w:rFonts w:ascii="Times New Roman" w:eastAsia="Times New Roman" w:hAnsi="Times New Roman" w:cs="Times New Roman"/>
                <w:b/>
                <w:sz w:val="20"/>
                <w:szCs w:val="20"/>
                <w:lang w:eastAsia="es-PE"/>
              </w:rPr>
            </w:pPr>
            <w:r w:rsidRPr="00306A0D">
              <w:rPr>
                <w:rFonts w:ascii="Times New Roman" w:eastAsia="Times New Roman" w:hAnsi="Times New Roman" w:cs="Times New Roman"/>
                <w:b/>
                <w:sz w:val="20"/>
                <w:szCs w:val="20"/>
                <w:lang w:eastAsia="es-PE"/>
              </w:rPr>
              <w:t>Componente</w:t>
            </w:r>
            <w:r w:rsidRPr="00306A0D">
              <w:rPr>
                <w:rFonts w:ascii="Times New Roman" w:eastAsia="Times New Roman" w:hAnsi="Times New Roman" w:cs="Times New Roman"/>
                <w:b/>
                <w:sz w:val="20"/>
                <w:szCs w:val="20"/>
                <w:lang w:eastAsia="es-PE"/>
              </w:rPr>
              <w:br/>
              <w:t>Ambiental</w:t>
            </w:r>
          </w:p>
        </w:tc>
        <w:tc>
          <w:tcPr>
            <w:tcW w:w="1906" w:type="pct"/>
            <w:vMerge w:val="restart"/>
            <w:shd w:val="clear" w:color="auto" w:fill="C2D69B"/>
            <w:noWrap/>
            <w:vAlign w:val="center"/>
            <w:hideMark/>
          </w:tcPr>
          <w:p w14:paraId="38F82FBF" w14:textId="77777777" w:rsidR="00306A0D" w:rsidRPr="00306A0D" w:rsidRDefault="00306A0D" w:rsidP="00306A0D">
            <w:pPr>
              <w:spacing w:after="0" w:line="240" w:lineRule="auto"/>
              <w:jc w:val="center"/>
              <w:rPr>
                <w:rFonts w:ascii="Times New Roman" w:eastAsia="Times New Roman" w:hAnsi="Times New Roman" w:cs="Times New Roman"/>
                <w:b/>
                <w:sz w:val="20"/>
                <w:szCs w:val="20"/>
                <w:lang w:eastAsia="es-PE"/>
              </w:rPr>
            </w:pPr>
            <w:r w:rsidRPr="00306A0D">
              <w:rPr>
                <w:rFonts w:ascii="Times New Roman" w:eastAsia="Times New Roman" w:hAnsi="Times New Roman" w:cs="Times New Roman"/>
                <w:b/>
                <w:sz w:val="20"/>
                <w:szCs w:val="20"/>
                <w:lang w:eastAsia="es-PE"/>
              </w:rPr>
              <w:t>Parámetro</w:t>
            </w:r>
          </w:p>
        </w:tc>
        <w:tc>
          <w:tcPr>
            <w:tcW w:w="2583" w:type="pct"/>
            <w:gridSpan w:val="2"/>
            <w:shd w:val="clear" w:color="auto" w:fill="C2D69B"/>
            <w:noWrap/>
            <w:vAlign w:val="center"/>
            <w:hideMark/>
          </w:tcPr>
          <w:p w14:paraId="244C8722" w14:textId="77777777" w:rsidR="00306A0D" w:rsidRPr="00306A0D" w:rsidRDefault="00306A0D" w:rsidP="00306A0D">
            <w:pPr>
              <w:spacing w:after="0" w:line="240" w:lineRule="auto"/>
              <w:jc w:val="center"/>
              <w:rPr>
                <w:rFonts w:ascii="Times New Roman" w:eastAsia="Times New Roman" w:hAnsi="Times New Roman" w:cs="Times New Roman"/>
                <w:b/>
                <w:sz w:val="20"/>
                <w:szCs w:val="20"/>
                <w:lang w:eastAsia="es-PE"/>
              </w:rPr>
            </w:pPr>
            <w:r w:rsidRPr="00306A0D">
              <w:rPr>
                <w:rFonts w:ascii="Times New Roman" w:eastAsia="Times New Roman" w:hAnsi="Times New Roman" w:cs="Times New Roman"/>
                <w:b/>
                <w:sz w:val="20"/>
                <w:szCs w:val="20"/>
                <w:lang w:eastAsia="es-PE"/>
              </w:rPr>
              <w:t>COODENADAS UTM WGS 84 18L</w:t>
            </w:r>
          </w:p>
        </w:tc>
      </w:tr>
      <w:tr w:rsidR="00306A0D" w:rsidRPr="00306A0D" w14:paraId="49DACF68" w14:textId="77777777" w:rsidTr="00306A0D">
        <w:trPr>
          <w:cantSplit/>
          <w:trHeight w:val="685"/>
        </w:trPr>
        <w:tc>
          <w:tcPr>
            <w:tcW w:w="511" w:type="pct"/>
            <w:vMerge/>
            <w:shd w:val="clear" w:color="auto" w:fill="C2D69B"/>
            <w:textDirection w:val="btLr"/>
            <w:vAlign w:val="center"/>
          </w:tcPr>
          <w:p w14:paraId="500757D9" w14:textId="77777777" w:rsidR="00306A0D" w:rsidRPr="00306A0D" w:rsidRDefault="00306A0D" w:rsidP="00306A0D">
            <w:pPr>
              <w:spacing w:after="0" w:line="240" w:lineRule="auto"/>
              <w:ind w:left="113" w:right="113"/>
              <w:jc w:val="center"/>
              <w:rPr>
                <w:rFonts w:ascii="Times New Roman" w:eastAsia="Times New Roman" w:hAnsi="Times New Roman" w:cs="Times New Roman"/>
                <w:b/>
                <w:sz w:val="20"/>
                <w:szCs w:val="20"/>
                <w:lang w:eastAsia="es-PE"/>
              </w:rPr>
            </w:pPr>
          </w:p>
        </w:tc>
        <w:tc>
          <w:tcPr>
            <w:tcW w:w="1906" w:type="pct"/>
            <w:vMerge/>
            <w:shd w:val="clear" w:color="auto" w:fill="C2D69B"/>
            <w:noWrap/>
            <w:vAlign w:val="center"/>
          </w:tcPr>
          <w:p w14:paraId="44C1FAF2" w14:textId="77777777" w:rsidR="00306A0D" w:rsidRPr="00306A0D" w:rsidRDefault="00306A0D" w:rsidP="00306A0D">
            <w:pPr>
              <w:spacing w:after="0" w:line="240" w:lineRule="auto"/>
              <w:jc w:val="center"/>
              <w:rPr>
                <w:rFonts w:ascii="Times New Roman" w:eastAsia="Times New Roman" w:hAnsi="Times New Roman" w:cs="Times New Roman"/>
                <w:b/>
                <w:sz w:val="20"/>
                <w:szCs w:val="20"/>
                <w:lang w:eastAsia="es-PE"/>
              </w:rPr>
            </w:pPr>
          </w:p>
        </w:tc>
        <w:tc>
          <w:tcPr>
            <w:tcW w:w="1274" w:type="pct"/>
            <w:shd w:val="clear" w:color="auto" w:fill="C2D69B"/>
            <w:noWrap/>
            <w:vAlign w:val="center"/>
          </w:tcPr>
          <w:p w14:paraId="60C4EAF5" w14:textId="77777777" w:rsidR="00306A0D" w:rsidRPr="00306A0D" w:rsidRDefault="00306A0D" w:rsidP="00306A0D">
            <w:pPr>
              <w:spacing w:after="0" w:line="240" w:lineRule="auto"/>
              <w:jc w:val="center"/>
              <w:rPr>
                <w:rFonts w:ascii="Times New Roman" w:eastAsia="Times New Roman" w:hAnsi="Times New Roman" w:cs="Times New Roman"/>
                <w:b/>
                <w:sz w:val="20"/>
                <w:szCs w:val="20"/>
                <w:lang w:eastAsia="es-PE"/>
              </w:rPr>
            </w:pPr>
            <w:r w:rsidRPr="00306A0D">
              <w:rPr>
                <w:rFonts w:ascii="Times New Roman" w:eastAsia="Times New Roman" w:hAnsi="Times New Roman" w:cs="Times New Roman"/>
                <w:b/>
                <w:sz w:val="20"/>
                <w:szCs w:val="20"/>
                <w:lang w:eastAsia="es-PE"/>
              </w:rPr>
              <w:t>ESTE</w:t>
            </w:r>
          </w:p>
        </w:tc>
        <w:tc>
          <w:tcPr>
            <w:tcW w:w="1309" w:type="pct"/>
            <w:shd w:val="clear" w:color="auto" w:fill="C2D69B"/>
            <w:vAlign w:val="center"/>
          </w:tcPr>
          <w:p w14:paraId="7D76990F" w14:textId="77777777" w:rsidR="00306A0D" w:rsidRPr="00306A0D" w:rsidRDefault="00306A0D" w:rsidP="00306A0D">
            <w:pPr>
              <w:spacing w:after="0" w:line="240" w:lineRule="auto"/>
              <w:jc w:val="center"/>
              <w:rPr>
                <w:rFonts w:ascii="Times New Roman" w:eastAsia="Times New Roman" w:hAnsi="Times New Roman" w:cs="Times New Roman"/>
                <w:b/>
                <w:sz w:val="20"/>
                <w:szCs w:val="20"/>
                <w:lang w:eastAsia="es-PE"/>
              </w:rPr>
            </w:pPr>
            <w:r w:rsidRPr="00306A0D">
              <w:rPr>
                <w:rFonts w:ascii="Times New Roman" w:eastAsia="Times New Roman" w:hAnsi="Times New Roman" w:cs="Times New Roman"/>
                <w:b/>
                <w:sz w:val="20"/>
                <w:szCs w:val="20"/>
                <w:lang w:eastAsia="es-PE"/>
              </w:rPr>
              <w:t xml:space="preserve">NORTE </w:t>
            </w:r>
          </w:p>
        </w:tc>
      </w:tr>
      <w:tr w:rsidR="00306A0D" w:rsidRPr="00306A0D" w14:paraId="45EB4EE3" w14:textId="77777777" w:rsidTr="00CA7274">
        <w:trPr>
          <w:trHeight w:val="923"/>
        </w:trPr>
        <w:tc>
          <w:tcPr>
            <w:tcW w:w="511" w:type="pct"/>
            <w:vMerge w:val="restart"/>
            <w:shd w:val="clear" w:color="auto" w:fill="auto"/>
            <w:noWrap/>
            <w:vAlign w:val="center"/>
            <w:hideMark/>
          </w:tcPr>
          <w:p w14:paraId="6A53A577" w14:textId="77777777" w:rsidR="00306A0D" w:rsidRPr="00306A0D" w:rsidRDefault="00306A0D" w:rsidP="00306A0D">
            <w:pPr>
              <w:spacing w:after="0" w:line="240" w:lineRule="auto"/>
              <w:jc w:val="center"/>
              <w:rPr>
                <w:rFonts w:ascii="Times New Roman" w:eastAsia="Times New Roman" w:hAnsi="Times New Roman" w:cs="Times New Roman"/>
                <w:color w:val="000000"/>
                <w:sz w:val="20"/>
                <w:szCs w:val="20"/>
                <w:lang w:eastAsia="es-PE"/>
              </w:rPr>
            </w:pPr>
            <w:r w:rsidRPr="00306A0D">
              <w:rPr>
                <w:rFonts w:ascii="Times New Roman" w:eastAsia="Times New Roman" w:hAnsi="Times New Roman" w:cs="Times New Roman"/>
                <w:color w:val="000000"/>
                <w:sz w:val="20"/>
                <w:szCs w:val="20"/>
                <w:lang w:eastAsia="es-PE"/>
              </w:rPr>
              <w:t>Aire</w:t>
            </w:r>
          </w:p>
        </w:tc>
        <w:tc>
          <w:tcPr>
            <w:tcW w:w="1906" w:type="pct"/>
            <w:shd w:val="clear" w:color="auto" w:fill="auto"/>
            <w:noWrap/>
            <w:vAlign w:val="center"/>
            <w:hideMark/>
          </w:tcPr>
          <w:p w14:paraId="25FFBA85" w14:textId="77777777" w:rsidR="00306A0D" w:rsidRPr="00306A0D" w:rsidRDefault="00306A0D" w:rsidP="00306A0D">
            <w:pPr>
              <w:spacing w:after="0" w:line="240" w:lineRule="auto"/>
              <w:jc w:val="center"/>
              <w:rPr>
                <w:rFonts w:ascii="Times New Roman" w:eastAsia="Times New Roman" w:hAnsi="Times New Roman" w:cs="Times New Roman"/>
                <w:color w:val="000000"/>
                <w:sz w:val="20"/>
                <w:szCs w:val="20"/>
                <w:lang w:eastAsia="es-PE"/>
              </w:rPr>
            </w:pPr>
            <w:r w:rsidRPr="00306A0D">
              <w:rPr>
                <w:rFonts w:ascii="Times New Roman" w:eastAsia="Times New Roman" w:hAnsi="Times New Roman" w:cs="Times New Roman"/>
                <w:color w:val="000000"/>
                <w:sz w:val="20"/>
                <w:szCs w:val="20"/>
                <w:lang w:eastAsia="es-PE"/>
              </w:rPr>
              <w:t>Temperatura, humedad relativa, velocidad y dirección del viento, índice UV, presión atmosférica</w:t>
            </w:r>
          </w:p>
        </w:tc>
        <w:tc>
          <w:tcPr>
            <w:tcW w:w="1274" w:type="pct"/>
            <w:vMerge w:val="restart"/>
            <w:shd w:val="clear" w:color="auto" w:fill="auto"/>
            <w:noWrap/>
            <w:vAlign w:val="center"/>
            <w:hideMark/>
          </w:tcPr>
          <w:p w14:paraId="5EA3568F" w14:textId="77777777" w:rsidR="00306A0D" w:rsidRPr="00977637" w:rsidRDefault="00977637" w:rsidP="009D04A7">
            <w:pPr>
              <w:numPr>
                <w:ilvl w:val="0"/>
                <w:numId w:val="33"/>
              </w:numPr>
              <w:spacing w:after="0" w:line="240" w:lineRule="auto"/>
              <w:contextualSpacing/>
              <w:rPr>
                <w:rFonts w:ascii="Times New Roman" w:eastAsia="Times New Roman" w:hAnsi="Times New Roman" w:cs="Times New Roman"/>
                <w:color w:val="000000"/>
                <w:sz w:val="20"/>
                <w:szCs w:val="20"/>
                <w:lang w:eastAsia="es-PE"/>
              </w:rPr>
            </w:pPr>
            <w:r>
              <w:rPr>
                <w:rFonts w:ascii="Times New Roman" w:eastAsia="Times New Roman" w:hAnsi="Times New Roman" w:cs="Times New Roman"/>
                <w:color w:val="000000"/>
                <w:sz w:val="20"/>
                <w:szCs w:val="20"/>
                <w:lang w:val="es-MX" w:eastAsia="es-PE"/>
              </w:rPr>
              <w:t>E 0534953</w:t>
            </w:r>
          </w:p>
          <w:p w14:paraId="3B3C8869" w14:textId="77777777" w:rsidR="00977637" w:rsidRPr="00977637" w:rsidRDefault="00977637" w:rsidP="00977637">
            <w:pPr>
              <w:spacing w:after="0" w:line="240" w:lineRule="auto"/>
              <w:ind w:left="720"/>
              <w:contextualSpacing/>
              <w:rPr>
                <w:rFonts w:ascii="Times New Roman" w:eastAsia="Times New Roman" w:hAnsi="Times New Roman" w:cs="Times New Roman"/>
                <w:color w:val="000000"/>
                <w:sz w:val="20"/>
                <w:szCs w:val="20"/>
                <w:lang w:eastAsia="es-PE"/>
              </w:rPr>
            </w:pPr>
          </w:p>
          <w:p w14:paraId="1C4A0388" w14:textId="77777777" w:rsidR="00977637" w:rsidRPr="00306A0D" w:rsidRDefault="00977637" w:rsidP="009D04A7">
            <w:pPr>
              <w:numPr>
                <w:ilvl w:val="0"/>
                <w:numId w:val="33"/>
              </w:numPr>
              <w:spacing w:after="0" w:line="240" w:lineRule="auto"/>
              <w:contextualSpacing/>
              <w:rPr>
                <w:rFonts w:ascii="Times New Roman" w:eastAsia="Times New Roman" w:hAnsi="Times New Roman" w:cs="Times New Roman"/>
                <w:color w:val="000000"/>
                <w:sz w:val="20"/>
                <w:szCs w:val="20"/>
                <w:lang w:eastAsia="es-PE"/>
              </w:rPr>
            </w:pPr>
            <w:r>
              <w:rPr>
                <w:rFonts w:ascii="Times New Roman" w:eastAsia="Times New Roman" w:hAnsi="Times New Roman" w:cs="Times New Roman"/>
                <w:color w:val="000000"/>
                <w:sz w:val="20"/>
                <w:szCs w:val="20"/>
                <w:lang w:val="es-MX" w:eastAsia="es-PE"/>
              </w:rPr>
              <w:t>E 0534900</w:t>
            </w:r>
          </w:p>
        </w:tc>
        <w:tc>
          <w:tcPr>
            <w:tcW w:w="1309" w:type="pct"/>
            <w:vMerge w:val="restart"/>
            <w:shd w:val="clear" w:color="auto" w:fill="auto"/>
            <w:vAlign w:val="center"/>
          </w:tcPr>
          <w:p w14:paraId="5E7634A6" w14:textId="77777777" w:rsidR="00306A0D" w:rsidRPr="00306A0D" w:rsidRDefault="00306A0D" w:rsidP="009D04A7">
            <w:pPr>
              <w:numPr>
                <w:ilvl w:val="0"/>
                <w:numId w:val="34"/>
              </w:numPr>
              <w:spacing w:after="0" w:line="240" w:lineRule="auto"/>
              <w:contextualSpacing/>
              <w:rPr>
                <w:rFonts w:ascii="Times New Roman" w:eastAsia="Times New Roman" w:hAnsi="Times New Roman" w:cs="Times New Roman"/>
                <w:color w:val="000000"/>
                <w:sz w:val="20"/>
                <w:szCs w:val="20"/>
                <w:lang w:eastAsia="es-PE"/>
              </w:rPr>
            </w:pPr>
            <w:r w:rsidRPr="00306A0D">
              <w:rPr>
                <w:rFonts w:ascii="Times New Roman" w:eastAsia="Times New Roman" w:hAnsi="Times New Roman" w:cs="Times New Roman"/>
                <w:color w:val="000000"/>
                <w:sz w:val="20"/>
                <w:szCs w:val="20"/>
                <w:lang w:val="es-MX" w:eastAsia="es-PE"/>
              </w:rPr>
              <w:t>N 9</w:t>
            </w:r>
            <w:r w:rsidR="00977637">
              <w:rPr>
                <w:rFonts w:ascii="Times New Roman" w:eastAsia="Times New Roman" w:hAnsi="Times New Roman" w:cs="Times New Roman"/>
                <w:color w:val="000000"/>
                <w:sz w:val="20"/>
                <w:szCs w:val="20"/>
                <w:lang w:val="es-MX" w:eastAsia="es-PE"/>
              </w:rPr>
              <w:t>408821</w:t>
            </w:r>
          </w:p>
          <w:p w14:paraId="77CE9FA4" w14:textId="77777777" w:rsidR="00306A0D" w:rsidRPr="00306A0D" w:rsidRDefault="00306A0D" w:rsidP="00306A0D">
            <w:pPr>
              <w:spacing w:after="0" w:line="240" w:lineRule="auto"/>
              <w:ind w:left="720"/>
              <w:contextualSpacing/>
              <w:rPr>
                <w:rFonts w:ascii="Times New Roman" w:eastAsia="Times New Roman" w:hAnsi="Times New Roman" w:cs="Times New Roman"/>
                <w:color w:val="000000"/>
                <w:sz w:val="20"/>
                <w:szCs w:val="20"/>
                <w:lang w:eastAsia="es-PE"/>
              </w:rPr>
            </w:pPr>
          </w:p>
          <w:p w14:paraId="4CCF4087" w14:textId="77777777" w:rsidR="00306A0D" w:rsidRPr="00306A0D" w:rsidRDefault="00306A0D" w:rsidP="009D04A7">
            <w:pPr>
              <w:numPr>
                <w:ilvl w:val="0"/>
                <w:numId w:val="34"/>
              </w:numPr>
              <w:spacing w:after="0" w:line="240" w:lineRule="auto"/>
              <w:contextualSpacing/>
              <w:rPr>
                <w:rFonts w:ascii="Times New Roman" w:eastAsia="Times New Roman" w:hAnsi="Times New Roman" w:cs="Times New Roman"/>
                <w:color w:val="000000"/>
                <w:sz w:val="20"/>
                <w:szCs w:val="20"/>
                <w:lang w:eastAsia="es-PE"/>
              </w:rPr>
            </w:pPr>
            <w:r w:rsidRPr="00306A0D">
              <w:rPr>
                <w:rFonts w:ascii="Times New Roman" w:eastAsia="Times New Roman" w:hAnsi="Times New Roman" w:cs="Times New Roman"/>
                <w:color w:val="000000"/>
                <w:sz w:val="20"/>
                <w:szCs w:val="20"/>
                <w:lang w:val="es-MX" w:eastAsia="es-PE"/>
              </w:rPr>
              <w:t xml:space="preserve">N </w:t>
            </w:r>
            <w:r w:rsidR="00977637">
              <w:rPr>
                <w:rFonts w:ascii="Times New Roman" w:eastAsia="Times New Roman" w:hAnsi="Times New Roman" w:cs="Times New Roman"/>
                <w:color w:val="000000"/>
                <w:sz w:val="20"/>
                <w:szCs w:val="20"/>
                <w:lang w:val="es-MX" w:eastAsia="es-PE"/>
              </w:rPr>
              <w:t>9418202</w:t>
            </w:r>
          </w:p>
        </w:tc>
      </w:tr>
      <w:tr w:rsidR="00306A0D" w:rsidRPr="00306A0D" w14:paraId="4C7D039B" w14:textId="77777777" w:rsidTr="00CA7274">
        <w:trPr>
          <w:trHeight w:val="852"/>
        </w:trPr>
        <w:tc>
          <w:tcPr>
            <w:tcW w:w="511" w:type="pct"/>
            <w:vMerge/>
            <w:shd w:val="clear" w:color="auto" w:fill="auto"/>
            <w:vAlign w:val="center"/>
            <w:hideMark/>
          </w:tcPr>
          <w:p w14:paraId="6F3E3E1E" w14:textId="77777777" w:rsidR="00306A0D" w:rsidRPr="00306A0D" w:rsidRDefault="00306A0D" w:rsidP="00306A0D">
            <w:pPr>
              <w:spacing w:after="0" w:line="240" w:lineRule="auto"/>
              <w:jc w:val="center"/>
              <w:rPr>
                <w:rFonts w:ascii="Times New Roman" w:eastAsia="Times New Roman" w:hAnsi="Times New Roman" w:cs="Times New Roman"/>
                <w:color w:val="000000"/>
                <w:sz w:val="20"/>
                <w:szCs w:val="20"/>
                <w:lang w:eastAsia="es-PE"/>
              </w:rPr>
            </w:pPr>
          </w:p>
        </w:tc>
        <w:tc>
          <w:tcPr>
            <w:tcW w:w="1906" w:type="pct"/>
            <w:shd w:val="clear" w:color="auto" w:fill="auto"/>
            <w:noWrap/>
            <w:vAlign w:val="center"/>
            <w:hideMark/>
          </w:tcPr>
          <w:p w14:paraId="41E1F511" w14:textId="77777777" w:rsidR="00306A0D" w:rsidRPr="00306A0D" w:rsidRDefault="00306A0D" w:rsidP="00991E9F">
            <w:pPr>
              <w:spacing w:after="0" w:line="240" w:lineRule="auto"/>
              <w:jc w:val="center"/>
              <w:rPr>
                <w:rFonts w:ascii="Times New Roman" w:eastAsia="Times New Roman" w:hAnsi="Times New Roman" w:cs="Times New Roman"/>
                <w:color w:val="000000"/>
                <w:sz w:val="20"/>
                <w:szCs w:val="20"/>
                <w:lang w:eastAsia="es-PE"/>
              </w:rPr>
            </w:pPr>
            <w:r w:rsidRPr="00306A0D">
              <w:rPr>
                <w:rFonts w:ascii="Times New Roman" w:eastAsia="Times New Roman" w:hAnsi="Times New Roman" w:cs="Times New Roman"/>
                <w:color w:val="000000"/>
                <w:sz w:val="20"/>
                <w:szCs w:val="20"/>
                <w:lang w:eastAsia="es-PE"/>
              </w:rPr>
              <w:t>CO</w:t>
            </w:r>
            <w:r w:rsidR="00165FA2">
              <w:rPr>
                <w:rFonts w:ascii="Times New Roman" w:eastAsia="Times New Roman" w:hAnsi="Times New Roman" w:cs="Times New Roman"/>
                <w:color w:val="000000"/>
                <w:sz w:val="20"/>
                <w:szCs w:val="20"/>
                <w:lang w:eastAsia="es-PE"/>
              </w:rPr>
              <w:t>,</w:t>
            </w:r>
            <w:r w:rsidR="00991E9F">
              <w:rPr>
                <w:rFonts w:ascii="Times New Roman" w:eastAsia="Times New Roman" w:hAnsi="Times New Roman" w:cs="Times New Roman"/>
                <w:color w:val="000000"/>
                <w:sz w:val="20"/>
                <w:szCs w:val="20"/>
                <w:lang w:eastAsia="es-PE"/>
              </w:rPr>
              <w:t xml:space="preserve"> </w:t>
            </w:r>
            <w:r w:rsidR="00165FA2">
              <w:rPr>
                <w:rFonts w:ascii="Times New Roman" w:hAnsi="Times New Roman" w:cs="Times New Roman"/>
                <w:sz w:val="20"/>
                <w:szCs w:val="20"/>
              </w:rPr>
              <w:t>H</w:t>
            </w:r>
            <w:r w:rsidR="00165FA2">
              <w:rPr>
                <w:rFonts w:ascii="Times New Roman" w:hAnsi="Times New Roman" w:cs="Times New Roman"/>
                <w:sz w:val="13"/>
                <w:szCs w:val="13"/>
              </w:rPr>
              <w:t>2</w:t>
            </w:r>
            <w:r w:rsidR="00165FA2">
              <w:rPr>
                <w:rFonts w:ascii="Times New Roman" w:hAnsi="Times New Roman" w:cs="Times New Roman"/>
                <w:sz w:val="20"/>
                <w:szCs w:val="20"/>
              </w:rPr>
              <w:t>S, SO</w:t>
            </w:r>
            <w:r w:rsidR="00165FA2">
              <w:rPr>
                <w:rFonts w:ascii="Times New Roman" w:hAnsi="Times New Roman" w:cs="Times New Roman"/>
                <w:sz w:val="13"/>
                <w:szCs w:val="13"/>
              </w:rPr>
              <w:t>2</w:t>
            </w:r>
            <w:r w:rsidR="00165FA2">
              <w:rPr>
                <w:rFonts w:ascii="Times New Roman" w:hAnsi="Times New Roman" w:cs="Times New Roman"/>
                <w:sz w:val="20"/>
                <w:szCs w:val="20"/>
              </w:rPr>
              <w:t xml:space="preserve">, </w:t>
            </w:r>
            <w:r w:rsidR="00165FA2">
              <w:rPr>
                <w:rFonts w:ascii="Times New Roman" w:hAnsi="Times New Roman" w:cs="Times New Roman"/>
                <w:sz w:val="13"/>
                <w:szCs w:val="13"/>
              </w:rPr>
              <w:t xml:space="preserve">y </w:t>
            </w:r>
            <w:r w:rsidR="00165FA2">
              <w:rPr>
                <w:rFonts w:ascii="Times New Roman" w:hAnsi="Times New Roman" w:cs="Times New Roman"/>
                <w:sz w:val="20"/>
                <w:szCs w:val="20"/>
              </w:rPr>
              <w:t>NO</w:t>
            </w:r>
            <w:r w:rsidR="00165FA2">
              <w:rPr>
                <w:rFonts w:ascii="Times New Roman" w:hAnsi="Times New Roman" w:cs="Times New Roman"/>
                <w:sz w:val="13"/>
                <w:szCs w:val="13"/>
              </w:rPr>
              <w:t xml:space="preserve">2 </w:t>
            </w:r>
            <w:r w:rsidR="00991E9F">
              <w:rPr>
                <w:rFonts w:ascii="Times New Roman" w:eastAsia="Times New Roman" w:hAnsi="Times New Roman" w:cs="Times New Roman"/>
                <w:color w:val="000000"/>
                <w:sz w:val="20"/>
                <w:szCs w:val="20"/>
                <w:lang w:eastAsia="es-PE"/>
              </w:rPr>
              <w:t xml:space="preserve">y </w:t>
            </w:r>
            <w:r w:rsidRPr="00306A0D">
              <w:rPr>
                <w:rFonts w:ascii="Times New Roman" w:eastAsia="Times New Roman" w:hAnsi="Times New Roman" w:cs="Times New Roman"/>
                <w:color w:val="000000"/>
                <w:sz w:val="20"/>
                <w:szCs w:val="20"/>
                <w:lang w:eastAsia="es-PE"/>
              </w:rPr>
              <w:t>MP</w:t>
            </w:r>
            <w:r w:rsidRPr="00306A0D">
              <w:rPr>
                <w:rFonts w:ascii="Times New Roman" w:eastAsia="Times New Roman" w:hAnsi="Times New Roman" w:cs="Times New Roman"/>
                <w:color w:val="000000"/>
                <w:sz w:val="20"/>
                <w:szCs w:val="20"/>
                <w:vertAlign w:val="subscript"/>
                <w:lang w:eastAsia="es-PE"/>
              </w:rPr>
              <w:t>10</w:t>
            </w:r>
          </w:p>
        </w:tc>
        <w:tc>
          <w:tcPr>
            <w:tcW w:w="1274" w:type="pct"/>
            <w:vMerge/>
            <w:shd w:val="clear" w:color="auto" w:fill="auto"/>
            <w:noWrap/>
            <w:vAlign w:val="center"/>
          </w:tcPr>
          <w:p w14:paraId="148363DF" w14:textId="77777777" w:rsidR="00306A0D" w:rsidRPr="00306A0D" w:rsidRDefault="00306A0D" w:rsidP="009D04A7">
            <w:pPr>
              <w:numPr>
                <w:ilvl w:val="0"/>
                <w:numId w:val="33"/>
              </w:numPr>
              <w:spacing w:after="0" w:line="240" w:lineRule="auto"/>
              <w:contextualSpacing/>
              <w:rPr>
                <w:rFonts w:ascii="Times New Roman" w:eastAsia="Times New Roman" w:hAnsi="Times New Roman" w:cs="Times New Roman"/>
                <w:color w:val="000000"/>
                <w:sz w:val="20"/>
                <w:szCs w:val="20"/>
                <w:lang w:val="es-MX" w:eastAsia="es-PE"/>
              </w:rPr>
            </w:pPr>
          </w:p>
        </w:tc>
        <w:tc>
          <w:tcPr>
            <w:tcW w:w="1309" w:type="pct"/>
            <w:vMerge/>
            <w:vAlign w:val="center"/>
          </w:tcPr>
          <w:p w14:paraId="0F9B1B8F" w14:textId="77777777" w:rsidR="00306A0D" w:rsidRPr="00306A0D" w:rsidRDefault="00306A0D" w:rsidP="009D04A7">
            <w:pPr>
              <w:numPr>
                <w:ilvl w:val="0"/>
                <w:numId w:val="34"/>
              </w:numPr>
              <w:spacing w:after="0" w:line="240" w:lineRule="auto"/>
              <w:contextualSpacing/>
              <w:rPr>
                <w:rFonts w:ascii="Times New Roman" w:eastAsia="Times New Roman" w:hAnsi="Times New Roman" w:cs="Times New Roman"/>
                <w:color w:val="000000"/>
                <w:sz w:val="20"/>
                <w:szCs w:val="20"/>
                <w:lang w:val="es-MX" w:eastAsia="es-PE"/>
              </w:rPr>
            </w:pPr>
          </w:p>
        </w:tc>
      </w:tr>
      <w:tr w:rsidR="00977637" w:rsidRPr="00306A0D" w14:paraId="6CB4DA14" w14:textId="77777777" w:rsidTr="00CA7274">
        <w:trPr>
          <w:trHeight w:val="1403"/>
        </w:trPr>
        <w:tc>
          <w:tcPr>
            <w:tcW w:w="511" w:type="pct"/>
            <w:vMerge/>
            <w:shd w:val="clear" w:color="auto" w:fill="auto"/>
            <w:vAlign w:val="center"/>
          </w:tcPr>
          <w:p w14:paraId="73003629" w14:textId="77777777" w:rsidR="00977637" w:rsidRPr="00306A0D" w:rsidRDefault="00977637" w:rsidP="00977637">
            <w:pPr>
              <w:spacing w:after="0" w:line="240" w:lineRule="auto"/>
              <w:jc w:val="center"/>
              <w:rPr>
                <w:rFonts w:ascii="Times New Roman" w:eastAsia="Times New Roman" w:hAnsi="Times New Roman" w:cs="Times New Roman"/>
                <w:color w:val="000000"/>
                <w:sz w:val="20"/>
                <w:szCs w:val="20"/>
                <w:lang w:eastAsia="es-PE"/>
              </w:rPr>
            </w:pPr>
          </w:p>
        </w:tc>
        <w:tc>
          <w:tcPr>
            <w:tcW w:w="1906" w:type="pct"/>
            <w:shd w:val="clear" w:color="auto" w:fill="auto"/>
            <w:noWrap/>
            <w:vAlign w:val="center"/>
          </w:tcPr>
          <w:p w14:paraId="6A2AAF77" w14:textId="77777777" w:rsidR="00977637" w:rsidRPr="00306A0D" w:rsidRDefault="00977637" w:rsidP="00977637">
            <w:pPr>
              <w:spacing w:after="0" w:line="240" w:lineRule="auto"/>
              <w:jc w:val="center"/>
              <w:rPr>
                <w:rFonts w:ascii="Times New Roman" w:eastAsia="Times New Roman" w:hAnsi="Times New Roman" w:cs="Times New Roman"/>
                <w:color w:val="000000"/>
                <w:sz w:val="20"/>
                <w:szCs w:val="20"/>
                <w:lang w:eastAsia="es-PE"/>
              </w:rPr>
            </w:pPr>
            <w:r w:rsidRPr="00306A0D">
              <w:rPr>
                <w:rFonts w:ascii="Times New Roman" w:eastAsia="Times New Roman" w:hAnsi="Times New Roman" w:cs="Times New Roman"/>
                <w:color w:val="000000"/>
                <w:sz w:val="20"/>
                <w:szCs w:val="20"/>
                <w:lang w:eastAsia="es-PE"/>
              </w:rPr>
              <w:t>Ruido</w:t>
            </w:r>
          </w:p>
        </w:tc>
        <w:tc>
          <w:tcPr>
            <w:tcW w:w="1274" w:type="pct"/>
            <w:shd w:val="clear" w:color="auto" w:fill="auto"/>
            <w:noWrap/>
            <w:vAlign w:val="center"/>
          </w:tcPr>
          <w:p w14:paraId="029A49B7" w14:textId="77777777" w:rsidR="00977637" w:rsidRPr="00977637" w:rsidRDefault="00977637" w:rsidP="009D04A7">
            <w:pPr>
              <w:numPr>
                <w:ilvl w:val="0"/>
                <w:numId w:val="33"/>
              </w:numPr>
              <w:spacing w:after="0" w:line="240" w:lineRule="auto"/>
              <w:contextualSpacing/>
              <w:rPr>
                <w:rFonts w:ascii="Times New Roman" w:eastAsia="Times New Roman" w:hAnsi="Times New Roman" w:cs="Times New Roman"/>
                <w:color w:val="000000"/>
                <w:sz w:val="20"/>
                <w:szCs w:val="20"/>
                <w:lang w:eastAsia="es-PE"/>
              </w:rPr>
            </w:pPr>
            <w:r>
              <w:rPr>
                <w:rFonts w:ascii="Times New Roman" w:eastAsia="Times New Roman" w:hAnsi="Times New Roman" w:cs="Times New Roman"/>
                <w:color w:val="000000"/>
                <w:sz w:val="20"/>
                <w:szCs w:val="20"/>
                <w:lang w:val="es-MX" w:eastAsia="es-PE"/>
              </w:rPr>
              <w:t>E 0534953</w:t>
            </w:r>
          </w:p>
          <w:p w14:paraId="740AB104" w14:textId="77777777" w:rsidR="00977637" w:rsidRPr="00977637" w:rsidRDefault="00977637" w:rsidP="00977637">
            <w:pPr>
              <w:spacing w:after="0" w:line="240" w:lineRule="auto"/>
              <w:ind w:left="720"/>
              <w:contextualSpacing/>
              <w:rPr>
                <w:rFonts w:ascii="Times New Roman" w:eastAsia="Times New Roman" w:hAnsi="Times New Roman" w:cs="Times New Roman"/>
                <w:color w:val="000000"/>
                <w:sz w:val="20"/>
                <w:szCs w:val="20"/>
                <w:lang w:eastAsia="es-PE"/>
              </w:rPr>
            </w:pPr>
          </w:p>
          <w:p w14:paraId="5935E7DB" w14:textId="77777777" w:rsidR="00977637" w:rsidRPr="00306A0D" w:rsidRDefault="00977637" w:rsidP="009D04A7">
            <w:pPr>
              <w:numPr>
                <w:ilvl w:val="0"/>
                <w:numId w:val="33"/>
              </w:numPr>
              <w:spacing w:after="0" w:line="240" w:lineRule="auto"/>
              <w:contextualSpacing/>
              <w:rPr>
                <w:rFonts w:ascii="Times New Roman" w:eastAsia="Times New Roman" w:hAnsi="Times New Roman" w:cs="Times New Roman"/>
                <w:color w:val="000000"/>
                <w:sz w:val="20"/>
                <w:szCs w:val="20"/>
                <w:lang w:eastAsia="es-PE"/>
              </w:rPr>
            </w:pPr>
            <w:r>
              <w:rPr>
                <w:rFonts w:ascii="Times New Roman" w:eastAsia="Times New Roman" w:hAnsi="Times New Roman" w:cs="Times New Roman"/>
                <w:color w:val="000000"/>
                <w:sz w:val="20"/>
                <w:szCs w:val="20"/>
                <w:lang w:val="es-MX" w:eastAsia="es-PE"/>
              </w:rPr>
              <w:t>E 0534900</w:t>
            </w:r>
          </w:p>
        </w:tc>
        <w:tc>
          <w:tcPr>
            <w:tcW w:w="1309" w:type="pct"/>
            <w:shd w:val="clear" w:color="auto" w:fill="auto"/>
            <w:vAlign w:val="center"/>
          </w:tcPr>
          <w:p w14:paraId="040CA1A4" w14:textId="77777777" w:rsidR="00977637" w:rsidRPr="00306A0D" w:rsidRDefault="00977637" w:rsidP="009D04A7">
            <w:pPr>
              <w:numPr>
                <w:ilvl w:val="0"/>
                <w:numId w:val="34"/>
              </w:numPr>
              <w:spacing w:after="0" w:line="240" w:lineRule="auto"/>
              <w:contextualSpacing/>
              <w:rPr>
                <w:rFonts w:ascii="Times New Roman" w:eastAsia="Times New Roman" w:hAnsi="Times New Roman" w:cs="Times New Roman"/>
                <w:color w:val="000000"/>
                <w:sz w:val="20"/>
                <w:szCs w:val="20"/>
                <w:lang w:eastAsia="es-PE"/>
              </w:rPr>
            </w:pPr>
            <w:r w:rsidRPr="00306A0D">
              <w:rPr>
                <w:rFonts w:ascii="Times New Roman" w:eastAsia="Times New Roman" w:hAnsi="Times New Roman" w:cs="Times New Roman"/>
                <w:color w:val="000000"/>
                <w:sz w:val="20"/>
                <w:szCs w:val="20"/>
                <w:lang w:val="es-MX" w:eastAsia="es-PE"/>
              </w:rPr>
              <w:t>N 9</w:t>
            </w:r>
            <w:r>
              <w:rPr>
                <w:rFonts w:ascii="Times New Roman" w:eastAsia="Times New Roman" w:hAnsi="Times New Roman" w:cs="Times New Roman"/>
                <w:color w:val="000000"/>
                <w:sz w:val="20"/>
                <w:szCs w:val="20"/>
                <w:lang w:val="es-MX" w:eastAsia="es-PE"/>
              </w:rPr>
              <w:t>408821</w:t>
            </w:r>
          </w:p>
          <w:p w14:paraId="73A1C553" w14:textId="77777777" w:rsidR="00977637" w:rsidRPr="00306A0D" w:rsidRDefault="00977637" w:rsidP="00977637">
            <w:pPr>
              <w:spacing w:after="0" w:line="240" w:lineRule="auto"/>
              <w:ind w:left="720"/>
              <w:contextualSpacing/>
              <w:rPr>
                <w:rFonts w:ascii="Times New Roman" w:eastAsia="Times New Roman" w:hAnsi="Times New Roman" w:cs="Times New Roman"/>
                <w:color w:val="000000"/>
                <w:sz w:val="20"/>
                <w:szCs w:val="20"/>
                <w:lang w:eastAsia="es-PE"/>
              </w:rPr>
            </w:pPr>
          </w:p>
          <w:p w14:paraId="201BFC90" w14:textId="77777777" w:rsidR="00977637" w:rsidRPr="00306A0D" w:rsidRDefault="00977637" w:rsidP="009D04A7">
            <w:pPr>
              <w:numPr>
                <w:ilvl w:val="0"/>
                <w:numId w:val="34"/>
              </w:numPr>
              <w:spacing w:after="0" w:line="240" w:lineRule="auto"/>
              <w:contextualSpacing/>
              <w:rPr>
                <w:rFonts w:ascii="Times New Roman" w:eastAsia="Times New Roman" w:hAnsi="Times New Roman" w:cs="Times New Roman"/>
                <w:color w:val="000000"/>
                <w:sz w:val="20"/>
                <w:szCs w:val="20"/>
                <w:lang w:eastAsia="es-PE"/>
              </w:rPr>
            </w:pPr>
            <w:r w:rsidRPr="00306A0D">
              <w:rPr>
                <w:rFonts w:ascii="Times New Roman" w:eastAsia="Times New Roman" w:hAnsi="Times New Roman" w:cs="Times New Roman"/>
                <w:color w:val="000000"/>
                <w:sz w:val="20"/>
                <w:szCs w:val="20"/>
                <w:lang w:val="es-MX" w:eastAsia="es-PE"/>
              </w:rPr>
              <w:t xml:space="preserve">N </w:t>
            </w:r>
            <w:r>
              <w:rPr>
                <w:rFonts w:ascii="Times New Roman" w:eastAsia="Times New Roman" w:hAnsi="Times New Roman" w:cs="Times New Roman"/>
                <w:color w:val="000000"/>
                <w:sz w:val="20"/>
                <w:szCs w:val="20"/>
                <w:lang w:val="es-MX" w:eastAsia="es-PE"/>
              </w:rPr>
              <w:t>9418202</w:t>
            </w:r>
          </w:p>
        </w:tc>
      </w:tr>
    </w:tbl>
    <w:p w14:paraId="711F3330" w14:textId="77777777" w:rsidR="00306A0D" w:rsidRPr="00306A0D" w:rsidRDefault="00306A0D" w:rsidP="00306A0D">
      <w:pPr>
        <w:autoSpaceDE w:val="0"/>
        <w:autoSpaceDN w:val="0"/>
        <w:adjustRightInd w:val="0"/>
        <w:spacing w:after="0" w:line="360" w:lineRule="auto"/>
        <w:jc w:val="both"/>
        <w:rPr>
          <w:rFonts w:ascii="Times New Roman" w:eastAsia="Calibri" w:hAnsi="Times New Roman" w:cs="Times New Roman"/>
          <w:iCs/>
          <w:sz w:val="18"/>
          <w:szCs w:val="18"/>
        </w:rPr>
      </w:pPr>
      <w:r w:rsidRPr="00306A0D">
        <w:rPr>
          <w:rFonts w:ascii="Times New Roman" w:eastAsia="Calibri" w:hAnsi="Times New Roman" w:cs="Times New Roman"/>
          <w:iCs/>
          <w:sz w:val="18"/>
          <w:szCs w:val="18"/>
        </w:rPr>
        <w:t>Fuente: Elaboración Propia.</w:t>
      </w:r>
    </w:p>
    <w:p w14:paraId="54FBB771" w14:textId="77777777" w:rsidR="00306A0D" w:rsidRPr="00306A0D" w:rsidRDefault="00306A0D" w:rsidP="00306A0D">
      <w:pPr>
        <w:widowControl w:val="0"/>
        <w:autoSpaceDE w:val="0"/>
        <w:autoSpaceDN w:val="0"/>
        <w:adjustRightInd w:val="0"/>
        <w:spacing w:after="0" w:line="276" w:lineRule="auto"/>
        <w:ind w:left="284"/>
        <w:jc w:val="both"/>
        <w:rPr>
          <w:rFonts w:ascii="Times New Roman" w:eastAsia="Calibri" w:hAnsi="Times New Roman" w:cs="Times New Roman"/>
          <w:color w:val="000000"/>
          <w:sz w:val="24"/>
          <w:szCs w:val="23"/>
        </w:rPr>
      </w:pPr>
    </w:p>
    <w:p w14:paraId="57B93F65" w14:textId="77E91C97" w:rsidR="00306A0D" w:rsidRPr="00306A0D" w:rsidRDefault="00306A0D" w:rsidP="00306A0D">
      <w:pPr>
        <w:spacing w:after="0" w:line="276" w:lineRule="auto"/>
        <w:ind w:left="142"/>
        <w:rPr>
          <w:rFonts w:ascii="Times New Roman" w:eastAsia="Calibri" w:hAnsi="Times New Roman" w:cs="Times New Roman"/>
          <w:bCs/>
          <w:i/>
          <w:iCs/>
          <w:sz w:val="24"/>
          <w:szCs w:val="24"/>
        </w:rPr>
      </w:pPr>
      <w:bookmarkStart w:id="244" w:name="_Toc33920414"/>
      <w:r w:rsidRPr="00306A0D">
        <w:rPr>
          <w:rFonts w:ascii="Times New Roman" w:eastAsia="Calibri" w:hAnsi="Times New Roman" w:cs="Times New Roman"/>
          <w:b/>
          <w:bCs/>
          <w:sz w:val="24"/>
          <w:szCs w:val="24"/>
        </w:rPr>
        <w:t xml:space="preserve">Tabla </w:t>
      </w:r>
      <w:r w:rsidRPr="00306A0D">
        <w:rPr>
          <w:rFonts w:ascii="Times New Roman" w:eastAsia="Calibri" w:hAnsi="Times New Roman" w:cs="Times New Roman"/>
          <w:b/>
          <w:bCs/>
          <w:sz w:val="24"/>
          <w:szCs w:val="24"/>
        </w:rPr>
        <w:fldChar w:fldCharType="begin"/>
      </w:r>
      <w:r w:rsidRPr="00306A0D">
        <w:rPr>
          <w:rFonts w:ascii="Times New Roman" w:eastAsia="Calibri" w:hAnsi="Times New Roman" w:cs="Times New Roman"/>
          <w:b/>
          <w:bCs/>
          <w:sz w:val="24"/>
          <w:szCs w:val="24"/>
        </w:rPr>
        <w:instrText xml:space="preserve"> SEQ Tabla \* ARABIC </w:instrText>
      </w:r>
      <w:r w:rsidRPr="00306A0D">
        <w:rPr>
          <w:rFonts w:ascii="Times New Roman" w:eastAsia="Calibri" w:hAnsi="Times New Roman" w:cs="Times New Roman"/>
          <w:b/>
          <w:bCs/>
          <w:sz w:val="24"/>
          <w:szCs w:val="24"/>
        </w:rPr>
        <w:fldChar w:fldCharType="separate"/>
      </w:r>
      <w:r w:rsidR="007F34D3">
        <w:rPr>
          <w:rFonts w:ascii="Times New Roman" w:eastAsia="Calibri" w:hAnsi="Times New Roman" w:cs="Times New Roman"/>
          <w:b/>
          <w:bCs/>
          <w:noProof/>
          <w:sz w:val="24"/>
          <w:szCs w:val="24"/>
        </w:rPr>
        <w:t>36</w:t>
      </w:r>
      <w:r w:rsidRPr="00306A0D">
        <w:rPr>
          <w:rFonts w:ascii="Times New Roman" w:eastAsia="Calibri" w:hAnsi="Times New Roman" w:cs="Times New Roman"/>
          <w:b/>
          <w:bCs/>
          <w:sz w:val="24"/>
          <w:szCs w:val="24"/>
        </w:rPr>
        <w:fldChar w:fldCharType="end"/>
      </w:r>
      <w:r w:rsidRPr="00306A0D">
        <w:rPr>
          <w:rFonts w:ascii="Times New Roman" w:eastAsia="Calibri" w:hAnsi="Times New Roman" w:cs="Times New Roman"/>
          <w:b/>
          <w:bCs/>
          <w:sz w:val="24"/>
          <w:szCs w:val="24"/>
        </w:rPr>
        <w:t>.</w:t>
      </w:r>
      <w:r w:rsidRPr="00306A0D">
        <w:rPr>
          <w:rFonts w:ascii="Times New Roman" w:eastAsia="Calibri" w:hAnsi="Times New Roman" w:cs="Times New Roman"/>
          <w:bCs/>
          <w:sz w:val="24"/>
          <w:szCs w:val="24"/>
        </w:rPr>
        <w:t xml:space="preserve"> </w:t>
      </w:r>
      <w:r w:rsidRPr="00306A0D">
        <w:rPr>
          <w:rFonts w:ascii="Times New Roman" w:eastAsia="Calibri" w:hAnsi="Times New Roman" w:cs="Times New Roman"/>
          <w:bCs/>
          <w:i/>
          <w:iCs/>
          <w:sz w:val="24"/>
          <w:szCs w:val="24"/>
        </w:rPr>
        <w:t>Presupuesto anual para el monitoreo en la etapa de construcción</w:t>
      </w:r>
      <w:bookmarkEnd w:id="244"/>
      <w:r w:rsidRPr="00306A0D">
        <w:rPr>
          <w:rFonts w:ascii="Times New Roman" w:eastAsia="Calibri" w:hAnsi="Times New Roman" w:cs="Times New Roman"/>
          <w:bCs/>
          <w:i/>
          <w:iCs/>
          <w:sz w:val="24"/>
          <w:szCs w:val="24"/>
        </w:rPr>
        <w:t xml:space="preserve"> </w:t>
      </w:r>
    </w:p>
    <w:tbl>
      <w:tblPr>
        <w:tblW w:w="5000" w:type="pct"/>
        <w:tblInd w:w="-5" w:type="dxa"/>
        <w:tblLayout w:type="fixed"/>
        <w:tblCellMar>
          <w:left w:w="70" w:type="dxa"/>
          <w:right w:w="70" w:type="dxa"/>
        </w:tblCellMar>
        <w:tblLook w:val="04A0" w:firstRow="1" w:lastRow="0" w:firstColumn="1" w:lastColumn="0" w:noHBand="0" w:noVBand="1"/>
      </w:tblPr>
      <w:tblGrid>
        <w:gridCol w:w="895"/>
        <w:gridCol w:w="1493"/>
        <w:gridCol w:w="1786"/>
        <w:gridCol w:w="1787"/>
        <w:gridCol w:w="1339"/>
        <w:gridCol w:w="1628"/>
      </w:tblGrid>
      <w:tr w:rsidR="00306A0D" w:rsidRPr="00306A0D" w14:paraId="1D0A6B18" w14:textId="77777777" w:rsidTr="00306A0D">
        <w:trPr>
          <w:trHeight w:val="585"/>
        </w:trPr>
        <w:tc>
          <w:tcPr>
            <w:tcW w:w="501" w:type="pct"/>
            <w:tcBorders>
              <w:top w:val="single" w:sz="4" w:space="0" w:color="auto"/>
              <w:left w:val="single" w:sz="4" w:space="0" w:color="auto"/>
              <w:bottom w:val="single" w:sz="4" w:space="0" w:color="auto"/>
              <w:right w:val="single" w:sz="4" w:space="0" w:color="auto"/>
            </w:tcBorders>
            <w:shd w:val="clear" w:color="auto" w:fill="C2D69B"/>
            <w:noWrap/>
            <w:vAlign w:val="center"/>
            <w:hideMark/>
          </w:tcPr>
          <w:p w14:paraId="78C1DB42" w14:textId="77777777" w:rsidR="00306A0D" w:rsidRPr="00306A0D" w:rsidRDefault="00306A0D" w:rsidP="00306A0D">
            <w:pPr>
              <w:spacing w:after="0" w:line="240" w:lineRule="auto"/>
              <w:jc w:val="center"/>
              <w:rPr>
                <w:rFonts w:ascii="Times New Roman" w:eastAsia="Times New Roman" w:hAnsi="Times New Roman" w:cs="Times New Roman"/>
                <w:b/>
                <w:sz w:val="24"/>
                <w:szCs w:val="24"/>
                <w:lang w:eastAsia="es-PE"/>
              </w:rPr>
            </w:pPr>
            <w:r w:rsidRPr="00306A0D">
              <w:rPr>
                <w:rFonts w:ascii="Times New Roman" w:eastAsia="Times New Roman" w:hAnsi="Times New Roman" w:cs="Times New Roman"/>
                <w:b/>
                <w:sz w:val="24"/>
                <w:szCs w:val="24"/>
                <w:lang w:eastAsia="es-PE"/>
              </w:rPr>
              <w:t>N°</w:t>
            </w:r>
          </w:p>
        </w:tc>
        <w:tc>
          <w:tcPr>
            <w:tcW w:w="836" w:type="pct"/>
            <w:tcBorders>
              <w:top w:val="single" w:sz="4" w:space="0" w:color="auto"/>
              <w:left w:val="nil"/>
              <w:bottom w:val="single" w:sz="4" w:space="0" w:color="auto"/>
              <w:right w:val="single" w:sz="4" w:space="0" w:color="auto"/>
            </w:tcBorders>
            <w:shd w:val="clear" w:color="auto" w:fill="C2D69B"/>
            <w:noWrap/>
            <w:vAlign w:val="center"/>
            <w:hideMark/>
          </w:tcPr>
          <w:p w14:paraId="40055D73" w14:textId="77777777" w:rsidR="00306A0D" w:rsidRPr="00306A0D" w:rsidRDefault="00306A0D" w:rsidP="00306A0D">
            <w:pPr>
              <w:spacing w:after="0" w:line="240" w:lineRule="auto"/>
              <w:jc w:val="center"/>
              <w:rPr>
                <w:rFonts w:ascii="Times New Roman" w:eastAsia="Times New Roman" w:hAnsi="Times New Roman" w:cs="Times New Roman"/>
                <w:b/>
                <w:sz w:val="24"/>
                <w:szCs w:val="24"/>
                <w:lang w:eastAsia="es-PE"/>
              </w:rPr>
            </w:pPr>
            <w:r w:rsidRPr="00306A0D">
              <w:rPr>
                <w:rFonts w:ascii="Times New Roman" w:eastAsia="Times New Roman" w:hAnsi="Times New Roman" w:cs="Times New Roman"/>
                <w:b/>
                <w:sz w:val="24"/>
                <w:szCs w:val="24"/>
                <w:lang w:eastAsia="es-PE"/>
              </w:rPr>
              <w:t>Descripción</w:t>
            </w:r>
          </w:p>
        </w:tc>
        <w:tc>
          <w:tcPr>
            <w:tcW w:w="1000" w:type="pct"/>
            <w:tcBorders>
              <w:top w:val="single" w:sz="4" w:space="0" w:color="auto"/>
              <w:left w:val="nil"/>
              <w:bottom w:val="single" w:sz="4" w:space="0" w:color="auto"/>
              <w:right w:val="single" w:sz="4" w:space="0" w:color="auto"/>
            </w:tcBorders>
            <w:shd w:val="clear" w:color="auto" w:fill="C2D69B"/>
            <w:noWrap/>
            <w:vAlign w:val="center"/>
            <w:hideMark/>
          </w:tcPr>
          <w:p w14:paraId="28DEE2F7" w14:textId="77777777" w:rsidR="00306A0D" w:rsidRPr="00306A0D" w:rsidRDefault="00306A0D" w:rsidP="00306A0D">
            <w:pPr>
              <w:spacing w:after="0" w:line="240" w:lineRule="auto"/>
              <w:jc w:val="center"/>
              <w:rPr>
                <w:rFonts w:ascii="Times New Roman" w:eastAsia="Times New Roman" w:hAnsi="Times New Roman" w:cs="Times New Roman"/>
                <w:b/>
                <w:sz w:val="24"/>
                <w:szCs w:val="24"/>
                <w:lang w:eastAsia="es-PE"/>
              </w:rPr>
            </w:pPr>
            <w:r w:rsidRPr="00306A0D">
              <w:rPr>
                <w:rFonts w:ascii="Times New Roman" w:eastAsia="Times New Roman" w:hAnsi="Times New Roman" w:cs="Times New Roman"/>
                <w:b/>
                <w:sz w:val="24"/>
                <w:szCs w:val="24"/>
                <w:lang w:eastAsia="es-PE"/>
              </w:rPr>
              <w:t>Frecuencia</w:t>
            </w:r>
          </w:p>
        </w:tc>
        <w:tc>
          <w:tcPr>
            <w:tcW w:w="1001" w:type="pct"/>
            <w:tcBorders>
              <w:top w:val="single" w:sz="4" w:space="0" w:color="auto"/>
              <w:left w:val="nil"/>
              <w:bottom w:val="single" w:sz="4" w:space="0" w:color="auto"/>
              <w:right w:val="single" w:sz="4" w:space="0" w:color="auto"/>
            </w:tcBorders>
            <w:shd w:val="clear" w:color="auto" w:fill="C2D69B"/>
            <w:vAlign w:val="center"/>
            <w:hideMark/>
          </w:tcPr>
          <w:p w14:paraId="09B5DD93" w14:textId="77777777" w:rsidR="00306A0D" w:rsidRPr="00306A0D" w:rsidRDefault="00306A0D" w:rsidP="00306A0D">
            <w:pPr>
              <w:spacing w:after="0" w:line="240" w:lineRule="auto"/>
              <w:jc w:val="center"/>
              <w:rPr>
                <w:rFonts w:ascii="Times New Roman" w:eastAsia="Times New Roman" w:hAnsi="Times New Roman" w:cs="Times New Roman"/>
                <w:b/>
                <w:sz w:val="24"/>
                <w:szCs w:val="24"/>
                <w:lang w:eastAsia="es-PE"/>
              </w:rPr>
            </w:pPr>
            <w:r w:rsidRPr="00306A0D">
              <w:rPr>
                <w:rFonts w:ascii="Times New Roman" w:eastAsia="Times New Roman" w:hAnsi="Times New Roman" w:cs="Times New Roman"/>
                <w:b/>
                <w:sz w:val="24"/>
                <w:szCs w:val="24"/>
                <w:lang w:eastAsia="es-PE"/>
              </w:rPr>
              <w:t>Numero de</w:t>
            </w:r>
            <w:r w:rsidRPr="00306A0D">
              <w:rPr>
                <w:rFonts w:ascii="Times New Roman" w:eastAsia="Times New Roman" w:hAnsi="Times New Roman" w:cs="Times New Roman"/>
                <w:b/>
                <w:sz w:val="24"/>
                <w:szCs w:val="24"/>
                <w:lang w:eastAsia="es-PE"/>
              </w:rPr>
              <w:br/>
              <w:t>Muestras</w:t>
            </w:r>
          </w:p>
        </w:tc>
        <w:tc>
          <w:tcPr>
            <w:tcW w:w="750" w:type="pct"/>
            <w:tcBorders>
              <w:top w:val="single" w:sz="4" w:space="0" w:color="auto"/>
              <w:left w:val="nil"/>
              <w:bottom w:val="single" w:sz="4" w:space="0" w:color="auto"/>
              <w:right w:val="single" w:sz="4" w:space="0" w:color="auto"/>
            </w:tcBorders>
            <w:shd w:val="clear" w:color="auto" w:fill="C2D69B"/>
            <w:noWrap/>
            <w:vAlign w:val="center"/>
            <w:hideMark/>
          </w:tcPr>
          <w:p w14:paraId="2101FA97" w14:textId="77777777" w:rsidR="00306A0D" w:rsidRPr="00306A0D" w:rsidRDefault="00306A0D" w:rsidP="00306A0D">
            <w:pPr>
              <w:spacing w:after="0" w:line="240" w:lineRule="auto"/>
              <w:jc w:val="center"/>
              <w:rPr>
                <w:rFonts w:ascii="Times New Roman" w:eastAsia="Times New Roman" w:hAnsi="Times New Roman" w:cs="Times New Roman"/>
                <w:b/>
                <w:sz w:val="24"/>
                <w:szCs w:val="24"/>
                <w:lang w:eastAsia="es-PE"/>
              </w:rPr>
            </w:pPr>
            <w:r w:rsidRPr="00306A0D">
              <w:rPr>
                <w:rFonts w:ascii="Times New Roman" w:eastAsia="Times New Roman" w:hAnsi="Times New Roman" w:cs="Times New Roman"/>
                <w:b/>
                <w:sz w:val="24"/>
                <w:szCs w:val="24"/>
                <w:lang w:eastAsia="es-PE"/>
              </w:rPr>
              <w:t>Costo Unidad</w:t>
            </w:r>
          </w:p>
        </w:tc>
        <w:tc>
          <w:tcPr>
            <w:tcW w:w="912" w:type="pct"/>
            <w:tcBorders>
              <w:top w:val="single" w:sz="4" w:space="0" w:color="auto"/>
              <w:left w:val="nil"/>
              <w:bottom w:val="single" w:sz="4" w:space="0" w:color="auto"/>
              <w:right w:val="single" w:sz="4" w:space="0" w:color="auto"/>
            </w:tcBorders>
            <w:shd w:val="clear" w:color="auto" w:fill="C2D69B"/>
            <w:noWrap/>
            <w:vAlign w:val="center"/>
            <w:hideMark/>
          </w:tcPr>
          <w:p w14:paraId="63F73072" w14:textId="77777777" w:rsidR="00306A0D" w:rsidRPr="00306A0D" w:rsidRDefault="00306A0D" w:rsidP="00306A0D">
            <w:pPr>
              <w:spacing w:after="0" w:line="240" w:lineRule="auto"/>
              <w:jc w:val="center"/>
              <w:rPr>
                <w:rFonts w:ascii="Times New Roman" w:eastAsia="Times New Roman" w:hAnsi="Times New Roman" w:cs="Times New Roman"/>
                <w:b/>
                <w:sz w:val="24"/>
                <w:szCs w:val="24"/>
                <w:lang w:eastAsia="es-PE"/>
              </w:rPr>
            </w:pPr>
            <w:r w:rsidRPr="00306A0D">
              <w:rPr>
                <w:rFonts w:ascii="Times New Roman" w:eastAsia="Times New Roman" w:hAnsi="Times New Roman" w:cs="Times New Roman"/>
                <w:b/>
                <w:sz w:val="24"/>
                <w:szCs w:val="24"/>
                <w:lang w:eastAsia="es-PE"/>
              </w:rPr>
              <w:t>Monto (S/)</w:t>
            </w:r>
          </w:p>
        </w:tc>
      </w:tr>
      <w:tr w:rsidR="00306A0D" w:rsidRPr="00306A0D" w14:paraId="4C5BC696" w14:textId="77777777" w:rsidTr="00CA7274">
        <w:trPr>
          <w:trHeight w:val="457"/>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33BB3DDA" w14:textId="77777777" w:rsidR="00306A0D" w:rsidRPr="00306A0D" w:rsidRDefault="00306A0D" w:rsidP="00306A0D">
            <w:pPr>
              <w:spacing w:after="0" w:line="240" w:lineRule="auto"/>
              <w:jc w:val="center"/>
              <w:rPr>
                <w:rFonts w:ascii="Times New Roman" w:eastAsia="Times New Roman" w:hAnsi="Times New Roman" w:cs="Times New Roman"/>
                <w:color w:val="000000"/>
                <w:sz w:val="24"/>
                <w:szCs w:val="24"/>
                <w:lang w:eastAsia="es-PE"/>
              </w:rPr>
            </w:pPr>
            <w:r w:rsidRPr="00306A0D">
              <w:rPr>
                <w:rFonts w:ascii="Times New Roman" w:eastAsia="Times New Roman" w:hAnsi="Times New Roman" w:cs="Times New Roman"/>
                <w:color w:val="000000"/>
                <w:sz w:val="24"/>
                <w:szCs w:val="24"/>
                <w:lang w:eastAsia="es-PE"/>
              </w:rPr>
              <w:t>1</w:t>
            </w:r>
          </w:p>
        </w:tc>
        <w:tc>
          <w:tcPr>
            <w:tcW w:w="836" w:type="pct"/>
            <w:tcBorders>
              <w:top w:val="nil"/>
              <w:left w:val="nil"/>
              <w:bottom w:val="single" w:sz="4" w:space="0" w:color="auto"/>
              <w:right w:val="single" w:sz="4" w:space="0" w:color="auto"/>
            </w:tcBorders>
            <w:shd w:val="clear" w:color="auto" w:fill="auto"/>
            <w:noWrap/>
            <w:vAlign w:val="center"/>
            <w:hideMark/>
          </w:tcPr>
          <w:p w14:paraId="3140AEA3" w14:textId="77777777" w:rsidR="00306A0D" w:rsidRPr="00306A0D" w:rsidRDefault="00306A0D" w:rsidP="00306A0D">
            <w:pPr>
              <w:spacing w:after="0" w:line="240" w:lineRule="auto"/>
              <w:jc w:val="center"/>
              <w:rPr>
                <w:rFonts w:ascii="Times New Roman" w:eastAsia="Times New Roman" w:hAnsi="Times New Roman" w:cs="Times New Roman"/>
                <w:color w:val="000000"/>
                <w:sz w:val="24"/>
                <w:szCs w:val="24"/>
                <w:lang w:eastAsia="es-PE"/>
              </w:rPr>
            </w:pPr>
            <w:r w:rsidRPr="00306A0D">
              <w:rPr>
                <w:rFonts w:ascii="Times New Roman" w:eastAsia="Times New Roman" w:hAnsi="Times New Roman" w:cs="Times New Roman"/>
                <w:color w:val="000000"/>
                <w:sz w:val="24"/>
                <w:szCs w:val="24"/>
                <w:lang w:eastAsia="es-PE"/>
              </w:rPr>
              <w:t xml:space="preserve">Aire </w:t>
            </w:r>
          </w:p>
        </w:tc>
        <w:tc>
          <w:tcPr>
            <w:tcW w:w="1000" w:type="pct"/>
            <w:tcBorders>
              <w:top w:val="nil"/>
              <w:left w:val="nil"/>
              <w:bottom w:val="single" w:sz="4" w:space="0" w:color="auto"/>
              <w:right w:val="single" w:sz="4" w:space="0" w:color="auto"/>
            </w:tcBorders>
            <w:shd w:val="clear" w:color="auto" w:fill="auto"/>
            <w:vAlign w:val="center"/>
            <w:hideMark/>
          </w:tcPr>
          <w:p w14:paraId="19785FE9" w14:textId="77777777" w:rsidR="00306A0D" w:rsidRPr="00306A0D" w:rsidRDefault="008E4DCE" w:rsidP="00306A0D">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Trimestral</w:t>
            </w:r>
            <w:r w:rsidR="00306A0D" w:rsidRPr="00306A0D">
              <w:rPr>
                <w:rFonts w:ascii="Times New Roman" w:eastAsia="Times New Roman" w:hAnsi="Times New Roman" w:cs="Times New Roman"/>
                <w:color w:val="000000"/>
                <w:sz w:val="24"/>
                <w:szCs w:val="24"/>
                <w:lang w:eastAsia="es-PE"/>
              </w:rPr>
              <w:t xml:space="preserve"> </w:t>
            </w:r>
          </w:p>
        </w:tc>
        <w:tc>
          <w:tcPr>
            <w:tcW w:w="1001" w:type="pct"/>
            <w:tcBorders>
              <w:top w:val="nil"/>
              <w:left w:val="nil"/>
              <w:bottom w:val="single" w:sz="4" w:space="0" w:color="auto"/>
              <w:right w:val="single" w:sz="4" w:space="0" w:color="auto"/>
            </w:tcBorders>
            <w:shd w:val="clear" w:color="auto" w:fill="auto"/>
            <w:noWrap/>
            <w:vAlign w:val="center"/>
            <w:hideMark/>
          </w:tcPr>
          <w:p w14:paraId="3A042611" w14:textId="77777777" w:rsidR="00306A0D" w:rsidRPr="00306A0D" w:rsidRDefault="00CC2DF4" w:rsidP="00306A0D">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w:t>
            </w:r>
          </w:p>
        </w:tc>
        <w:tc>
          <w:tcPr>
            <w:tcW w:w="750" w:type="pct"/>
            <w:tcBorders>
              <w:top w:val="nil"/>
              <w:left w:val="nil"/>
              <w:bottom w:val="single" w:sz="4" w:space="0" w:color="auto"/>
              <w:right w:val="single" w:sz="4" w:space="0" w:color="auto"/>
            </w:tcBorders>
            <w:shd w:val="clear" w:color="auto" w:fill="auto"/>
            <w:noWrap/>
            <w:vAlign w:val="center"/>
            <w:hideMark/>
          </w:tcPr>
          <w:p w14:paraId="4C352B66" w14:textId="77777777" w:rsidR="00306A0D" w:rsidRPr="00306A0D" w:rsidRDefault="00CC2DF4" w:rsidP="00CC2DF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12</w:t>
            </w:r>
            <w:r w:rsidR="00977637">
              <w:rPr>
                <w:rFonts w:ascii="Times New Roman" w:eastAsia="Times New Roman" w:hAnsi="Times New Roman" w:cs="Times New Roman"/>
                <w:color w:val="000000"/>
                <w:sz w:val="24"/>
                <w:szCs w:val="24"/>
                <w:lang w:eastAsia="es-PE"/>
              </w:rPr>
              <w:t xml:space="preserve"> 000</w:t>
            </w:r>
          </w:p>
        </w:tc>
        <w:tc>
          <w:tcPr>
            <w:tcW w:w="912" w:type="pct"/>
            <w:tcBorders>
              <w:top w:val="nil"/>
              <w:left w:val="nil"/>
              <w:bottom w:val="single" w:sz="4" w:space="0" w:color="auto"/>
              <w:right w:val="single" w:sz="4" w:space="0" w:color="auto"/>
            </w:tcBorders>
            <w:shd w:val="clear" w:color="auto" w:fill="auto"/>
            <w:noWrap/>
            <w:vAlign w:val="center"/>
            <w:hideMark/>
          </w:tcPr>
          <w:p w14:paraId="2ECEBE00" w14:textId="77777777" w:rsidR="00306A0D" w:rsidRPr="00306A0D" w:rsidRDefault="00CC2DF4" w:rsidP="00306A0D">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36</w:t>
            </w:r>
            <w:r w:rsidR="00306A0D" w:rsidRPr="00306A0D">
              <w:rPr>
                <w:rFonts w:ascii="Times New Roman" w:eastAsia="Times New Roman" w:hAnsi="Times New Roman" w:cs="Times New Roman"/>
                <w:color w:val="000000"/>
                <w:sz w:val="24"/>
                <w:szCs w:val="24"/>
                <w:lang w:eastAsia="es-PE"/>
              </w:rPr>
              <w:t xml:space="preserve"> 000</w:t>
            </w:r>
          </w:p>
        </w:tc>
      </w:tr>
      <w:tr w:rsidR="00306A0D" w:rsidRPr="00306A0D" w14:paraId="026A3FF6" w14:textId="77777777" w:rsidTr="00CA7274">
        <w:trPr>
          <w:trHeight w:val="434"/>
        </w:trPr>
        <w:tc>
          <w:tcPr>
            <w:tcW w:w="501" w:type="pct"/>
            <w:tcBorders>
              <w:top w:val="nil"/>
              <w:left w:val="single" w:sz="4" w:space="0" w:color="auto"/>
              <w:bottom w:val="single" w:sz="4" w:space="0" w:color="auto"/>
              <w:right w:val="single" w:sz="4" w:space="0" w:color="auto"/>
            </w:tcBorders>
            <w:shd w:val="clear" w:color="auto" w:fill="auto"/>
            <w:noWrap/>
            <w:vAlign w:val="center"/>
          </w:tcPr>
          <w:p w14:paraId="77DE585B" w14:textId="77777777" w:rsidR="00306A0D" w:rsidRPr="00306A0D" w:rsidRDefault="00306A0D" w:rsidP="00306A0D">
            <w:pPr>
              <w:spacing w:after="0" w:line="240" w:lineRule="auto"/>
              <w:jc w:val="center"/>
              <w:rPr>
                <w:rFonts w:ascii="Times New Roman" w:eastAsia="Times New Roman" w:hAnsi="Times New Roman" w:cs="Times New Roman"/>
                <w:color w:val="000000"/>
                <w:sz w:val="24"/>
                <w:szCs w:val="24"/>
                <w:lang w:eastAsia="es-PE"/>
              </w:rPr>
            </w:pPr>
            <w:r w:rsidRPr="00306A0D">
              <w:rPr>
                <w:rFonts w:ascii="Times New Roman" w:eastAsia="Times New Roman" w:hAnsi="Times New Roman" w:cs="Times New Roman"/>
                <w:color w:val="000000"/>
                <w:sz w:val="24"/>
                <w:szCs w:val="24"/>
                <w:lang w:eastAsia="es-PE"/>
              </w:rPr>
              <w:t>2</w:t>
            </w:r>
          </w:p>
        </w:tc>
        <w:tc>
          <w:tcPr>
            <w:tcW w:w="836" w:type="pct"/>
            <w:tcBorders>
              <w:top w:val="nil"/>
              <w:left w:val="nil"/>
              <w:bottom w:val="single" w:sz="4" w:space="0" w:color="auto"/>
              <w:right w:val="single" w:sz="4" w:space="0" w:color="auto"/>
            </w:tcBorders>
            <w:shd w:val="clear" w:color="auto" w:fill="auto"/>
            <w:noWrap/>
            <w:vAlign w:val="center"/>
          </w:tcPr>
          <w:p w14:paraId="27F0A288" w14:textId="77777777" w:rsidR="00306A0D" w:rsidRPr="00306A0D" w:rsidRDefault="00306A0D" w:rsidP="00306A0D">
            <w:pPr>
              <w:spacing w:after="0" w:line="240" w:lineRule="auto"/>
              <w:jc w:val="center"/>
              <w:rPr>
                <w:rFonts w:ascii="Times New Roman" w:eastAsia="Times New Roman" w:hAnsi="Times New Roman" w:cs="Times New Roman"/>
                <w:color w:val="000000"/>
                <w:sz w:val="24"/>
                <w:szCs w:val="24"/>
                <w:lang w:eastAsia="es-PE"/>
              </w:rPr>
            </w:pPr>
            <w:r w:rsidRPr="00306A0D">
              <w:rPr>
                <w:rFonts w:ascii="Times New Roman" w:eastAsia="Times New Roman" w:hAnsi="Times New Roman" w:cs="Times New Roman"/>
                <w:color w:val="000000"/>
                <w:sz w:val="24"/>
                <w:szCs w:val="24"/>
                <w:lang w:eastAsia="es-PE"/>
              </w:rPr>
              <w:t>Ruido</w:t>
            </w:r>
          </w:p>
        </w:tc>
        <w:tc>
          <w:tcPr>
            <w:tcW w:w="1000" w:type="pct"/>
            <w:tcBorders>
              <w:top w:val="nil"/>
              <w:left w:val="nil"/>
              <w:bottom w:val="single" w:sz="4" w:space="0" w:color="auto"/>
              <w:right w:val="single" w:sz="4" w:space="0" w:color="auto"/>
            </w:tcBorders>
            <w:shd w:val="clear" w:color="auto" w:fill="auto"/>
            <w:vAlign w:val="center"/>
          </w:tcPr>
          <w:p w14:paraId="5597FE77" w14:textId="77777777" w:rsidR="00306A0D" w:rsidRPr="00306A0D" w:rsidRDefault="00306A0D" w:rsidP="00306A0D">
            <w:pPr>
              <w:spacing w:after="0" w:line="240" w:lineRule="auto"/>
              <w:jc w:val="center"/>
              <w:rPr>
                <w:rFonts w:ascii="Times New Roman" w:eastAsia="Times New Roman" w:hAnsi="Times New Roman" w:cs="Times New Roman"/>
                <w:color w:val="000000"/>
                <w:sz w:val="24"/>
                <w:szCs w:val="24"/>
                <w:lang w:eastAsia="es-PE"/>
              </w:rPr>
            </w:pPr>
            <w:r w:rsidRPr="00306A0D">
              <w:rPr>
                <w:rFonts w:ascii="Times New Roman" w:eastAsia="Times New Roman" w:hAnsi="Times New Roman" w:cs="Times New Roman"/>
                <w:color w:val="000000"/>
                <w:sz w:val="24"/>
                <w:szCs w:val="24"/>
                <w:lang w:eastAsia="es-PE"/>
              </w:rPr>
              <w:t xml:space="preserve">Trimestral </w:t>
            </w:r>
          </w:p>
        </w:tc>
        <w:tc>
          <w:tcPr>
            <w:tcW w:w="1001" w:type="pct"/>
            <w:tcBorders>
              <w:top w:val="nil"/>
              <w:left w:val="nil"/>
              <w:bottom w:val="single" w:sz="4" w:space="0" w:color="auto"/>
              <w:right w:val="single" w:sz="4" w:space="0" w:color="auto"/>
            </w:tcBorders>
            <w:shd w:val="clear" w:color="auto" w:fill="auto"/>
            <w:noWrap/>
            <w:vAlign w:val="center"/>
          </w:tcPr>
          <w:p w14:paraId="430A0AE0" w14:textId="77777777" w:rsidR="00306A0D" w:rsidRPr="00306A0D" w:rsidRDefault="00CC2DF4" w:rsidP="00306A0D">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w:t>
            </w:r>
          </w:p>
        </w:tc>
        <w:tc>
          <w:tcPr>
            <w:tcW w:w="750" w:type="pct"/>
            <w:tcBorders>
              <w:top w:val="nil"/>
              <w:left w:val="nil"/>
              <w:bottom w:val="single" w:sz="4" w:space="0" w:color="auto"/>
              <w:right w:val="single" w:sz="4" w:space="0" w:color="auto"/>
            </w:tcBorders>
            <w:shd w:val="clear" w:color="auto" w:fill="auto"/>
            <w:noWrap/>
            <w:vAlign w:val="center"/>
          </w:tcPr>
          <w:p w14:paraId="734FFF93" w14:textId="77777777" w:rsidR="00306A0D" w:rsidRPr="00306A0D" w:rsidRDefault="00977637" w:rsidP="00306A0D">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500</w:t>
            </w:r>
          </w:p>
        </w:tc>
        <w:tc>
          <w:tcPr>
            <w:tcW w:w="912" w:type="pct"/>
            <w:tcBorders>
              <w:top w:val="nil"/>
              <w:left w:val="nil"/>
              <w:bottom w:val="single" w:sz="4" w:space="0" w:color="auto"/>
              <w:right w:val="single" w:sz="4" w:space="0" w:color="auto"/>
            </w:tcBorders>
            <w:shd w:val="clear" w:color="auto" w:fill="auto"/>
            <w:noWrap/>
            <w:vAlign w:val="center"/>
          </w:tcPr>
          <w:p w14:paraId="5F0CA030" w14:textId="77777777" w:rsidR="00306A0D" w:rsidRPr="00306A0D" w:rsidRDefault="00CC2DF4" w:rsidP="00306A0D">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1 500</w:t>
            </w:r>
          </w:p>
        </w:tc>
      </w:tr>
      <w:tr w:rsidR="00306A0D" w:rsidRPr="00306A0D" w14:paraId="61DB1AF4" w14:textId="77777777" w:rsidTr="00CA7274">
        <w:trPr>
          <w:trHeight w:val="563"/>
        </w:trPr>
        <w:tc>
          <w:tcPr>
            <w:tcW w:w="4088" w:type="pct"/>
            <w:gridSpan w:val="5"/>
            <w:tcBorders>
              <w:top w:val="nil"/>
              <w:left w:val="single" w:sz="4" w:space="0" w:color="auto"/>
              <w:bottom w:val="single" w:sz="4" w:space="0" w:color="auto"/>
              <w:right w:val="single" w:sz="4" w:space="0" w:color="auto"/>
            </w:tcBorders>
            <w:shd w:val="clear" w:color="auto" w:fill="auto"/>
            <w:noWrap/>
            <w:vAlign w:val="center"/>
          </w:tcPr>
          <w:p w14:paraId="412470C5" w14:textId="77777777" w:rsidR="00306A0D" w:rsidRPr="00306A0D" w:rsidRDefault="00306A0D" w:rsidP="00306A0D">
            <w:pPr>
              <w:spacing w:after="0" w:line="240" w:lineRule="auto"/>
              <w:jc w:val="center"/>
              <w:rPr>
                <w:rFonts w:ascii="Times New Roman" w:eastAsia="Times New Roman" w:hAnsi="Times New Roman" w:cs="Times New Roman"/>
                <w:color w:val="000000"/>
                <w:sz w:val="24"/>
                <w:szCs w:val="24"/>
                <w:lang w:eastAsia="es-PE"/>
              </w:rPr>
            </w:pPr>
            <w:r w:rsidRPr="00306A0D">
              <w:rPr>
                <w:rFonts w:ascii="Times New Roman" w:eastAsia="Times New Roman" w:hAnsi="Times New Roman" w:cs="Times New Roman"/>
                <w:color w:val="000000"/>
                <w:sz w:val="24"/>
                <w:szCs w:val="24"/>
                <w:lang w:eastAsia="es-PE"/>
              </w:rPr>
              <w:t>Total</w:t>
            </w:r>
          </w:p>
        </w:tc>
        <w:tc>
          <w:tcPr>
            <w:tcW w:w="912" w:type="pct"/>
            <w:tcBorders>
              <w:top w:val="nil"/>
              <w:left w:val="nil"/>
              <w:bottom w:val="single" w:sz="4" w:space="0" w:color="auto"/>
              <w:right w:val="single" w:sz="4" w:space="0" w:color="auto"/>
            </w:tcBorders>
            <w:shd w:val="clear" w:color="auto" w:fill="auto"/>
            <w:noWrap/>
            <w:vAlign w:val="center"/>
            <w:hideMark/>
          </w:tcPr>
          <w:p w14:paraId="2E071C72" w14:textId="77777777" w:rsidR="00306A0D" w:rsidRPr="00306A0D" w:rsidRDefault="00CC2DF4" w:rsidP="00306A0D">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37 5</w:t>
            </w:r>
            <w:r w:rsidR="00977637">
              <w:rPr>
                <w:rFonts w:ascii="Times New Roman" w:eastAsia="Times New Roman" w:hAnsi="Times New Roman" w:cs="Times New Roman"/>
                <w:color w:val="000000"/>
                <w:sz w:val="24"/>
                <w:szCs w:val="24"/>
                <w:lang w:eastAsia="es-PE"/>
              </w:rPr>
              <w:t>00</w:t>
            </w:r>
          </w:p>
        </w:tc>
      </w:tr>
    </w:tbl>
    <w:p w14:paraId="2DA5DECE" w14:textId="77777777" w:rsidR="00306A0D" w:rsidRPr="00306A0D" w:rsidRDefault="00306A0D" w:rsidP="00306A0D">
      <w:pPr>
        <w:autoSpaceDE w:val="0"/>
        <w:autoSpaceDN w:val="0"/>
        <w:adjustRightInd w:val="0"/>
        <w:spacing w:after="0" w:line="360" w:lineRule="auto"/>
        <w:jc w:val="both"/>
        <w:rPr>
          <w:rFonts w:ascii="Times New Roman" w:eastAsia="Calibri" w:hAnsi="Times New Roman" w:cs="Times New Roman"/>
          <w:iCs/>
          <w:sz w:val="18"/>
          <w:szCs w:val="18"/>
        </w:rPr>
      </w:pPr>
      <w:r w:rsidRPr="00306A0D">
        <w:rPr>
          <w:rFonts w:ascii="Times New Roman" w:eastAsia="Calibri" w:hAnsi="Times New Roman" w:cs="Times New Roman"/>
          <w:iCs/>
          <w:sz w:val="18"/>
          <w:szCs w:val="18"/>
        </w:rPr>
        <w:t>Fuente: Elaboración Propia.</w:t>
      </w:r>
    </w:p>
    <w:p w14:paraId="4F614859" w14:textId="77777777" w:rsidR="00306A0D" w:rsidRDefault="00306A0D"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62214B0F" w14:textId="77777777" w:rsidR="00DC530D" w:rsidRDefault="00DC530D"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3249584A" w14:textId="77777777" w:rsidR="00CA7274" w:rsidRDefault="00CA7274"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42CCE08E" w14:textId="77777777" w:rsidR="00CA7274" w:rsidRDefault="00CA7274"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48CF80FA" w14:textId="77777777" w:rsidR="00CA7274" w:rsidRDefault="00CA7274"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5B93C50B" w14:textId="77777777" w:rsidR="00CA7274" w:rsidRDefault="00CA7274"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4EFB291C" w14:textId="77777777" w:rsidR="00CA7274" w:rsidRDefault="00CA7274"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14650984" w14:textId="77777777" w:rsidR="00CA7274" w:rsidRDefault="00CA7274"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032AC77A" w14:textId="77777777" w:rsidR="00CA7274" w:rsidRDefault="00CA7274"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1B33417B" w14:textId="77777777" w:rsidR="00CA7274" w:rsidRDefault="00CA7274"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1863BAF8" w14:textId="77777777" w:rsidR="00CA7274" w:rsidRDefault="00CA7274"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450877D0" w14:textId="77777777" w:rsidR="00CA7274" w:rsidRDefault="00CA7274"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70E9377B" w14:textId="77777777" w:rsidR="00CA7274" w:rsidRDefault="00CA7274"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3E02707B" w14:textId="77777777" w:rsidR="00DC530D" w:rsidRDefault="00DC530D"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7EA1EFD4" w14:textId="77777777" w:rsidR="00DA5CF2" w:rsidRDefault="00DA5CF2"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257A8D5B" w14:textId="77777777" w:rsidR="00DC530D" w:rsidRDefault="00DC530D"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698DA0EA" w14:textId="77777777" w:rsidR="00CA7274" w:rsidRPr="00DA5CF2" w:rsidRDefault="00CA7274" w:rsidP="00DA5CF2">
      <w:pPr>
        <w:pStyle w:val="Prrafodelista"/>
        <w:numPr>
          <w:ilvl w:val="0"/>
          <w:numId w:val="2"/>
        </w:numPr>
        <w:spacing w:after="0" w:line="600" w:lineRule="auto"/>
        <w:jc w:val="center"/>
        <w:outlineLvl w:val="0"/>
        <w:rPr>
          <w:rFonts w:ascii="Times New Roman" w:eastAsia="Calibri" w:hAnsi="Times New Roman" w:cs="Times New Roman"/>
          <w:b/>
          <w:sz w:val="24"/>
          <w:szCs w:val="24"/>
        </w:rPr>
      </w:pPr>
      <w:bookmarkStart w:id="245" w:name="_Toc49978566"/>
      <w:bookmarkStart w:id="246" w:name="_Toc55166143"/>
      <w:r w:rsidRPr="00DA5CF2">
        <w:rPr>
          <w:rFonts w:ascii="Times New Roman" w:eastAsia="Calibri" w:hAnsi="Times New Roman" w:cs="Times New Roman"/>
          <w:b/>
          <w:sz w:val="24"/>
          <w:szCs w:val="24"/>
        </w:rPr>
        <w:lastRenderedPageBreak/>
        <w:t>CONCLUSIONES Y RECOMENDACIONES</w:t>
      </w:r>
      <w:bookmarkEnd w:id="245"/>
      <w:bookmarkEnd w:id="246"/>
      <w:r w:rsidRPr="00DA5CF2">
        <w:rPr>
          <w:rFonts w:ascii="Times New Roman" w:eastAsia="Calibri" w:hAnsi="Times New Roman" w:cs="Times New Roman"/>
          <w:b/>
          <w:sz w:val="24"/>
          <w:szCs w:val="24"/>
        </w:rPr>
        <w:t xml:space="preserve"> </w:t>
      </w:r>
    </w:p>
    <w:p w14:paraId="79632E6F" w14:textId="77777777" w:rsidR="00CA7274" w:rsidRPr="00DA5CF2" w:rsidRDefault="00CA7274" w:rsidP="00DA5CF2">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247" w:name="_Toc533172723"/>
      <w:bookmarkStart w:id="248" w:name="_Toc534820926"/>
      <w:bookmarkStart w:id="249" w:name="_Toc21100727"/>
      <w:bookmarkStart w:id="250" w:name="_Toc55166144"/>
      <w:r w:rsidRPr="00DA5CF2">
        <w:rPr>
          <w:rFonts w:ascii="Times New Roman" w:hAnsi="Times New Roman" w:cs="Times New Roman"/>
          <w:b/>
          <w:color w:val="0070C0"/>
          <w:sz w:val="24"/>
          <w:szCs w:val="24"/>
        </w:rPr>
        <w:t>CONCLUSIONES</w:t>
      </w:r>
      <w:bookmarkEnd w:id="247"/>
      <w:bookmarkEnd w:id="248"/>
      <w:bookmarkEnd w:id="249"/>
      <w:bookmarkEnd w:id="250"/>
    </w:p>
    <w:p w14:paraId="6CF95B12" w14:textId="77777777" w:rsidR="00CA7274" w:rsidRPr="00DA5CF2" w:rsidRDefault="00CA7274" w:rsidP="00DA5CF2">
      <w:pPr>
        <w:numPr>
          <w:ilvl w:val="0"/>
          <w:numId w:val="1"/>
        </w:numPr>
        <w:autoSpaceDE w:val="0"/>
        <w:autoSpaceDN w:val="0"/>
        <w:adjustRightInd w:val="0"/>
        <w:spacing w:after="0" w:line="360" w:lineRule="auto"/>
        <w:contextualSpacing/>
        <w:jc w:val="both"/>
        <w:rPr>
          <w:rFonts w:ascii="Times New Roman" w:hAnsi="Times New Roman" w:cs="Times New Roman"/>
          <w:color w:val="000000"/>
          <w:sz w:val="24"/>
          <w:szCs w:val="24"/>
          <w:lang w:val="es-ES"/>
        </w:rPr>
      </w:pPr>
      <w:r w:rsidRPr="00DA5CF2">
        <w:rPr>
          <w:rFonts w:ascii="Times New Roman" w:hAnsi="Times New Roman" w:cs="Times New Roman"/>
          <w:color w:val="000000"/>
          <w:sz w:val="24"/>
          <w:szCs w:val="24"/>
          <w:lang w:val="es-ES"/>
        </w:rPr>
        <w:t>El presente Estudio Ambiental ha sido elaborado sobre la base del expediente técnico del proyecto.</w:t>
      </w:r>
    </w:p>
    <w:p w14:paraId="3527C065" w14:textId="77777777" w:rsidR="00CA7274" w:rsidRPr="00DA5CF2" w:rsidRDefault="00CA7274" w:rsidP="00DA5CF2">
      <w:pPr>
        <w:numPr>
          <w:ilvl w:val="0"/>
          <w:numId w:val="1"/>
        </w:numPr>
        <w:autoSpaceDE w:val="0"/>
        <w:autoSpaceDN w:val="0"/>
        <w:adjustRightInd w:val="0"/>
        <w:spacing w:after="0" w:line="360" w:lineRule="auto"/>
        <w:contextualSpacing/>
        <w:jc w:val="both"/>
        <w:rPr>
          <w:rFonts w:ascii="Times New Roman" w:hAnsi="Times New Roman" w:cs="Times New Roman"/>
          <w:color w:val="000000"/>
          <w:sz w:val="24"/>
          <w:szCs w:val="24"/>
          <w:lang w:val="es-ES"/>
        </w:rPr>
      </w:pPr>
      <w:r w:rsidRPr="00DA5CF2">
        <w:rPr>
          <w:rFonts w:ascii="Times New Roman" w:hAnsi="Times New Roman" w:cs="Times New Roman"/>
          <w:color w:val="000000"/>
          <w:sz w:val="24"/>
          <w:szCs w:val="24"/>
          <w:lang w:val="es-ES"/>
        </w:rPr>
        <w:t xml:space="preserve">El entorno ambiental analizado donde se emplaza el </w:t>
      </w:r>
      <w:r w:rsidR="00DA5CF2">
        <w:rPr>
          <w:rFonts w:ascii="Times New Roman" w:hAnsi="Times New Roman" w:cs="Times New Roman"/>
          <w:color w:val="000000"/>
          <w:sz w:val="24"/>
          <w:szCs w:val="24"/>
          <w:lang w:val="es-ES"/>
        </w:rPr>
        <w:t>proyecto</w:t>
      </w:r>
      <w:r w:rsidRPr="00DA5CF2">
        <w:rPr>
          <w:rFonts w:ascii="Times New Roman" w:hAnsi="Times New Roman" w:cs="Times New Roman"/>
          <w:color w:val="000000"/>
          <w:sz w:val="24"/>
          <w:szCs w:val="24"/>
          <w:lang w:val="es-ES"/>
        </w:rPr>
        <w:t>, es un área ya intervenida, y la afectación al área intervenida es mínima.</w:t>
      </w:r>
    </w:p>
    <w:p w14:paraId="510CAA19" w14:textId="77777777" w:rsidR="00CA7274" w:rsidRPr="00DA5CF2" w:rsidRDefault="00CA7274" w:rsidP="00DA5CF2">
      <w:pPr>
        <w:numPr>
          <w:ilvl w:val="0"/>
          <w:numId w:val="1"/>
        </w:numPr>
        <w:autoSpaceDE w:val="0"/>
        <w:autoSpaceDN w:val="0"/>
        <w:adjustRightInd w:val="0"/>
        <w:spacing w:after="0" w:line="360" w:lineRule="auto"/>
        <w:contextualSpacing/>
        <w:jc w:val="both"/>
        <w:rPr>
          <w:rFonts w:ascii="Times New Roman" w:hAnsi="Times New Roman" w:cs="Times New Roman"/>
          <w:color w:val="000000"/>
          <w:sz w:val="24"/>
          <w:szCs w:val="24"/>
          <w:lang w:val="es-ES"/>
        </w:rPr>
      </w:pPr>
      <w:r w:rsidRPr="00DA5CF2">
        <w:rPr>
          <w:rFonts w:ascii="Times New Roman" w:hAnsi="Times New Roman" w:cs="Times New Roman"/>
          <w:color w:val="000000"/>
          <w:sz w:val="24"/>
          <w:szCs w:val="24"/>
          <w:lang w:val="es-ES"/>
        </w:rPr>
        <w:t xml:space="preserve">Las metas propuestas </w:t>
      </w:r>
      <w:r w:rsidR="00DA5CF2">
        <w:rPr>
          <w:rFonts w:ascii="Times New Roman" w:hAnsi="Times New Roman" w:cs="Times New Roman"/>
          <w:color w:val="000000"/>
          <w:sz w:val="24"/>
          <w:szCs w:val="24"/>
          <w:lang w:val="es-ES"/>
        </w:rPr>
        <w:t>para el proyecto</w:t>
      </w:r>
      <w:r w:rsidRPr="00DA5CF2">
        <w:rPr>
          <w:rFonts w:ascii="Times New Roman" w:hAnsi="Times New Roman" w:cs="Times New Roman"/>
          <w:color w:val="000000"/>
          <w:sz w:val="24"/>
          <w:szCs w:val="24"/>
          <w:lang w:val="es-ES"/>
        </w:rPr>
        <w:t>, luego del análisis de impacto a los medios físicos, biológicos y socio económico, como resultado de la ejecución y puesta en servicio del proyecto en su conjunto, y por las características particulares de la obra y la envergadura física de la infraestructura, no generará efectos ni impactos negativos significativos.</w:t>
      </w:r>
    </w:p>
    <w:p w14:paraId="6DE65EE4" w14:textId="77777777" w:rsidR="00CA7274" w:rsidRPr="00DA5CF2" w:rsidRDefault="00CA7274" w:rsidP="00DA5CF2">
      <w:pPr>
        <w:numPr>
          <w:ilvl w:val="0"/>
          <w:numId w:val="1"/>
        </w:numPr>
        <w:autoSpaceDE w:val="0"/>
        <w:autoSpaceDN w:val="0"/>
        <w:adjustRightInd w:val="0"/>
        <w:spacing w:after="0" w:line="360" w:lineRule="auto"/>
        <w:contextualSpacing/>
        <w:jc w:val="both"/>
        <w:rPr>
          <w:rFonts w:ascii="Times New Roman" w:hAnsi="Times New Roman" w:cs="Times New Roman"/>
          <w:color w:val="000000"/>
          <w:sz w:val="24"/>
          <w:szCs w:val="24"/>
          <w:lang w:val="es-ES"/>
        </w:rPr>
      </w:pPr>
      <w:r w:rsidRPr="00DA5CF2">
        <w:rPr>
          <w:rFonts w:ascii="Times New Roman" w:hAnsi="Times New Roman" w:cs="Times New Roman"/>
          <w:color w:val="000000"/>
          <w:sz w:val="24"/>
          <w:szCs w:val="24"/>
          <w:lang w:val="es-ES"/>
        </w:rPr>
        <w:t>Para implementar las medidas de manejo ambiental para la ejecución de las obras del proyecto, se ha est</w:t>
      </w:r>
      <w:r w:rsidR="003077ED">
        <w:rPr>
          <w:rFonts w:ascii="Times New Roman" w:hAnsi="Times New Roman" w:cs="Times New Roman"/>
          <w:color w:val="000000"/>
          <w:sz w:val="24"/>
          <w:szCs w:val="24"/>
          <w:lang w:val="es-ES"/>
        </w:rPr>
        <w:t>imado el costo directo de S/. 94</w:t>
      </w:r>
      <w:r w:rsidRPr="00DA5CF2">
        <w:rPr>
          <w:rFonts w:ascii="Times New Roman" w:hAnsi="Times New Roman" w:cs="Times New Roman"/>
          <w:color w:val="000000"/>
          <w:sz w:val="24"/>
          <w:szCs w:val="24"/>
          <w:lang w:val="es-ES"/>
        </w:rPr>
        <w:t>,</w:t>
      </w:r>
      <w:r w:rsidR="003077ED">
        <w:rPr>
          <w:rFonts w:ascii="Times New Roman" w:hAnsi="Times New Roman" w:cs="Times New Roman"/>
          <w:color w:val="000000"/>
          <w:sz w:val="24"/>
          <w:szCs w:val="24"/>
          <w:lang w:val="es-ES"/>
        </w:rPr>
        <w:t>967.22</w:t>
      </w:r>
      <w:r w:rsidRPr="00DA5CF2">
        <w:rPr>
          <w:rFonts w:ascii="Times New Roman" w:hAnsi="Times New Roman" w:cs="Times New Roman"/>
          <w:color w:val="000000"/>
          <w:sz w:val="24"/>
          <w:szCs w:val="24"/>
          <w:lang w:val="es-ES"/>
        </w:rPr>
        <w:t xml:space="preserve">, que es el monto presupuesta en el expediente técnico para la partida de Manejo ambiental en obra. </w:t>
      </w:r>
    </w:p>
    <w:p w14:paraId="39D33A8D" w14:textId="77777777" w:rsidR="00CA7274" w:rsidRPr="00CA7274" w:rsidRDefault="00CA7274" w:rsidP="00CA7274">
      <w:pPr>
        <w:widowControl w:val="0"/>
        <w:autoSpaceDE w:val="0"/>
        <w:autoSpaceDN w:val="0"/>
        <w:adjustRightInd w:val="0"/>
        <w:spacing w:after="0" w:line="240" w:lineRule="auto"/>
        <w:ind w:left="426"/>
        <w:contextualSpacing/>
        <w:jc w:val="both"/>
        <w:rPr>
          <w:rFonts w:ascii="Arial" w:eastAsia="Calibri" w:hAnsi="Arial" w:cs="Arial"/>
          <w:highlight w:val="yellow"/>
        </w:rPr>
      </w:pPr>
    </w:p>
    <w:p w14:paraId="777A1873" w14:textId="77777777" w:rsidR="00CA7274" w:rsidRPr="00CA7274" w:rsidRDefault="00CA7274" w:rsidP="00CA7274">
      <w:pPr>
        <w:widowControl w:val="0"/>
        <w:autoSpaceDE w:val="0"/>
        <w:autoSpaceDN w:val="0"/>
        <w:adjustRightInd w:val="0"/>
        <w:spacing w:after="0" w:line="240" w:lineRule="auto"/>
        <w:ind w:left="426"/>
        <w:jc w:val="both"/>
        <w:rPr>
          <w:rFonts w:ascii="Arial" w:eastAsia="Calibri" w:hAnsi="Arial" w:cs="Arial"/>
          <w:b/>
          <w:highlight w:val="yellow"/>
        </w:rPr>
      </w:pPr>
    </w:p>
    <w:p w14:paraId="2208DCD4" w14:textId="77777777" w:rsidR="00CA7274" w:rsidRPr="00DA5CF2" w:rsidRDefault="00CA7274" w:rsidP="00DA5CF2">
      <w:pPr>
        <w:pStyle w:val="Prrafodelista"/>
        <w:numPr>
          <w:ilvl w:val="1"/>
          <w:numId w:val="2"/>
        </w:numPr>
        <w:autoSpaceDE w:val="0"/>
        <w:autoSpaceDN w:val="0"/>
        <w:adjustRightInd w:val="0"/>
        <w:spacing w:after="0" w:line="600" w:lineRule="auto"/>
        <w:ind w:hanging="720"/>
        <w:jc w:val="both"/>
        <w:outlineLvl w:val="1"/>
        <w:rPr>
          <w:rFonts w:ascii="Times New Roman" w:hAnsi="Times New Roman" w:cs="Times New Roman"/>
          <w:b/>
          <w:color w:val="0070C0"/>
          <w:sz w:val="24"/>
          <w:szCs w:val="24"/>
        </w:rPr>
      </w:pPr>
      <w:bookmarkStart w:id="251" w:name="_Toc533172724"/>
      <w:bookmarkStart w:id="252" w:name="_Toc534820927"/>
      <w:bookmarkStart w:id="253" w:name="_Toc21100728"/>
      <w:bookmarkStart w:id="254" w:name="_Toc55166145"/>
      <w:r w:rsidRPr="00DA5CF2">
        <w:rPr>
          <w:rFonts w:ascii="Times New Roman" w:hAnsi="Times New Roman" w:cs="Times New Roman"/>
          <w:b/>
          <w:color w:val="0070C0"/>
          <w:sz w:val="24"/>
          <w:szCs w:val="24"/>
        </w:rPr>
        <w:t>RECOMENDACIONES</w:t>
      </w:r>
      <w:bookmarkEnd w:id="251"/>
      <w:bookmarkEnd w:id="252"/>
      <w:bookmarkEnd w:id="253"/>
      <w:bookmarkEnd w:id="254"/>
    </w:p>
    <w:p w14:paraId="490C7DF7" w14:textId="77777777" w:rsidR="00CA7274" w:rsidRPr="00DA5CF2" w:rsidRDefault="00CA7274" w:rsidP="00DA5CF2">
      <w:pPr>
        <w:numPr>
          <w:ilvl w:val="0"/>
          <w:numId w:val="1"/>
        </w:numPr>
        <w:autoSpaceDE w:val="0"/>
        <w:autoSpaceDN w:val="0"/>
        <w:adjustRightInd w:val="0"/>
        <w:spacing w:after="0" w:line="360" w:lineRule="auto"/>
        <w:contextualSpacing/>
        <w:jc w:val="both"/>
        <w:rPr>
          <w:rFonts w:ascii="Times New Roman" w:hAnsi="Times New Roman" w:cs="Times New Roman"/>
          <w:color w:val="000000"/>
          <w:sz w:val="24"/>
          <w:szCs w:val="24"/>
          <w:lang w:val="es-ES"/>
        </w:rPr>
      </w:pPr>
      <w:r w:rsidRPr="00DA5CF2">
        <w:rPr>
          <w:rFonts w:ascii="Times New Roman" w:hAnsi="Times New Roman" w:cs="Times New Roman"/>
          <w:color w:val="000000"/>
          <w:sz w:val="24"/>
          <w:szCs w:val="24"/>
          <w:lang w:val="es-ES"/>
        </w:rPr>
        <w:t>Especificar en la licitación para la ejecución del proyecto en mención, que el Contratista que ejecute las obras, deberá cumplir con la adecuada implementación del Plan de Manejo ambiental, que forma parte integrante del presente Instrumento de Gestión Ambiental.</w:t>
      </w:r>
    </w:p>
    <w:p w14:paraId="7F495B79" w14:textId="77777777" w:rsidR="00DC530D" w:rsidRDefault="00DC530D"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3C471CA1" w14:textId="77777777" w:rsidR="00062D8F" w:rsidRDefault="00062D8F"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0F222714" w14:textId="77777777" w:rsidR="00062D8F" w:rsidRDefault="00062D8F"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2C41F4E5" w14:textId="77777777" w:rsidR="00062D8F" w:rsidRDefault="00062D8F"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795CCBBB" w14:textId="77777777" w:rsidR="00062D8F" w:rsidRDefault="00062D8F"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7800BD44" w14:textId="77777777" w:rsidR="00062D8F" w:rsidRDefault="00062D8F"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4F69CF1D" w14:textId="77777777" w:rsidR="00062D8F" w:rsidRDefault="00062D8F"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293B7DA7" w14:textId="77777777" w:rsidR="00062D8F" w:rsidRDefault="00062D8F"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6A503BA5" w14:textId="77777777" w:rsidR="00062D8F" w:rsidRDefault="00062D8F"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230D09D3" w14:textId="77777777" w:rsidR="00062D8F" w:rsidRDefault="00062D8F"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463EB82C" w14:textId="77777777" w:rsidR="00062D8F" w:rsidRDefault="00062D8F"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6F2C45A0" w14:textId="77777777" w:rsidR="00062D8F" w:rsidRDefault="00062D8F"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1077FC92" w14:textId="77777777" w:rsidR="00062D8F" w:rsidRDefault="00062D8F" w:rsidP="00306A0D">
      <w:pPr>
        <w:autoSpaceDE w:val="0"/>
        <w:autoSpaceDN w:val="0"/>
        <w:adjustRightInd w:val="0"/>
        <w:spacing w:after="0" w:line="360" w:lineRule="auto"/>
        <w:jc w:val="both"/>
        <w:rPr>
          <w:rFonts w:ascii="Times New Roman" w:eastAsia="Calibri" w:hAnsi="Times New Roman" w:cs="Times New Roman"/>
          <w:iCs/>
          <w:color w:val="000000"/>
          <w:sz w:val="18"/>
          <w:szCs w:val="18"/>
        </w:rPr>
      </w:pPr>
    </w:p>
    <w:p w14:paraId="662120D0"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18"/>
          <w:szCs w:val="18"/>
        </w:rPr>
      </w:pPr>
    </w:p>
    <w:p w14:paraId="1FF4B91C"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18"/>
          <w:szCs w:val="18"/>
        </w:rPr>
      </w:pPr>
    </w:p>
    <w:p w14:paraId="0A6E3015"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18"/>
          <w:szCs w:val="18"/>
        </w:rPr>
      </w:pPr>
    </w:p>
    <w:p w14:paraId="40373EFD"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18"/>
          <w:szCs w:val="18"/>
        </w:rPr>
      </w:pPr>
    </w:p>
    <w:p w14:paraId="227853F1"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18"/>
          <w:szCs w:val="18"/>
        </w:rPr>
      </w:pPr>
    </w:p>
    <w:p w14:paraId="7D390AD5"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18"/>
          <w:szCs w:val="18"/>
        </w:rPr>
      </w:pPr>
    </w:p>
    <w:p w14:paraId="106175C2"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18"/>
          <w:szCs w:val="18"/>
        </w:rPr>
      </w:pPr>
    </w:p>
    <w:p w14:paraId="05EF4801"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18"/>
          <w:szCs w:val="18"/>
        </w:rPr>
      </w:pPr>
    </w:p>
    <w:p w14:paraId="47AA0E80"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18"/>
          <w:szCs w:val="18"/>
        </w:rPr>
      </w:pPr>
    </w:p>
    <w:p w14:paraId="61FB30EB"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18"/>
          <w:szCs w:val="18"/>
        </w:rPr>
      </w:pPr>
    </w:p>
    <w:p w14:paraId="7C90A133"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18"/>
          <w:szCs w:val="18"/>
        </w:rPr>
      </w:pPr>
    </w:p>
    <w:p w14:paraId="53852F11"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18"/>
          <w:szCs w:val="18"/>
        </w:rPr>
      </w:pPr>
    </w:p>
    <w:p w14:paraId="376B7DA9"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18"/>
          <w:szCs w:val="18"/>
        </w:rPr>
      </w:pPr>
    </w:p>
    <w:p w14:paraId="31C0981C"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18"/>
          <w:szCs w:val="18"/>
        </w:rPr>
      </w:pPr>
    </w:p>
    <w:p w14:paraId="44982A3C"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18"/>
          <w:szCs w:val="18"/>
        </w:rPr>
      </w:pPr>
    </w:p>
    <w:p w14:paraId="1C992541"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18"/>
          <w:szCs w:val="18"/>
        </w:rPr>
      </w:pPr>
    </w:p>
    <w:p w14:paraId="3A36DFD8"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18"/>
          <w:szCs w:val="18"/>
        </w:rPr>
      </w:pPr>
    </w:p>
    <w:p w14:paraId="663621E8"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18"/>
          <w:szCs w:val="18"/>
        </w:rPr>
      </w:pPr>
    </w:p>
    <w:p w14:paraId="45BFA336"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18"/>
          <w:szCs w:val="18"/>
        </w:rPr>
      </w:pPr>
    </w:p>
    <w:p w14:paraId="63E537F7"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r w:rsidRPr="00062D8F">
        <w:rPr>
          <w:rFonts w:ascii="Times New Roman" w:eastAsia="Calibri" w:hAnsi="Times New Roman" w:cs="Times New Roman"/>
          <w:b/>
          <w:iCs/>
          <w:color w:val="000000"/>
          <w:sz w:val="52"/>
          <w:szCs w:val="52"/>
        </w:rPr>
        <w:t>ANEXO 01: PLANO DE UBICACIÓN DEL PROYECTO</w:t>
      </w:r>
    </w:p>
    <w:p w14:paraId="6BA0E767"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6DA511B"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06647DB"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EDF8E99"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616E6EF4"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64A36BB8"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6C684CF4"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85D280B"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8D6347E"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CA8A169"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C45189B"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1CDB584"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BB98688"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76AF9BB"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DFB4B2E"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C801228"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4845587B"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7603942"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18152E6"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495604B1"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03FECA8E"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60AD4B4D"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32EBF22"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63676659"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0CE4CDC"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567564F"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866EBFD"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F783A34"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625DA8F1"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E270D67"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B39F8D0"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A0B3FF1"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CA0EE79"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64E95D6A"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67B193F5"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285FFCA"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09B29D70"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44E75E1"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10D084F"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C04BB28"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C8CBC21"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E1A2C95"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0D2D2DDE"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r>
        <w:rPr>
          <w:rFonts w:ascii="Times New Roman" w:eastAsia="Calibri" w:hAnsi="Times New Roman" w:cs="Times New Roman"/>
          <w:b/>
          <w:iCs/>
          <w:color w:val="000000"/>
          <w:sz w:val="52"/>
          <w:szCs w:val="52"/>
        </w:rPr>
        <w:t>ANEXO 02</w:t>
      </w:r>
      <w:r w:rsidRPr="00062D8F">
        <w:rPr>
          <w:rFonts w:ascii="Times New Roman" w:eastAsia="Calibri" w:hAnsi="Times New Roman" w:cs="Times New Roman"/>
          <w:b/>
          <w:iCs/>
          <w:color w:val="000000"/>
          <w:sz w:val="52"/>
          <w:szCs w:val="52"/>
        </w:rPr>
        <w:t xml:space="preserve">: </w:t>
      </w:r>
      <w:r>
        <w:rPr>
          <w:rFonts w:ascii="Times New Roman" w:eastAsia="Calibri" w:hAnsi="Times New Roman" w:cs="Times New Roman"/>
          <w:b/>
          <w:iCs/>
          <w:color w:val="000000"/>
          <w:sz w:val="52"/>
          <w:szCs w:val="52"/>
        </w:rPr>
        <w:t xml:space="preserve">MAPA DE ÁREAS DE INFLUENCIA </w:t>
      </w:r>
    </w:p>
    <w:p w14:paraId="19455A0B"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49C1AE9"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43C117FD"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61C2195A"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6E5386BB"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564A980"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1C746D3"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64F4F6C0"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4AB0562"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4FFA4E14"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0922810"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217BCA4"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3AC965A"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F10CC10"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42718C0E"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916D3DF"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BCAE33D"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17C4ABD"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84C1B9D"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0ACC1F8B"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3E2D23D"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FA85796"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834DEC6"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F531E21"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2B7CDC7"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05E1373"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41CF98C"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069E3060"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DB29568"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r>
        <w:rPr>
          <w:rFonts w:ascii="Times New Roman" w:eastAsia="Calibri" w:hAnsi="Times New Roman" w:cs="Times New Roman"/>
          <w:b/>
          <w:iCs/>
          <w:color w:val="000000"/>
          <w:sz w:val="52"/>
          <w:szCs w:val="52"/>
        </w:rPr>
        <w:t>ANEXO 03</w:t>
      </w:r>
      <w:r w:rsidRPr="00062D8F">
        <w:rPr>
          <w:rFonts w:ascii="Times New Roman" w:eastAsia="Calibri" w:hAnsi="Times New Roman" w:cs="Times New Roman"/>
          <w:b/>
          <w:iCs/>
          <w:color w:val="000000"/>
          <w:sz w:val="52"/>
          <w:szCs w:val="52"/>
        </w:rPr>
        <w:t xml:space="preserve">: </w:t>
      </w:r>
      <w:r>
        <w:rPr>
          <w:rFonts w:ascii="Times New Roman" w:eastAsia="Calibri" w:hAnsi="Times New Roman" w:cs="Times New Roman"/>
          <w:b/>
          <w:iCs/>
          <w:color w:val="000000"/>
          <w:sz w:val="52"/>
          <w:szCs w:val="52"/>
        </w:rPr>
        <w:t>MAPA CLIMATOLOGICO</w:t>
      </w:r>
    </w:p>
    <w:p w14:paraId="471AC25F"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689F9FA2"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4EBC03FC"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DF1B73C"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D0F46B9"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E18FD73"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0FC0013E"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3FC608B"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410971B"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B819BC8"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642319C"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0475DB02"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85F8B15"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446776AD"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040A0B7"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A626C76"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0CE7DEDC"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65D584B"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610FBD4"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4499D1E7"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C16553F"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FD132EB"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79B43D3"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A85E96B"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E5879C7"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43447AD8"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529891C"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57DCC71"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618D9A7"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r>
        <w:rPr>
          <w:rFonts w:ascii="Times New Roman" w:eastAsia="Calibri" w:hAnsi="Times New Roman" w:cs="Times New Roman"/>
          <w:b/>
          <w:iCs/>
          <w:color w:val="000000"/>
          <w:sz w:val="52"/>
          <w:szCs w:val="52"/>
        </w:rPr>
        <w:t>ANEXO 04</w:t>
      </w:r>
      <w:r w:rsidRPr="00062D8F">
        <w:rPr>
          <w:rFonts w:ascii="Times New Roman" w:eastAsia="Calibri" w:hAnsi="Times New Roman" w:cs="Times New Roman"/>
          <w:b/>
          <w:iCs/>
          <w:color w:val="000000"/>
          <w:sz w:val="52"/>
          <w:szCs w:val="52"/>
        </w:rPr>
        <w:t xml:space="preserve">: </w:t>
      </w:r>
      <w:r>
        <w:rPr>
          <w:rFonts w:ascii="Times New Roman" w:eastAsia="Calibri" w:hAnsi="Times New Roman" w:cs="Times New Roman"/>
          <w:b/>
          <w:iCs/>
          <w:color w:val="000000"/>
          <w:sz w:val="52"/>
          <w:szCs w:val="52"/>
        </w:rPr>
        <w:t>MAPA GEOMORFOLÓGICO</w:t>
      </w:r>
    </w:p>
    <w:p w14:paraId="5262A3E6"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D368C4B"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0B0D5A4"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B00B77D"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58C181E"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0A860B59"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36DFDA5"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DA87224"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022FA8B2"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967716D"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0776EB8"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0DF46A9"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0A6959E"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1C6882B"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862B52F"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6DCDA490"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052F1603"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A6C2191"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150A586"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DEAC43F"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2777211"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B5FAD19"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00807765"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B7112F7"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BF16D31"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7F6BF7A"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01C7A84"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0F9519EF"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6610A297" w14:textId="77777777" w:rsidR="00352DE7" w:rsidRDefault="00352DE7" w:rsidP="00352DE7">
      <w:pPr>
        <w:autoSpaceDE w:val="0"/>
        <w:autoSpaceDN w:val="0"/>
        <w:adjustRightInd w:val="0"/>
        <w:spacing w:after="0" w:line="360" w:lineRule="auto"/>
        <w:jc w:val="center"/>
        <w:rPr>
          <w:rFonts w:ascii="Times New Roman" w:eastAsia="Calibri" w:hAnsi="Times New Roman" w:cs="Times New Roman"/>
          <w:b/>
          <w:iCs/>
          <w:color w:val="000000"/>
          <w:sz w:val="52"/>
          <w:szCs w:val="52"/>
        </w:rPr>
      </w:pPr>
      <w:r w:rsidRPr="00062D8F">
        <w:rPr>
          <w:rFonts w:ascii="Times New Roman" w:eastAsia="Calibri" w:hAnsi="Times New Roman" w:cs="Times New Roman"/>
          <w:b/>
          <w:iCs/>
          <w:color w:val="000000"/>
          <w:sz w:val="52"/>
          <w:szCs w:val="52"/>
        </w:rPr>
        <w:t>ANEXO 0</w:t>
      </w:r>
      <w:r>
        <w:rPr>
          <w:rFonts w:ascii="Times New Roman" w:eastAsia="Calibri" w:hAnsi="Times New Roman" w:cs="Times New Roman"/>
          <w:b/>
          <w:iCs/>
          <w:color w:val="000000"/>
          <w:sz w:val="52"/>
          <w:szCs w:val="52"/>
        </w:rPr>
        <w:t>5</w:t>
      </w:r>
      <w:r w:rsidRPr="00062D8F">
        <w:rPr>
          <w:rFonts w:ascii="Times New Roman" w:eastAsia="Calibri" w:hAnsi="Times New Roman" w:cs="Times New Roman"/>
          <w:b/>
          <w:iCs/>
          <w:color w:val="000000"/>
          <w:sz w:val="52"/>
          <w:szCs w:val="52"/>
        </w:rPr>
        <w:t xml:space="preserve">: </w:t>
      </w:r>
      <w:r>
        <w:rPr>
          <w:rFonts w:ascii="Times New Roman" w:eastAsia="Calibri" w:hAnsi="Times New Roman" w:cs="Times New Roman"/>
          <w:b/>
          <w:iCs/>
          <w:color w:val="000000"/>
          <w:sz w:val="52"/>
          <w:szCs w:val="52"/>
        </w:rPr>
        <w:t>MAPA DE CAPACIDAD DE USO MAYOR DE SUELOS</w:t>
      </w:r>
    </w:p>
    <w:p w14:paraId="273A609C"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05990DC7"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BB23B3F"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F97C351"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C2CD5B0"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F0EA3EB"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FB34630"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0B9874C9"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2C4F239"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088D5F2F"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28945E6"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74B4864"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E251B3C"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092D71D"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4C53595D"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49818EE"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4A013BA0"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C5948CF"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84B0550"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117BF47"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711F251"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4689DA14"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1800423"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72B8883"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C20BC3D"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0EE26846"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1EC6FF80"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344A292" w14:textId="77777777" w:rsidR="00352DE7" w:rsidRDefault="00352DE7"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0B1DA969"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0BF8E9FA" w14:textId="77777777" w:rsidR="00062D8F" w:rsidRPr="00062D8F" w:rsidRDefault="00345BB5"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r>
        <w:rPr>
          <w:rFonts w:ascii="Times New Roman" w:eastAsia="Calibri" w:hAnsi="Times New Roman" w:cs="Times New Roman"/>
          <w:b/>
          <w:iCs/>
          <w:color w:val="000000"/>
          <w:sz w:val="52"/>
          <w:szCs w:val="52"/>
        </w:rPr>
        <w:t>ANEXO 06</w:t>
      </w:r>
      <w:r w:rsidR="00062D8F" w:rsidRPr="00062D8F">
        <w:rPr>
          <w:rFonts w:ascii="Times New Roman" w:eastAsia="Calibri" w:hAnsi="Times New Roman" w:cs="Times New Roman"/>
          <w:b/>
          <w:iCs/>
          <w:color w:val="000000"/>
          <w:sz w:val="52"/>
          <w:szCs w:val="52"/>
        </w:rPr>
        <w:t xml:space="preserve">: </w:t>
      </w:r>
      <w:r w:rsidR="00062D8F">
        <w:rPr>
          <w:rFonts w:ascii="Times New Roman" w:eastAsia="Calibri" w:hAnsi="Times New Roman" w:cs="Times New Roman"/>
          <w:b/>
          <w:iCs/>
          <w:color w:val="000000"/>
          <w:sz w:val="52"/>
          <w:szCs w:val="52"/>
        </w:rPr>
        <w:t xml:space="preserve">ENCUESTAS </w:t>
      </w:r>
    </w:p>
    <w:p w14:paraId="6734E493" w14:textId="77777777" w:rsidR="00062D8F" w:rsidRDefault="00062D8F"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331C38D" w14:textId="77777777" w:rsidR="00767634" w:rsidRDefault="00767634"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5727E47E" w14:textId="77777777" w:rsidR="00767634" w:rsidRDefault="00767634"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075A1BF" w14:textId="77777777" w:rsidR="00767634" w:rsidRDefault="00767634"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BCAEC69" w14:textId="77777777" w:rsidR="00767634" w:rsidRDefault="00767634"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22DC51B0" w14:textId="77777777" w:rsidR="00767634" w:rsidRDefault="00767634"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793682BC" w14:textId="77777777" w:rsidR="00767634" w:rsidRDefault="00767634" w:rsidP="00062D8F">
      <w:pPr>
        <w:autoSpaceDE w:val="0"/>
        <w:autoSpaceDN w:val="0"/>
        <w:adjustRightInd w:val="0"/>
        <w:spacing w:after="0" w:line="360" w:lineRule="auto"/>
        <w:jc w:val="center"/>
        <w:rPr>
          <w:rFonts w:ascii="Times New Roman" w:eastAsia="Calibri" w:hAnsi="Times New Roman" w:cs="Times New Roman"/>
          <w:b/>
          <w:iCs/>
          <w:color w:val="000000"/>
          <w:sz w:val="52"/>
          <w:szCs w:val="52"/>
        </w:rPr>
      </w:pPr>
    </w:p>
    <w:p w14:paraId="3B42502C"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32C36E79" wp14:editId="0E71E489">
            <wp:extent cx="8220332" cy="5635969"/>
            <wp:effectExtent l="0" t="3175" r="6350" b="6350"/>
            <wp:docPr id="3" name="Imagen 3" descr="C:\Users\ecoplanet\Desktop\FOT PIURA\20200817_09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coplanet\Desktop\FOT PIURA\20200817_090359.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1175" b="6429"/>
                    <a:stretch/>
                  </pic:blipFill>
                  <pic:spPr bwMode="auto">
                    <a:xfrm rot="5400000">
                      <a:off x="0" y="0"/>
                      <a:ext cx="8229787" cy="5642451"/>
                    </a:xfrm>
                    <a:prstGeom prst="rect">
                      <a:avLst/>
                    </a:prstGeom>
                    <a:noFill/>
                    <a:ln>
                      <a:noFill/>
                    </a:ln>
                    <a:extLst>
                      <a:ext uri="{53640926-AAD7-44D8-BBD7-CCE9431645EC}">
                        <a14:shadowObscured xmlns:a14="http://schemas.microsoft.com/office/drawing/2010/main"/>
                      </a:ext>
                    </a:extLst>
                  </pic:spPr>
                </pic:pic>
              </a:graphicData>
            </a:graphic>
          </wp:inline>
        </w:drawing>
      </w:r>
    </w:p>
    <w:p w14:paraId="7A0A74C8"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425927AC" wp14:editId="7153CB65">
            <wp:extent cx="8118125" cy="5155324"/>
            <wp:effectExtent l="0" t="4445" r="0" b="0"/>
            <wp:docPr id="2" name="Imagen 2" descr="C:\Users\ecoplanet\Desktop\FOT PIURA\20200817_09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coplanet\Desktop\FOT PIURA\20200817_090410.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21245" b="10239"/>
                    <a:stretch/>
                  </pic:blipFill>
                  <pic:spPr bwMode="auto">
                    <a:xfrm rot="5400000">
                      <a:off x="0" y="0"/>
                      <a:ext cx="8132154" cy="5164233"/>
                    </a:xfrm>
                    <a:prstGeom prst="rect">
                      <a:avLst/>
                    </a:prstGeom>
                    <a:noFill/>
                    <a:ln>
                      <a:noFill/>
                    </a:ln>
                    <a:extLst>
                      <a:ext uri="{53640926-AAD7-44D8-BBD7-CCE9431645EC}">
                        <a14:shadowObscured xmlns:a14="http://schemas.microsoft.com/office/drawing/2010/main"/>
                      </a:ext>
                    </a:extLst>
                  </pic:spPr>
                </pic:pic>
              </a:graphicData>
            </a:graphic>
          </wp:inline>
        </w:drawing>
      </w:r>
    </w:p>
    <w:p w14:paraId="7E2F23D3"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36AEE0B2" wp14:editId="6DEEE201">
            <wp:extent cx="8134787" cy="5581650"/>
            <wp:effectExtent l="0" t="0" r="0" b="0"/>
            <wp:docPr id="7" name="Imagen 7" descr="C:\Users\ecoplanet\Desktop\FOT PIURA\20200817_09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coplanet\Desktop\FOT PIURA\20200817_090420.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1179" b="8573"/>
                    <a:stretch/>
                  </pic:blipFill>
                  <pic:spPr bwMode="auto">
                    <a:xfrm rot="5400000">
                      <a:off x="0" y="0"/>
                      <a:ext cx="8143494" cy="5587625"/>
                    </a:xfrm>
                    <a:prstGeom prst="rect">
                      <a:avLst/>
                    </a:prstGeom>
                    <a:noFill/>
                    <a:ln>
                      <a:noFill/>
                    </a:ln>
                    <a:extLst>
                      <a:ext uri="{53640926-AAD7-44D8-BBD7-CCE9431645EC}">
                        <a14:shadowObscured xmlns:a14="http://schemas.microsoft.com/office/drawing/2010/main"/>
                      </a:ext>
                    </a:extLst>
                  </pic:spPr>
                </pic:pic>
              </a:graphicData>
            </a:graphic>
          </wp:inline>
        </w:drawing>
      </w:r>
    </w:p>
    <w:p w14:paraId="717E4990"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00613C4D" wp14:editId="2D52F3DF">
            <wp:extent cx="8212065" cy="5636892"/>
            <wp:effectExtent l="0" t="7620" r="0" b="0"/>
            <wp:docPr id="8" name="Imagen 8" descr="C:\Users\ecoplanet\Desktop\FOT PIURA\20200817_09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coplanet\Desktop\FOT PIURA\20200817_090430.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2607" b="11905"/>
                    <a:stretch/>
                  </pic:blipFill>
                  <pic:spPr bwMode="auto">
                    <a:xfrm rot="5400000">
                      <a:off x="0" y="0"/>
                      <a:ext cx="8220202" cy="5642478"/>
                    </a:xfrm>
                    <a:prstGeom prst="rect">
                      <a:avLst/>
                    </a:prstGeom>
                    <a:noFill/>
                    <a:ln>
                      <a:noFill/>
                    </a:ln>
                    <a:extLst>
                      <a:ext uri="{53640926-AAD7-44D8-BBD7-CCE9431645EC}">
                        <a14:shadowObscured xmlns:a14="http://schemas.microsoft.com/office/drawing/2010/main"/>
                      </a:ext>
                    </a:extLst>
                  </pic:spPr>
                </pic:pic>
              </a:graphicData>
            </a:graphic>
          </wp:inline>
        </w:drawing>
      </w:r>
    </w:p>
    <w:p w14:paraId="14D91985"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626277B2" wp14:editId="7696CD0A">
            <wp:extent cx="8223108" cy="5721350"/>
            <wp:effectExtent l="0" t="6667" r="317" b="318"/>
            <wp:docPr id="9" name="Imagen 9" descr="C:\Users\ecoplanet\Desktop\FOT PIURA\20200817_09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coplanet\Desktop\FOT PIURA\20200817_090439.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7488" b="11431"/>
                    <a:stretch/>
                  </pic:blipFill>
                  <pic:spPr bwMode="auto">
                    <a:xfrm rot="5400000">
                      <a:off x="0" y="0"/>
                      <a:ext cx="8232893" cy="5728158"/>
                    </a:xfrm>
                    <a:prstGeom prst="rect">
                      <a:avLst/>
                    </a:prstGeom>
                    <a:noFill/>
                    <a:ln>
                      <a:noFill/>
                    </a:ln>
                    <a:extLst>
                      <a:ext uri="{53640926-AAD7-44D8-BBD7-CCE9431645EC}">
                        <a14:shadowObscured xmlns:a14="http://schemas.microsoft.com/office/drawing/2010/main"/>
                      </a:ext>
                    </a:extLst>
                  </pic:spPr>
                </pic:pic>
              </a:graphicData>
            </a:graphic>
          </wp:inline>
        </w:drawing>
      </w:r>
    </w:p>
    <w:p w14:paraId="67B4AEB3"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1244EF9F" wp14:editId="79A96B51">
            <wp:extent cx="8207807" cy="5663295"/>
            <wp:effectExtent l="0" t="4127" r="0" b="0"/>
            <wp:docPr id="10" name="Imagen 10" descr="C:\Users\ecoplanet\Desktop\FOT PIURA\20200817_09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coplanet\Desktop\FOT PIURA\20200817_090450.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4506" b="13096"/>
                    <a:stretch/>
                  </pic:blipFill>
                  <pic:spPr bwMode="auto">
                    <a:xfrm rot="5400000">
                      <a:off x="0" y="0"/>
                      <a:ext cx="8226307" cy="5676060"/>
                    </a:xfrm>
                    <a:prstGeom prst="rect">
                      <a:avLst/>
                    </a:prstGeom>
                    <a:noFill/>
                    <a:ln>
                      <a:noFill/>
                    </a:ln>
                    <a:extLst>
                      <a:ext uri="{53640926-AAD7-44D8-BBD7-CCE9431645EC}">
                        <a14:shadowObscured xmlns:a14="http://schemas.microsoft.com/office/drawing/2010/main"/>
                      </a:ext>
                    </a:extLst>
                  </pic:spPr>
                </pic:pic>
              </a:graphicData>
            </a:graphic>
          </wp:inline>
        </w:drawing>
      </w:r>
    </w:p>
    <w:p w14:paraId="199EE963"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73870A58" wp14:editId="1EA4BEFE">
            <wp:extent cx="8226406" cy="5582569"/>
            <wp:effectExtent l="7302" t="0" r="0" b="0"/>
            <wp:docPr id="11" name="Imagen 11" descr="C:\Users\ecoplanet\Desktop\FOT PIURA\20200817_09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coplanet\Desktop\FOT PIURA\20200817_090500.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4030" b="14526"/>
                    <a:stretch/>
                  </pic:blipFill>
                  <pic:spPr bwMode="auto">
                    <a:xfrm rot="5400000">
                      <a:off x="0" y="0"/>
                      <a:ext cx="8237602" cy="5590167"/>
                    </a:xfrm>
                    <a:prstGeom prst="rect">
                      <a:avLst/>
                    </a:prstGeom>
                    <a:noFill/>
                    <a:ln>
                      <a:noFill/>
                    </a:ln>
                    <a:extLst>
                      <a:ext uri="{53640926-AAD7-44D8-BBD7-CCE9431645EC}">
                        <a14:shadowObscured xmlns:a14="http://schemas.microsoft.com/office/drawing/2010/main"/>
                      </a:ext>
                    </a:extLst>
                  </pic:spPr>
                </pic:pic>
              </a:graphicData>
            </a:graphic>
          </wp:inline>
        </w:drawing>
      </w:r>
    </w:p>
    <w:p w14:paraId="006C4513"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313FD4D7" wp14:editId="78D50947">
            <wp:extent cx="7946514" cy="5718175"/>
            <wp:effectExtent l="9207" t="0" r="6668" b="6667"/>
            <wp:docPr id="12" name="Imagen 12" descr="C:\Users\ecoplanet\Desktop\FOT PIURA\20200817_09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coplanet\Desktop\FOT PIURA\20200817_090515.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4524" t="17367" b="9526"/>
                    <a:stretch/>
                  </pic:blipFill>
                  <pic:spPr bwMode="auto">
                    <a:xfrm rot="5400000">
                      <a:off x="0" y="0"/>
                      <a:ext cx="7957009" cy="5725727"/>
                    </a:xfrm>
                    <a:prstGeom prst="rect">
                      <a:avLst/>
                    </a:prstGeom>
                    <a:noFill/>
                    <a:ln>
                      <a:noFill/>
                    </a:ln>
                    <a:extLst>
                      <a:ext uri="{53640926-AAD7-44D8-BBD7-CCE9431645EC}">
                        <a14:shadowObscured xmlns:a14="http://schemas.microsoft.com/office/drawing/2010/main"/>
                      </a:ext>
                    </a:extLst>
                  </pic:spPr>
                </pic:pic>
              </a:graphicData>
            </a:graphic>
          </wp:inline>
        </w:drawing>
      </w:r>
    </w:p>
    <w:p w14:paraId="54A28FAA"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1FD1EC72" wp14:editId="53688A6F">
            <wp:extent cx="8249910" cy="5527040"/>
            <wp:effectExtent l="8573" t="0" r="7937" b="7938"/>
            <wp:docPr id="13" name="Imagen 13" descr="C:\Users\ecoplanet\Desktop\FOT PIURA\20200817_09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coplanet\Desktop\FOT PIURA\20200817_090524.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4746" b="8811"/>
                    <a:stretch/>
                  </pic:blipFill>
                  <pic:spPr bwMode="auto">
                    <a:xfrm rot="5400000">
                      <a:off x="0" y="0"/>
                      <a:ext cx="8260164" cy="5533910"/>
                    </a:xfrm>
                    <a:prstGeom prst="rect">
                      <a:avLst/>
                    </a:prstGeom>
                    <a:noFill/>
                    <a:ln>
                      <a:noFill/>
                    </a:ln>
                    <a:extLst>
                      <a:ext uri="{53640926-AAD7-44D8-BBD7-CCE9431645EC}">
                        <a14:shadowObscured xmlns:a14="http://schemas.microsoft.com/office/drawing/2010/main"/>
                      </a:ext>
                    </a:extLst>
                  </pic:spPr>
                </pic:pic>
              </a:graphicData>
            </a:graphic>
          </wp:inline>
        </w:drawing>
      </w:r>
    </w:p>
    <w:p w14:paraId="7B6E5B93"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6C93A6ED" wp14:editId="7777D3CC">
            <wp:extent cx="8163559" cy="5624114"/>
            <wp:effectExtent l="0" t="6667" r="2857" b="2858"/>
            <wp:docPr id="14" name="Imagen 14" descr="C:\Users\ecoplanet\Desktop\FOT PIURA\20200817_09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coplanet\Desktop\FOT PIURA\20200817_090532.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2957" b="14049"/>
                    <a:stretch/>
                  </pic:blipFill>
                  <pic:spPr bwMode="auto">
                    <a:xfrm rot="5400000">
                      <a:off x="0" y="0"/>
                      <a:ext cx="8173335" cy="5630849"/>
                    </a:xfrm>
                    <a:prstGeom prst="rect">
                      <a:avLst/>
                    </a:prstGeom>
                    <a:noFill/>
                    <a:ln>
                      <a:noFill/>
                    </a:ln>
                    <a:extLst>
                      <a:ext uri="{53640926-AAD7-44D8-BBD7-CCE9431645EC}">
                        <a14:shadowObscured xmlns:a14="http://schemas.microsoft.com/office/drawing/2010/main"/>
                      </a:ext>
                    </a:extLst>
                  </pic:spPr>
                </pic:pic>
              </a:graphicData>
            </a:graphic>
          </wp:inline>
        </w:drawing>
      </w:r>
    </w:p>
    <w:p w14:paraId="53BC1481"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4B052322" wp14:editId="1F21AA18">
            <wp:extent cx="5336275" cy="8120380"/>
            <wp:effectExtent l="0" t="0" r="0" b="0"/>
            <wp:docPr id="15" name="Imagen 15" descr="C:\Users\Fredy Diestra\Desktop\ESTUDIO PIURA 2020\ENCUESTAS\IMG-2020081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edy Diestra\Desktop\ESTUDIO PIURA 2020\ENCUESTAS\IMG-20200812-WA0001.jpg"/>
                    <pic:cNvPicPr>
                      <a:picLocks noChangeAspect="1" noChangeArrowheads="1"/>
                    </pic:cNvPicPr>
                  </pic:nvPicPr>
                  <pic:blipFill rotWithShape="1">
                    <a:blip r:embed="rId66">
                      <a:extLst>
                        <a:ext uri="{28A0092B-C50C-407E-A947-70E740481C1C}">
                          <a14:useLocalDpi xmlns:a14="http://schemas.microsoft.com/office/drawing/2010/main" val="0"/>
                        </a:ext>
                      </a:extLst>
                    </a:blip>
                    <a:srcRect l="6192" r="15944"/>
                    <a:stretch/>
                  </pic:blipFill>
                  <pic:spPr bwMode="auto">
                    <a:xfrm>
                      <a:off x="0" y="0"/>
                      <a:ext cx="5342304" cy="8129555"/>
                    </a:xfrm>
                    <a:prstGeom prst="rect">
                      <a:avLst/>
                    </a:prstGeom>
                    <a:noFill/>
                    <a:ln>
                      <a:noFill/>
                    </a:ln>
                    <a:extLst>
                      <a:ext uri="{53640926-AAD7-44D8-BBD7-CCE9431645EC}">
                        <a14:shadowObscured xmlns:a14="http://schemas.microsoft.com/office/drawing/2010/main"/>
                      </a:ext>
                    </a:extLst>
                  </pic:spPr>
                </pic:pic>
              </a:graphicData>
            </a:graphic>
          </wp:inline>
        </w:drawing>
      </w:r>
    </w:p>
    <w:p w14:paraId="716B8DAC"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69870CEB" wp14:editId="7D078808">
            <wp:extent cx="5211317" cy="7866380"/>
            <wp:effectExtent l="0" t="0" r="8890" b="1270"/>
            <wp:docPr id="28" name="Imagen 28" descr="C:\Users\Fredy Diestra\Desktop\ESTUDIO PIURA 2020\ENCUESTAS\IMG-2020081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redy Diestra\Desktop\ESTUDIO PIURA 2020\ENCUESTAS\IMG-20200812-WA0003.jpg"/>
                    <pic:cNvPicPr>
                      <a:picLocks noChangeAspect="1" noChangeArrowheads="1"/>
                    </pic:cNvPicPr>
                  </pic:nvPicPr>
                  <pic:blipFill rotWithShape="1">
                    <a:blip r:embed="rId67">
                      <a:extLst>
                        <a:ext uri="{28A0092B-C50C-407E-A947-70E740481C1C}">
                          <a14:useLocalDpi xmlns:a14="http://schemas.microsoft.com/office/drawing/2010/main" val="0"/>
                        </a:ext>
                      </a:extLst>
                    </a:blip>
                    <a:srcRect l="14526" r="18327"/>
                    <a:stretch/>
                  </pic:blipFill>
                  <pic:spPr bwMode="auto">
                    <a:xfrm>
                      <a:off x="0" y="0"/>
                      <a:ext cx="5219596" cy="7878877"/>
                    </a:xfrm>
                    <a:prstGeom prst="rect">
                      <a:avLst/>
                    </a:prstGeom>
                    <a:noFill/>
                    <a:ln>
                      <a:noFill/>
                    </a:ln>
                    <a:extLst>
                      <a:ext uri="{53640926-AAD7-44D8-BBD7-CCE9431645EC}">
                        <a14:shadowObscured xmlns:a14="http://schemas.microsoft.com/office/drawing/2010/main"/>
                      </a:ext>
                    </a:extLst>
                  </pic:spPr>
                </pic:pic>
              </a:graphicData>
            </a:graphic>
          </wp:inline>
        </w:drawing>
      </w:r>
    </w:p>
    <w:p w14:paraId="46270681"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24FA93FE" wp14:editId="3C0C3F21">
            <wp:extent cx="5525507" cy="8135007"/>
            <wp:effectExtent l="0" t="0" r="0" b="0"/>
            <wp:docPr id="16" name="Imagen 16" descr="C:\Users\ecoplanet\Desktop\FOT PIURA\IMG-2020081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coplanet\Desktop\FOT PIURA\IMG-20200819-WA0007.jpg"/>
                    <pic:cNvPicPr>
                      <a:picLocks noChangeAspect="1" noChangeArrowheads="1"/>
                    </pic:cNvPicPr>
                  </pic:nvPicPr>
                  <pic:blipFill rotWithShape="1">
                    <a:blip r:embed="rId68">
                      <a:extLst>
                        <a:ext uri="{28A0092B-C50C-407E-A947-70E740481C1C}">
                          <a14:useLocalDpi xmlns:a14="http://schemas.microsoft.com/office/drawing/2010/main" val="0"/>
                        </a:ext>
                      </a:extLst>
                    </a:blip>
                    <a:srcRect t="1112" b="22039"/>
                    <a:stretch/>
                  </pic:blipFill>
                  <pic:spPr bwMode="auto">
                    <a:xfrm>
                      <a:off x="0" y="0"/>
                      <a:ext cx="5535304" cy="8149430"/>
                    </a:xfrm>
                    <a:prstGeom prst="rect">
                      <a:avLst/>
                    </a:prstGeom>
                    <a:noFill/>
                    <a:ln>
                      <a:noFill/>
                    </a:ln>
                    <a:extLst>
                      <a:ext uri="{53640926-AAD7-44D8-BBD7-CCE9431645EC}">
                        <a14:shadowObscured xmlns:a14="http://schemas.microsoft.com/office/drawing/2010/main"/>
                      </a:ext>
                    </a:extLst>
                  </pic:spPr>
                </pic:pic>
              </a:graphicData>
            </a:graphic>
          </wp:inline>
        </w:drawing>
      </w:r>
    </w:p>
    <w:p w14:paraId="623168FD"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3CDEB63F" wp14:editId="47025FE2">
            <wp:extent cx="5526899" cy="8276897"/>
            <wp:effectExtent l="0" t="0" r="0" b="0"/>
            <wp:docPr id="17" name="Imagen 17" descr="C:\Users\ecoplanet\Desktop\FOT PIURA\IMG-20200819-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coplanet\Desktop\FOT PIURA\IMG-20200819-WA0008.jpg"/>
                    <pic:cNvPicPr>
                      <a:picLocks noChangeAspect="1" noChangeArrowheads="1"/>
                    </pic:cNvPicPr>
                  </pic:nvPicPr>
                  <pic:blipFill rotWithShape="1">
                    <a:blip r:embed="rId69">
                      <a:extLst>
                        <a:ext uri="{28A0092B-C50C-407E-A947-70E740481C1C}">
                          <a14:useLocalDpi xmlns:a14="http://schemas.microsoft.com/office/drawing/2010/main" val="0"/>
                        </a:ext>
                      </a:extLst>
                    </a:blip>
                    <a:srcRect r="3204" b="22147"/>
                    <a:stretch/>
                  </pic:blipFill>
                  <pic:spPr bwMode="auto">
                    <a:xfrm>
                      <a:off x="0" y="0"/>
                      <a:ext cx="5538000" cy="8293521"/>
                    </a:xfrm>
                    <a:prstGeom prst="rect">
                      <a:avLst/>
                    </a:prstGeom>
                    <a:noFill/>
                    <a:ln>
                      <a:noFill/>
                    </a:ln>
                    <a:extLst>
                      <a:ext uri="{53640926-AAD7-44D8-BBD7-CCE9431645EC}">
                        <a14:shadowObscured xmlns:a14="http://schemas.microsoft.com/office/drawing/2010/main"/>
                      </a:ext>
                    </a:extLst>
                  </pic:spPr>
                </pic:pic>
              </a:graphicData>
            </a:graphic>
          </wp:inline>
        </w:drawing>
      </w:r>
    </w:p>
    <w:p w14:paraId="1C95A1DB"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41254881" wp14:editId="4E5B49D0">
            <wp:extent cx="5649595" cy="8284191"/>
            <wp:effectExtent l="0" t="0" r="8255" b="3175"/>
            <wp:docPr id="18" name="Imagen 18" descr="C:\Users\ecoplanet\Desktop\FOT PIURA\IMG-20200819-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coplanet\Desktop\FOT PIURA\IMG-20200819-WA0009.jpg"/>
                    <pic:cNvPicPr>
                      <a:picLocks noChangeAspect="1" noChangeArrowheads="1"/>
                    </pic:cNvPicPr>
                  </pic:nvPicPr>
                  <pic:blipFill rotWithShape="1">
                    <a:blip r:embed="rId70">
                      <a:extLst>
                        <a:ext uri="{28A0092B-C50C-407E-A947-70E740481C1C}">
                          <a14:useLocalDpi xmlns:a14="http://schemas.microsoft.com/office/drawing/2010/main" val="0"/>
                        </a:ext>
                      </a:extLst>
                    </a:blip>
                    <a:srcRect t="2331" b="16465"/>
                    <a:stretch/>
                  </pic:blipFill>
                  <pic:spPr bwMode="auto">
                    <a:xfrm>
                      <a:off x="0" y="0"/>
                      <a:ext cx="5661829" cy="8302130"/>
                    </a:xfrm>
                    <a:prstGeom prst="rect">
                      <a:avLst/>
                    </a:prstGeom>
                    <a:noFill/>
                    <a:ln>
                      <a:noFill/>
                    </a:ln>
                    <a:extLst>
                      <a:ext uri="{53640926-AAD7-44D8-BBD7-CCE9431645EC}">
                        <a14:shadowObscured xmlns:a14="http://schemas.microsoft.com/office/drawing/2010/main"/>
                      </a:ext>
                    </a:extLst>
                  </pic:spPr>
                </pic:pic>
              </a:graphicData>
            </a:graphic>
          </wp:inline>
        </w:drawing>
      </w:r>
    </w:p>
    <w:p w14:paraId="336F1046"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1F2B9F4F" wp14:editId="678B5F01">
            <wp:extent cx="8078926" cy="5608955"/>
            <wp:effectExtent l="0" t="3493" r="0" b="0"/>
            <wp:docPr id="19" name="Imagen 19" descr="C:\Users\ecoplanet\Desktop\FOT PIURA\IMG-20200819-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coplanet\Desktop\FOT PIURA\IMG-20200819-WA0010.jpg"/>
                    <pic:cNvPicPr>
                      <a:picLocks noChangeAspect="1" noChangeArrowheads="1"/>
                    </pic:cNvPicPr>
                  </pic:nvPicPr>
                  <pic:blipFill rotWithShape="1">
                    <a:blip r:embed="rId71">
                      <a:extLst>
                        <a:ext uri="{28A0092B-C50C-407E-A947-70E740481C1C}">
                          <a14:useLocalDpi xmlns:a14="http://schemas.microsoft.com/office/drawing/2010/main" val="0"/>
                        </a:ext>
                      </a:extLst>
                    </a:blip>
                    <a:srcRect l="19301" r="3777" b="6808"/>
                    <a:stretch/>
                  </pic:blipFill>
                  <pic:spPr bwMode="auto">
                    <a:xfrm rot="16200000">
                      <a:off x="0" y="0"/>
                      <a:ext cx="8099838" cy="5623474"/>
                    </a:xfrm>
                    <a:prstGeom prst="rect">
                      <a:avLst/>
                    </a:prstGeom>
                    <a:noFill/>
                    <a:ln>
                      <a:noFill/>
                    </a:ln>
                    <a:extLst>
                      <a:ext uri="{53640926-AAD7-44D8-BBD7-CCE9431645EC}">
                        <a14:shadowObscured xmlns:a14="http://schemas.microsoft.com/office/drawing/2010/main"/>
                      </a:ext>
                    </a:extLst>
                  </pic:spPr>
                </pic:pic>
              </a:graphicData>
            </a:graphic>
          </wp:inline>
        </w:drawing>
      </w:r>
    </w:p>
    <w:p w14:paraId="46D00C5F"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68C8AA3D" wp14:editId="7537D02E">
            <wp:extent cx="5662930" cy="8103476"/>
            <wp:effectExtent l="0" t="0" r="0" b="0"/>
            <wp:docPr id="21" name="Imagen 21" descr="C:\Users\ecoplanet\Desktop\FOT PIURA\IMG-2020081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coplanet\Desktop\FOT PIURA\IMG-20200819-WA0011.jpg"/>
                    <pic:cNvPicPr>
                      <a:picLocks noChangeAspect="1" noChangeArrowheads="1"/>
                    </pic:cNvPicPr>
                  </pic:nvPicPr>
                  <pic:blipFill rotWithShape="1">
                    <a:blip r:embed="rId72">
                      <a:extLst>
                        <a:ext uri="{28A0092B-C50C-407E-A947-70E740481C1C}">
                          <a14:useLocalDpi xmlns:a14="http://schemas.microsoft.com/office/drawing/2010/main" val="0"/>
                        </a:ext>
                      </a:extLst>
                    </a:blip>
                    <a:srcRect t="4313" b="14530"/>
                    <a:stretch/>
                  </pic:blipFill>
                  <pic:spPr bwMode="auto">
                    <a:xfrm>
                      <a:off x="0" y="0"/>
                      <a:ext cx="5671930" cy="8116355"/>
                    </a:xfrm>
                    <a:prstGeom prst="rect">
                      <a:avLst/>
                    </a:prstGeom>
                    <a:noFill/>
                    <a:ln>
                      <a:noFill/>
                    </a:ln>
                    <a:extLst>
                      <a:ext uri="{53640926-AAD7-44D8-BBD7-CCE9431645EC}">
                        <a14:shadowObscured xmlns:a14="http://schemas.microsoft.com/office/drawing/2010/main"/>
                      </a:ext>
                    </a:extLst>
                  </pic:spPr>
                </pic:pic>
              </a:graphicData>
            </a:graphic>
          </wp:inline>
        </w:drawing>
      </w:r>
    </w:p>
    <w:p w14:paraId="3677622B"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793A75BC" wp14:editId="52C3A568">
            <wp:extent cx="5525770" cy="8229600"/>
            <wp:effectExtent l="0" t="0" r="0" b="0"/>
            <wp:docPr id="22" name="Imagen 22" descr="C:\Users\Fredy Diestra\Desktop\ESTUDIO PIURA 2020\ENCUESTAS\IMG-20200819-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redy Diestra\Desktop\ESTUDIO PIURA 2020\ENCUESTAS\IMG-20200819-WA0012.jpg"/>
                    <pic:cNvPicPr>
                      <a:picLocks noChangeAspect="1" noChangeArrowheads="1"/>
                    </pic:cNvPicPr>
                  </pic:nvPicPr>
                  <pic:blipFill rotWithShape="1">
                    <a:blip r:embed="rId73">
                      <a:extLst>
                        <a:ext uri="{28A0092B-C50C-407E-A947-70E740481C1C}">
                          <a14:useLocalDpi xmlns:a14="http://schemas.microsoft.com/office/drawing/2010/main" val="0"/>
                        </a:ext>
                      </a:extLst>
                    </a:blip>
                    <a:srcRect t="1250" b="16391"/>
                    <a:stretch/>
                  </pic:blipFill>
                  <pic:spPr bwMode="auto">
                    <a:xfrm>
                      <a:off x="0" y="0"/>
                      <a:ext cx="5537704" cy="8247373"/>
                    </a:xfrm>
                    <a:prstGeom prst="rect">
                      <a:avLst/>
                    </a:prstGeom>
                    <a:noFill/>
                    <a:ln>
                      <a:noFill/>
                    </a:ln>
                    <a:extLst>
                      <a:ext uri="{53640926-AAD7-44D8-BBD7-CCE9431645EC}">
                        <a14:shadowObscured xmlns:a14="http://schemas.microsoft.com/office/drawing/2010/main"/>
                      </a:ext>
                    </a:extLst>
                  </pic:spPr>
                </pic:pic>
              </a:graphicData>
            </a:graphic>
          </wp:inline>
        </w:drawing>
      </w:r>
    </w:p>
    <w:p w14:paraId="1CFDD44E"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36AD6737" wp14:editId="355D7A0E">
            <wp:extent cx="5526405" cy="8292662"/>
            <wp:effectExtent l="0" t="0" r="0" b="0"/>
            <wp:docPr id="23" name="Imagen 23" descr="C:\Users\Fredy Diestra\Desktop\ESTUDIO PIURA 2020\ENCUESTAS\IMG-20200819-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redy Diestra\Desktop\ESTUDIO PIURA 2020\ENCUESTAS\IMG-20200819-WA0013.jpg"/>
                    <pic:cNvPicPr>
                      <a:picLocks noChangeAspect="1" noChangeArrowheads="1"/>
                    </pic:cNvPicPr>
                  </pic:nvPicPr>
                  <pic:blipFill rotWithShape="1">
                    <a:blip r:embed="rId74">
                      <a:extLst>
                        <a:ext uri="{28A0092B-C50C-407E-A947-70E740481C1C}">
                          <a14:useLocalDpi xmlns:a14="http://schemas.microsoft.com/office/drawing/2010/main" val="0"/>
                        </a:ext>
                      </a:extLst>
                    </a:blip>
                    <a:srcRect b="13333"/>
                    <a:stretch/>
                  </pic:blipFill>
                  <pic:spPr bwMode="auto">
                    <a:xfrm>
                      <a:off x="0" y="0"/>
                      <a:ext cx="5527619" cy="8294483"/>
                    </a:xfrm>
                    <a:prstGeom prst="rect">
                      <a:avLst/>
                    </a:prstGeom>
                    <a:noFill/>
                    <a:ln>
                      <a:noFill/>
                    </a:ln>
                    <a:extLst>
                      <a:ext uri="{53640926-AAD7-44D8-BBD7-CCE9431645EC}">
                        <a14:shadowObscured xmlns:a14="http://schemas.microsoft.com/office/drawing/2010/main"/>
                      </a:ext>
                    </a:extLst>
                  </pic:spPr>
                </pic:pic>
              </a:graphicData>
            </a:graphic>
          </wp:inline>
        </w:drawing>
      </w:r>
    </w:p>
    <w:p w14:paraId="50C66F27"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5E203317" wp14:editId="1454E88D">
            <wp:extent cx="5553932" cy="8135007"/>
            <wp:effectExtent l="0" t="0" r="8890" b="0"/>
            <wp:docPr id="25" name="Imagen 25" descr="C:\Users\Fredy Diestra\Desktop\ESTUDIO PIURA 2020\ENCUESTAS\IMG-2020081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redy Diestra\Desktop\ESTUDIO PIURA 2020\ENCUESTAS\IMG-20200819-WA0014.jpg"/>
                    <pic:cNvPicPr>
                      <a:picLocks noChangeAspect="1" noChangeArrowheads="1"/>
                    </pic:cNvPicPr>
                  </pic:nvPicPr>
                  <pic:blipFill rotWithShape="1">
                    <a:blip r:embed="rId75">
                      <a:extLst>
                        <a:ext uri="{28A0092B-C50C-407E-A947-70E740481C1C}">
                          <a14:useLocalDpi xmlns:a14="http://schemas.microsoft.com/office/drawing/2010/main" val="0"/>
                        </a:ext>
                      </a:extLst>
                    </a:blip>
                    <a:srcRect r="5427" b="19301"/>
                    <a:stretch/>
                  </pic:blipFill>
                  <pic:spPr bwMode="auto">
                    <a:xfrm>
                      <a:off x="0" y="0"/>
                      <a:ext cx="5557519" cy="8140261"/>
                    </a:xfrm>
                    <a:prstGeom prst="rect">
                      <a:avLst/>
                    </a:prstGeom>
                    <a:noFill/>
                    <a:ln>
                      <a:noFill/>
                    </a:ln>
                    <a:extLst>
                      <a:ext uri="{53640926-AAD7-44D8-BBD7-CCE9431645EC}">
                        <a14:shadowObscured xmlns:a14="http://schemas.microsoft.com/office/drawing/2010/main"/>
                      </a:ext>
                    </a:extLst>
                  </pic:spPr>
                </pic:pic>
              </a:graphicData>
            </a:graphic>
          </wp:inline>
        </w:drawing>
      </w:r>
    </w:p>
    <w:p w14:paraId="67A31B8F"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186A31FB" wp14:editId="3D0C2BF9">
            <wp:extent cx="5799698" cy="8229600"/>
            <wp:effectExtent l="0" t="0" r="0" b="0"/>
            <wp:docPr id="26" name="Imagen 26" descr="C:\Users\Fredy Diestra\Desktop\ESTUDIO PIURA 2020\ENCUESTAS\IMG-20200819-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redy Diestra\Desktop\ESTUDIO PIURA 2020\ENCUESTAS\IMG-20200819-WA0015.jpg"/>
                    <pic:cNvPicPr>
                      <a:picLocks noChangeAspect="1" noChangeArrowheads="1"/>
                    </pic:cNvPicPr>
                  </pic:nvPicPr>
                  <pic:blipFill rotWithShape="1">
                    <a:blip r:embed="rId76">
                      <a:extLst>
                        <a:ext uri="{28A0092B-C50C-407E-A947-70E740481C1C}">
                          <a14:useLocalDpi xmlns:a14="http://schemas.microsoft.com/office/drawing/2010/main" val="0"/>
                        </a:ext>
                      </a:extLst>
                    </a:blip>
                    <a:srcRect t="1806" r="4929" b="19168"/>
                    <a:stretch/>
                  </pic:blipFill>
                  <pic:spPr bwMode="auto">
                    <a:xfrm>
                      <a:off x="0" y="0"/>
                      <a:ext cx="5805386" cy="8237671"/>
                    </a:xfrm>
                    <a:prstGeom prst="rect">
                      <a:avLst/>
                    </a:prstGeom>
                    <a:noFill/>
                    <a:ln>
                      <a:noFill/>
                    </a:ln>
                    <a:extLst>
                      <a:ext uri="{53640926-AAD7-44D8-BBD7-CCE9431645EC}">
                        <a14:shadowObscured xmlns:a14="http://schemas.microsoft.com/office/drawing/2010/main"/>
                      </a:ext>
                    </a:extLst>
                  </pic:spPr>
                </pic:pic>
              </a:graphicData>
            </a:graphic>
          </wp:inline>
        </w:drawing>
      </w:r>
    </w:p>
    <w:p w14:paraId="77652878"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16FFB55E" wp14:editId="6ADD9CAE">
            <wp:extent cx="5622290" cy="8103476"/>
            <wp:effectExtent l="0" t="0" r="0" b="0"/>
            <wp:docPr id="27" name="Imagen 27" descr="C:\Users\Fredy Diestra\Desktop\ESTUDIO PIURA 2020\ENCUESTAS\IMG-20200819-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redy Diestra\Desktop\ESTUDIO PIURA 2020\ENCUESTAS\IMG-20200819-WA0016.jpg"/>
                    <pic:cNvPicPr>
                      <a:picLocks noChangeAspect="1" noChangeArrowheads="1"/>
                    </pic:cNvPicPr>
                  </pic:nvPicPr>
                  <pic:blipFill rotWithShape="1">
                    <a:blip r:embed="rId77">
                      <a:extLst>
                        <a:ext uri="{28A0092B-C50C-407E-A947-70E740481C1C}">
                          <a14:useLocalDpi xmlns:a14="http://schemas.microsoft.com/office/drawing/2010/main" val="0"/>
                        </a:ext>
                      </a:extLst>
                    </a:blip>
                    <a:srcRect t="4583" r="5180" b="16808"/>
                    <a:stretch/>
                  </pic:blipFill>
                  <pic:spPr bwMode="auto">
                    <a:xfrm>
                      <a:off x="0" y="0"/>
                      <a:ext cx="5628523" cy="8112460"/>
                    </a:xfrm>
                    <a:prstGeom prst="rect">
                      <a:avLst/>
                    </a:prstGeom>
                    <a:noFill/>
                    <a:ln>
                      <a:noFill/>
                    </a:ln>
                    <a:extLst>
                      <a:ext uri="{53640926-AAD7-44D8-BBD7-CCE9431645EC}">
                        <a14:shadowObscured xmlns:a14="http://schemas.microsoft.com/office/drawing/2010/main"/>
                      </a:ext>
                    </a:extLst>
                  </pic:spPr>
                </pic:pic>
              </a:graphicData>
            </a:graphic>
          </wp:inline>
        </w:drawing>
      </w:r>
    </w:p>
    <w:p w14:paraId="7ECE7688"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52D0AEA1" wp14:editId="2AC8343A">
            <wp:extent cx="5526380" cy="8198069"/>
            <wp:effectExtent l="0" t="0" r="0" b="0"/>
            <wp:docPr id="35" name="Imagen 35" descr="C:\Users\Fredy Diestra\Desktop\ESTUDIO PIURA 2020\ENCUESTAS\IMG-20200819-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redy Diestra\Desktop\ESTUDIO PIURA 2020\ENCUESTAS\IMG-20200819-WA0017.jpg"/>
                    <pic:cNvPicPr>
                      <a:picLocks noChangeAspect="1" noChangeArrowheads="1"/>
                    </pic:cNvPicPr>
                  </pic:nvPicPr>
                  <pic:blipFill rotWithShape="1">
                    <a:blip r:embed="rId78">
                      <a:extLst>
                        <a:ext uri="{28A0092B-C50C-407E-A947-70E740481C1C}">
                          <a14:useLocalDpi xmlns:a14="http://schemas.microsoft.com/office/drawing/2010/main" val="0"/>
                        </a:ext>
                      </a:extLst>
                    </a:blip>
                    <a:srcRect b="17780"/>
                    <a:stretch/>
                  </pic:blipFill>
                  <pic:spPr bwMode="auto">
                    <a:xfrm>
                      <a:off x="0" y="0"/>
                      <a:ext cx="5530879" cy="8204744"/>
                    </a:xfrm>
                    <a:prstGeom prst="rect">
                      <a:avLst/>
                    </a:prstGeom>
                    <a:noFill/>
                    <a:ln>
                      <a:noFill/>
                    </a:ln>
                    <a:extLst>
                      <a:ext uri="{53640926-AAD7-44D8-BBD7-CCE9431645EC}">
                        <a14:shadowObscured xmlns:a14="http://schemas.microsoft.com/office/drawing/2010/main"/>
                      </a:ext>
                    </a:extLst>
                  </pic:spPr>
                </pic:pic>
              </a:graphicData>
            </a:graphic>
          </wp:inline>
        </w:drawing>
      </w:r>
    </w:p>
    <w:p w14:paraId="51A631D2"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5D885176" wp14:editId="51AA0524">
            <wp:extent cx="5526405" cy="8418786"/>
            <wp:effectExtent l="0" t="0" r="0" b="1905"/>
            <wp:docPr id="39" name="Imagen 39" descr="C:\Users\Fredy Diestra\Desktop\ESTUDIO PIURA 2020\ENCUESTAS\IMG-20200819-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redy Diestra\Desktop\ESTUDIO PIURA 2020\ENCUESTAS\IMG-20200819-WA0018.jpg"/>
                    <pic:cNvPicPr>
                      <a:picLocks noChangeAspect="1" noChangeArrowheads="1"/>
                    </pic:cNvPicPr>
                  </pic:nvPicPr>
                  <pic:blipFill rotWithShape="1">
                    <a:blip r:embed="rId79">
                      <a:extLst>
                        <a:ext uri="{28A0092B-C50C-407E-A947-70E740481C1C}">
                          <a14:useLocalDpi xmlns:a14="http://schemas.microsoft.com/office/drawing/2010/main" val="0"/>
                        </a:ext>
                      </a:extLst>
                    </a:blip>
                    <a:srcRect b="17780"/>
                    <a:stretch/>
                  </pic:blipFill>
                  <pic:spPr bwMode="auto">
                    <a:xfrm>
                      <a:off x="0" y="0"/>
                      <a:ext cx="5530114" cy="8424436"/>
                    </a:xfrm>
                    <a:prstGeom prst="rect">
                      <a:avLst/>
                    </a:prstGeom>
                    <a:noFill/>
                    <a:ln>
                      <a:noFill/>
                    </a:ln>
                    <a:extLst>
                      <a:ext uri="{53640926-AAD7-44D8-BBD7-CCE9431645EC}">
                        <a14:shadowObscured xmlns:a14="http://schemas.microsoft.com/office/drawing/2010/main"/>
                      </a:ext>
                    </a:extLst>
                  </pic:spPr>
                </pic:pic>
              </a:graphicData>
            </a:graphic>
          </wp:inline>
        </w:drawing>
      </w:r>
    </w:p>
    <w:p w14:paraId="6FD22D36"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029417CA" wp14:editId="06614E78">
            <wp:extent cx="5526335" cy="8418786"/>
            <wp:effectExtent l="0" t="0" r="0" b="1905"/>
            <wp:docPr id="40" name="Imagen 40" descr="C:\Users\Fredy Diestra\Desktop\ESTUDIO PIURA 2020\ENCUESTAS\IMG-20200819-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redy Diestra\Desktop\ESTUDIO PIURA 2020\ENCUESTAS\IMG-20200819-WA0019.jpg"/>
                    <pic:cNvPicPr>
                      <a:picLocks noChangeAspect="1" noChangeArrowheads="1"/>
                    </pic:cNvPicPr>
                  </pic:nvPicPr>
                  <pic:blipFill rotWithShape="1">
                    <a:blip r:embed="rId80">
                      <a:extLst>
                        <a:ext uri="{28A0092B-C50C-407E-A947-70E740481C1C}">
                          <a14:useLocalDpi xmlns:a14="http://schemas.microsoft.com/office/drawing/2010/main" val="0"/>
                        </a:ext>
                      </a:extLst>
                    </a:blip>
                    <a:srcRect t="3194" b="16808"/>
                    <a:stretch/>
                  </pic:blipFill>
                  <pic:spPr bwMode="auto">
                    <a:xfrm>
                      <a:off x="0" y="0"/>
                      <a:ext cx="5531645" cy="8426875"/>
                    </a:xfrm>
                    <a:prstGeom prst="rect">
                      <a:avLst/>
                    </a:prstGeom>
                    <a:noFill/>
                    <a:ln>
                      <a:noFill/>
                    </a:ln>
                    <a:extLst>
                      <a:ext uri="{53640926-AAD7-44D8-BBD7-CCE9431645EC}">
                        <a14:shadowObscured xmlns:a14="http://schemas.microsoft.com/office/drawing/2010/main"/>
                      </a:ext>
                    </a:extLst>
                  </pic:spPr>
                </pic:pic>
              </a:graphicData>
            </a:graphic>
          </wp:inline>
        </w:drawing>
      </w:r>
    </w:p>
    <w:p w14:paraId="6D1D6E58"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5E0BF9E8" wp14:editId="0C7F1F7A">
            <wp:extent cx="5526804" cy="8366078"/>
            <wp:effectExtent l="0" t="0" r="0" b="0"/>
            <wp:docPr id="42" name="Imagen 42" descr="C:\Users\Fredy Diestra\Desktop\ESTUDIO PIURA 2020\ENCUESTAS\IMG-20200819-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redy Diestra\Desktop\ESTUDIO PIURA 2020\ENCUESTAS\IMG-20200819-WA0020.jpg"/>
                    <pic:cNvPicPr>
                      <a:picLocks noChangeAspect="1" noChangeArrowheads="1"/>
                    </pic:cNvPicPr>
                  </pic:nvPicPr>
                  <pic:blipFill rotWithShape="1">
                    <a:blip r:embed="rId81">
                      <a:extLst>
                        <a:ext uri="{28A0092B-C50C-407E-A947-70E740481C1C}">
                          <a14:useLocalDpi xmlns:a14="http://schemas.microsoft.com/office/drawing/2010/main" val="0"/>
                        </a:ext>
                      </a:extLst>
                    </a:blip>
                    <a:srcRect t="2638" b="12220"/>
                    <a:stretch/>
                  </pic:blipFill>
                  <pic:spPr bwMode="auto">
                    <a:xfrm>
                      <a:off x="0" y="0"/>
                      <a:ext cx="5527040" cy="8366435"/>
                    </a:xfrm>
                    <a:prstGeom prst="rect">
                      <a:avLst/>
                    </a:prstGeom>
                    <a:noFill/>
                    <a:ln>
                      <a:noFill/>
                    </a:ln>
                    <a:extLst>
                      <a:ext uri="{53640926-AAD7-44D8-BBD7-CCE9431645EC}">
                        <a14:shadowObscured xmlns:a14="http://schemas.microsoft.com/office/drawing/2010/main"/>
                      </a:ext>
                    </a:extLst>
                  </pic:spPr>
                </pic:pic>
              </a:graphicData>
            </a:graphic>
          </wp:inline>
        </w:drawing>
      </w:r>
    </w:p>
    <w:p w14:paraId="1D1F1E62"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03E74C96" wp14:editId="5B71D1FC">
            <wp:extent cx="5526629" cy="8087710"/>
            <wp:effectExtent l="0" t="0" r="0" b="8890"/>
            <wp:docPr id="43" name="Imagen 43" descr="C:\Users\Fredy Diestra\Desktop\ESTUDIO PIURA 2020\ENCUESTAS\IMG-20200819-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redy Diestra\Desktop\ESTUDIO PIURA 2020\ENCUESTAS\IMG-20200819-WA0021.jpg"/>
                    <pic:cNvPicPr>
                      <a:picLocks noChangeAspect="1" noChangeArrowheads="1"/>
                    </pic:cNvPicPr>
                  </pic:nvPicPr>
                  <pic:blipFill rotWithShape="1">
                    <a:blip r:embed="rId82">
                      <a:extLst>
                        <a:ext uri="{28A0092B-C50C-407E-A947-70E740481C1C}">
                          <a14:useLocalDpi xmlns:a14="http://schemas.microsoft.com/office/drawing/2010/main" val="0"/>
                        </a:ext>
                      </a:extLst>
                    </a:blip>
                    <a:srcRect b="15697"/>
                    <a:stretch/>
                  </pic:blipFill>
                  <pic:spPr bwMode="auto">
                    <a:xfrm>
                      <a:off x="0" y="0"/>
                      <a:ext cx="5527503" cy="8088989"/>
                    </a:xfrm>
                    <a:prstGeom prst="rect">
                      <a:avLst/>
                    </a:prstGeom>
                    <a:noFill/>
                    <a:ln>
                      <a:noFill/>
                    </a:ln>
                    <a:extLst>
                      <a:ext uri="{53640926-AAD7-44D8-BBD7-CCE9431645EC}">
                        <a14:shadowObscured xmlns:a14="http://schemas.microsoft.com/office/drawing/2010/main"/>
                      </a:ext>
                    </a:extLst>
                  </pic:spPr>
                </pic:pic>
              </a:graphicData>
            </a:graphic>
          </wp:inline>
        </w:drawing>
      </w:r>
    </w:p>
    <w:p w14:paraId="4DDD452E"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389192EE" wp14:editId="43BE7AE5">
            <wp:extent cx="5185410" cy="8103476"/>
            <wp:effectExtent l="0" t="0" r="0" b="0"/>
            <wp:docPr id="45" name="Imagen 45" descr="C:\Users\Fredy Diestra\Desktop\ESTUDIO PIURA 2020\ENCUESTAS\IMG-20200819-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redy Diestra\Desktop\ESTUDIO PIURA 2020\ENCUESTAS\IMG-20200819-WA0022.jpg"/>
                    <pic:cNvPicPr>
                      <a:picLocks noChangeAspect="1" noChangeArrowheads="1"/>
                    </pic:cNvPicPr>
                  </pic:nvPicPr>
                  <pic:blipFill rotWithShape="1">
                    <a:blip r:embed="rId83">
                      <a:extLst>
                        <a:ext uri="{28A0092B-C50C-407E-A947-70E740481C1C}">
                          <a14:useLocalDpi xmlns:a14="http://schemas.microsoft.com/office/drawing/2010/main" val="0"/>
                        </a:ext>
                      </a:extLst>
                    </a:blip>
                    <a:srcRect t="5134" r="6168" b="16945"/>
                    <a:stretch/>
                  </pic:blipFill>
                  <pic:spPr bwMode="auto">
                    <a:xfrm>
                      <a:off x="0" y="0"/>
                      <a:ext cx="5187640" cy="8106961"/>
                    </a:xfrm>
                    <a:prstGeom prst="rect">
                      <a:avLst/>
                    </a:prstGeom>
                    <a:noFill/>
                    <a:ln>
                      <a:noFill/>
                    </a:ln>
                    <a:extLst>
                      <a:ext uri="{53640926-AAD7-44D8-BBD7-CCE9431645EC}">
                        <a14:shadowObscured xmlns:a14="http://schemas.microsoft.com/office/drawing/2010/main"/>
                      </a:ext>
                    </a:extLst>
                  </pic:spPr>
                </pic:pic>
              </a:graphicData>
            </a:graphic>
          </wp:inline>
        </w:drawing>
      </w:r>
    </w:p>
    <w:p w14:paraId="3CB3DCAA"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7D7D7323" wp14:editId="50B6FEA6">
            <wp:extent cx="5526405" cy="8135007"/>
            <wp:effectExtent l="0" t="0" r="0" b="0"/>
            <wp:docPr id="46" name="Imagen 46" descr="C:\Users\Fredy Diestra\Desktop\ESTUDIO PIURA 2020\ENCUESTAS\IMG-20200819-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redy Diestra\Desktop\ESTUDIO PIURA 2020\ENCUESTAS\IMG-20200819-WA0023.jpg"/>
                    <pic:cNvPicPr>
                      <a:picLocks noChangeAspect="1" noChangeArrowheads="1"/>
                    </pic:cNvPicPr>
                  </pic:nvPicPr>
                  <pic:blipFill rotWithShape="1">
                    <a:blip r:embed="rId84">
                      <a:extLst>
                        <a:ext uri="{28A0092B-C50C-407E-A947-70E740481C1C}">
                          <a14:useLocalDpi xmlns:a14="http://schemas.microsoft.com/office/drawing/2010/main" val="0"/>
                        </a:ext>
                      </a:extLst>
                    </a:blip>
                    <a:srcRect t="2888" b="11947"/>
                    <a:stretch/>
                  </pic:blipFill>
                  <pic:spPr bwMode="auto">
                    <a:xfrm>
                      <a:off x="0" y="0"/>
                      <a:ext cx="5527499" cy="8136618"/>
                    </a:xfrm>
                    <a:prstGeom prst="rect">
                      <a:avLst/>
                    </a:prstGeom>
                    <a:noFill/>
                    <a:ln>
                      <a:noFill/>
                    </a:ln>
                    <a:extLst>
                      <a:ext uri="{53640926-AAD7-44D8-BBD7-CCE9431645EC}">
                        <a14:shadowObscured xmlns:a14="http://schemas.microsoft.com/office/drawing/2010/main"/>
                      </a:ext>
                    </a:extLst>
                  </pic:spPr>
                </pic:pic>
              </a:graphicData>
            </a:graphic>
          </wp:inline>
        </w:drawing>
      </w:r>
    </w:p>
    <w:p w14:paraId="5B252F43" w14:textId="77777777" w:rsidR="00767634" w:rsidRPr="00767634" w:rsidRDefault="00767634" w:rsidP="00767634">
      <w:pPr>
        <w:autoSpaceDE w:val="0"/>
        <w:autoSpaceDN w:val="0"/>
        <w:adjustRightInd w:val="0"/>
        <w:spacing w:after="0" w:line="360" w:lineRule="auto"/>
        <w:jc w:val="center"/>
        <w:rPr>
          <w:rFonts w:ascii="Times New Roman" w:eastAsia="Calibri" w:hAnsi="Times New Roman" w:cs="Times New Roman"/>
          <w:b/>
          <w:iCs/>
          <w:color w:val="000000"/>
          <w:sz w:val="52"/>
          <w:szCs w:val="52"/>
          <w:lang w:val="es-ES_tradnl"/>
        </w:rPr>
      </w:pPr>
      <w:r w:rsidRPr="00767634">
        <w:rPr>
          <w:rFonts w:ascii="Times New Roman" w:eastAsia="Calibri" w:hAnsi="Times New Roman" w:cs="Times New Roman"/>
          <w:b/>
          <w:iCs/>
          <w:noProof/>
          <w:color w:val="000000"/>
          <w:sz w:val="52"/>
          <w:szCs w:val="52"/>
          <w:lang w:eastAsia="es-PE"/>
        </w:rPr>
        <w:lastRenderedPageBreak/>
        <w:drawing>
          <wp:inline distT="0" distB="0" distL="0" distR="0" wp14:anchorId="175406BD" wp14:editId="0D9351BC">
            <wp:extent cx="5526405" cy="8161361"/>
            <wp:effectExtent l="0" t="0" r="0" b="0"/>
            <wp:docPr id="48" name="Imagen 48" descr="C:\Users\Fredy Diestra\Desktop\ESTUDIO PIURA 2020\ENCUESTAS\IMG-20200819-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redy Diestra\Desktop\ESTUDIO PIURA 2020\ENCUESTAS\IMG-20200819-WA0024.jpg"/>
                    <pic:cNvPicPr>
                      <a:picLocks noChangeAspect="1" noChangeArrowheads="1"/>
                    </pic:cNvPicPr>
                  </pic:nvPicPr>
                  <pic:blipFill rotWithShape="1">
                    <a:blip r:embed="rId85">
                      <a:extLst>
                        <a:ext uri="{28A0092B-C50C-407E-A947-70E740481C1C}">
                          <a14:useLocalDpi xmlns:a14="http://schemas.microsoft.com/office/drawing/2010/main" val="0"/>
                        </a:ext>
                      </a:extLst>
                    </a:blip>
                    <a:srcRect t="4167" b="14445"/>
                    <a:stretch/>
                  </pic:blipFill>
                  <pic:spPr bwMode="auto">
                    <a:xfrm>
                      <a:off x="0" y="0"/>
                      <a:ext cx="5527509" cy="8162992"/>
                    </a:xfrm>
                    <a:prstGeom prst="rect">
                      <a:avLst/>
                    </a:prstGeom>
                    <a:noFill/>
                    <a:ln>
                      <a:noFill/>
                    </a:ln>
                    <a:extLst>
                      <a:ext uri="{53640926-AAD7-44D8-BBD7-CCE9431645EC}">
                        <a14:shadowObscured xmlns:a14="http://schemas.microsoft.com/office/drawing/2010/main"/>
                      </a:ext>
                    </a:extLst>
                  </pic:spPr>
                </pic:pic>
              </a:graphicData>
            </a:graphic>
          </wp:inline>
        </w:drawing>
      </w:r>
    </w:p>
    <w:sectPr w:rsidR="00767634" w:rsidRPr="00767634" w:rsidSect="006E0CBF">
      <w:headerReference w:type="default" r:id="rId86"/>
      <w:pgSz w:w="11907" w:h="16839" w:code="9"/>
      <w:pgMar w:top="1418" w:right="1418" w:bottom="1418" w:left="1701" w:header="709" w:footer="567" w:gutter="0"/>
      <w:pgNumType w:start="9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6B8D9E" w14:textId="77777777" w:rsidR="00581444" w:rsidRDefault="00581444" w:rsidP="009B000A">
      <w:pPr>
        <w:spacing w:after="0" w:line="240" w:lineRule="auto"/>
      </w:pPr>
      <w:r>
        <w:separator/>
      </w:r>
    </w:p>
  </w:endnote>
  <w:endnote w:type="continuationSeparator" w:id="0">
    <w:p w14:paraId="48669597" w14:textId="77777777" w:rsidR="00581444" w:rsidRDefault="00581444" w:rsidP="009B00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shelf Symbol 7">
    <w:panose1 w:val="05010101010101010101"/>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Yu Mincho Demibold">
    <w:altName w:val="Yu Mincho Demibold"/>
    <w:charset w:val="80"/>
    <w:family w:val="roman"/>
    <w:pitch w:val="variable"/>
    <w:sig w:usb0="800002E7" w:usb1="2AC7FCFF" w:usb2="00000012" w:usb3="00000000" w:csb0="0002009F" w:csb1="00000000"/>
  </w:font>
  <w:font w:name="Times-Bold">
    <w:altName w:val="MS Gothic"/>
    <w:panose1 w:val="00000000000000000000"/>
    <w:charset w:val="80"/>
    <w:family w:val="auto"/>
    <w:notTrueType/>
    <w:pitch w:val="default"/>
    <w:sig w:usb0="00000003" w:usb1="08070000" w:usb2="00000010" w:usb3="00000000" w:csb0="00020001" w:csb1="00000000"/>
  </w:font>
  <w:font w:name="Times-Roman">
    <w:altName w:val="MS Mincho"/>
    <w:panose1 w:val="00000000000000000000"/>
    <w:charset w:val="80"/>
    <w:family w:val="auto"/>
    <w:notTrueType/>
    <w:pitch w:val="default"/>
    <w:sig w:usb0="00000003" w:usb1="08070000" w:usb2="00000010" w:usb3="00000000" w:csb0="00020001" w:csb1="00000000"/>
  </w:font>
  <w:font w:name="Segoe UI,Bold">
    <w:altName w:val="Segoe U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976DE4" w14:textId="77777777" w:rsidR="007C6276" w:rsidRPr="001C56A7" w:rsidRDefault="007C6276" w:rsidP="001C56A7">
    <w:pPr>
      <w:pStyle w:val="Encabezado"/>
      <w:ind w:left="-851"/>
      <w:rPr>
        <w:rFonts w:ascii="Arial" w:eastAsia="Calibri" w:hAnsi="Arial" w:cs="Arial"/>
        <w:b/>
        <w:bCs/>
        <w:i/>
        <w:sz w:val="16"/>
        <w:szCs w:val="16"/>
        <w:lang w:val="es-PE"/>
      </w:rPr>
    </w:pPr>
    <w:r>
      <w:rPr>
        <w:rFonts w:ascii="Arial" w:eastAsia="Calibri" w:hAnsi="Arial" w:cs="Arial"/>
        <w:b/>
        <w:bCs/>
        <w:i/>
        <w:sz w:val="16"/>
        <w:szCs w:val="16"/>
        <w:lang w:val="es-PE"/>
      </w:rPr>
      <w:t xml:space="preserve">ESTUDIO AMBIENTAL - </w:t>
    </w:r>
    <w:r w:rsidRPr="001C56A7">
      <w:rPr>
        <w:rFonts w:ascii="Arial" w:eastAsia="Calibri" w:hAnsi="Arial" w:cs="Arial"/>
        <w:b/>
        <w:bCs/>
        <w:i/>
        <w:sz w:val="16"/>
        <w:szCs w:val="16"/>
        <w:lang w:val="es-PE"/>
      </w:rPr>
      <w:t>CURA MORI – PIURA – PIURA</w:t>
    </w:r>
  </w:p>
  <w:p w14:paraId="305F80E5" w14:textId="77777777" w:rsidR="007C6276" w:rsidRPr="00E3727A" w:rsidRDefault="007C6276" w:rsidP="00C53057">
    <w:pPr>
      <w:pStyle w:val="Piedepgina"/>
      <w:tabs>
        <w:tab w:val="clear" w:pos="8504"/>
        <w:tab w:val="left" w:pos="688"/>
        <w:tab w:val="center" w:pos="4394"/>
        <w:tab w:val="right" w:pos="8505"/>
        <w:tab w:val="right" w:pos="8788"/>
      </w:tabs>
      <w:rPr>
        <w:rFonts w:ascii="Times New Roman" w:hAnsi="Times New Roman" w:cs="Times New Roman"/>
        <w:caps/>
        <w:color w:val="385623"/>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8806724" w14:textId="77777777" w:rsidR="00581444" w:rsidRDefault="00581444" w:rsidP="009B000A">
      <w:pPr>
        <w:spacing w:after="0" w:line="240" w:lineRule="auto"/>
      </w:pPr>
      <w:r>
        <w:separator/>
      </w:r>
    </w:p>
  </w:footnote>
  <w:footnote w:type="continuationSeparator" w:id="0">
    <w:p w14:paraId="23E9BBB2" w14:textId="77777777" w:rsidR="00581444" w:rsidRDefault="00581444" w:rsidP="009B000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841"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2056"/>
      <w:gridCol w:w="4819"/>
      <w:gridCol w:w="2194"/>
    </w:tblGrid>
    <w:tr w:rsidR="007C6276" w:rsidRPr="0052077C" w14:paraId="506D8BBE" w14:textId="77777777" w:rsidTr="001C56A7">
      <w:trPr>
        <w:trHeight w:val="908"/>
      </w:trPr>
      <w:tc>
        <w:tcPr>
          <w:tcW w:w="1772" w:type="dxa"/>
          <w:shd w:val="clear" w:color="auto" w:fill="auto"/>
        </w:tcPr>
        <w:p w14:paraId="2CDBF16D" w14:textId="77777777" w:rsidR="007C6276" w:rsidRPr="0052077C" w:rsidRDefault="007C6276" w:rsidP="0052077C">
          <w:pPr>
            <w:widowControl w:val="0"/>
            <w:tabs>
              <w:tab w:val="center" w:pos="4252"/>
              <w:tab w:val="right" w:pos="8504"/>
            </w:tabs>
            <w:autoSpaceDE w:val="0"/>
            <w:autoSpaceDN w:val="0"/>
            <w:spacing w:after="0" w:line="240" w:lineRule="auto"/>
            <w:rPr>
              <w:rFonts w:ascii="Calibri" w:eastAsia="Calibri" w:hAnsi="Calibri" w:cs="Calibri"/>
            </w:rPr>
          </w:pPr>
          <w:r>
            <w:rPr>
              <w:noProof/>
              <w:lang w:eastAsia="es-PE"/>
            </w:rPr>
            <mc:AlternateContent>
              <mc:Choice Requires="wps">
                <w:drawing>
                  <wp:anchor distT="0" distB="0" distL="114300" distR="114300" simplePos="0" relativeHeight="251643904" behindDoc="0" locked="0" layoutInCell="0" allowOverlap="1" wp14:anchorId="416572CC" wp14:editId="6BF1E036">
                    <wp:simplePos x="0" y="0"/>
                    <wp:positionH relativeFrom="column">
                      <wp:posOffset>-724674</wp:posOffset>
                    </wp:positionH>
                    <wp:positionV relativeFrom="paragraph">
                      <wp:posOffset>772978</wp:posOffset>
                    </wp:positionV>
                    <wp:extent cx="6875145" cy="9050655"/>
                    <wp:effectExtent l="0" t="0" r="20955" b="17145"/>
                    <wp:wrapNone/>
                    <wp:docPr id="6456" name="Rectángulo 6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90506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F2891F" id="Rectángulo 6456" o:spid="_x0000_s1026" style="position:absolute;margin-left:-57.05pt;margin-top:60.85pt;width:541.35pt;height:712.6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" o:allowincell="f" filled="f"/>
                </w:pict>
              </mc:Fallback>
            </mc:AlternateContent>
          </w:r>
          <w:r w:rsidRPr="0052077C">
            <w:rPr>
              <w:rFonts w:ascii="Calibri" w:eastAsia="Calibri" w:hAnsi="Calibri" w:cs="Calibri"/>
              <w:noProof/>
              <w:lang w:eastAsia="es-PE"/>
            </w:rPr>
            <w:drawing>
              <wp:anchor distT="0" distB="0" distL="114300" distR="114300" simplePos="0" relativeHeight="251640832" behindDoc="0" locked="0" layoutInCell="1" allowOverlap="1" wp14:anchorId="39336B3B" wp14:editId="04A59AC4">
                <wp:simplePos x="0" y="0"/>
                <wp:positionH relativeFrom="column">
                  <wp:posOffset>42384</wp:posOffset>
                </wp:positionH>
                <wp:positionV relativeFrom="paragraph">
                  <wp:posOffset>54610</wp:posOffset>
                </wp:positionV>
                <wp:extent cx="900430" cy="455930"/>
                <wp:effectExtent l="0" t="0" r="0" b="1270"/>
                <wp:wrapNone/>
                <wp:docPr id="20620" name="Imagen 2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BIERNO DEL PERU.png"/>
                        <pic:cNvPicPr/>
                      </pic:nvPicPr>
                      <pic:blipFill>
                        <a:blip r:embed="rId1">
                          <a:extLst>
                            <a:ext uri="{28A0092B-C50C-407E-A947-70E740481C1C}">
                              <a14:useLocalDpi xmlns:a14="http://schemas.microsoft.com/office/drawing/2010/main" val="0"/>
                            </a:ext>
                          </a:extLst>
                        </a:blip>
                        <a:stretch>
                          <a:fillRect/>
                        </a:stretch>
                      </pic:blipFill>
                      <pic:spPr>
                        <a:xfrm>
                          <a:off x="0" y="0"/>
                          <a:ext cx="900430" cy="455930"/>
                        </a:xfrm>
                        <a:prstGeom prst="rect">
                          <a:avLst/>
                        </a:prstGeom>
                      </pic:spPr>
                    </pic:pic>
                  </a:graphicData>
                </a:graphic>
              </wp:anchor>
            </w:drawing>
          </w:r>
        </w:p>
      </w:tc>
      <w:tc>
        <w:tcPr>
          <w:tcW w:w="2056" w:type="dxa"/>
          <w:shd w:val="clear" w:color="auto" w:fill="auto"/>
        </w:tcPr>
        <w:p w14:paraId="0CC9A583" w14:textId="77777777" w:rsidR="007C6276" w:rsidRPr="0052077C" w:rsidRDefault="007C6276" w:rsidP="0052077C">
          <w:pPr>
            <w:widowControl w:val="0"/>
            <w:tabs>
              <w:tab w:val="center" w:pos="4252"/>
              <w:tab w:val="right" w:pos="8504"/>
            </w:tabs>
            <w:autoSpaceDE w:val="0"/>
            <w:autoSpaceDN w:val="0"/>
            <w:spacing w:after="0" w:line="240" w:lineRule="auto"/>
            <w:rPr>
              <w:rFonts w:ascii="Calibri" w:eastAsia="Calibri" w:hAnsi="Calibri" w:cs="Calibri"/>
            </w:rPr>
          </w:pPr>
          <w:r w:rsidRPr="0052077C">
            <w:rPr>
              <w:rFonts w:ascii="Calibri" w:eastAsia="Calibri" w:hAnsi="Calibri" w:cs="Calibri"/>
              <w:noProof/>
              <w:lang w:eastAsia="es-PE"/>
            </w:rPr>
            <w:drawing>
              <wp:anchor distT="0" distB="0" distL="114300" distR="114300" simplePos="0" relativeHeight="251641856" behindDoc="0" locked="0" layoutInCell="1" allowOverlap="1" wp14:anchorId="602F0CFF" wp14:editId="08126A88">
                <wp:simplePos x="0" y="0"/>
                <wp:positionH relativeFrom="column">
                  <wp:posOffset>-24108</wp:posOffset>
                </wp:positionH>
                <wp:positionV relativeFrom="paragraph">
                  <wp:posOffset>21030</wp:posOffset>
                </wp:positionV>
                <wp:extent cx="1085850" cy="530546"/>
                <wp:effectExtent l="0" t="0" r="0" b="3175"/>
                <wp:wrapNone/>
                <wp:docPr id="20623" name="Imagen 20623" descr="C:\Users\Alberto\Desktop\Municipalidad Provincial de Pi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erto\Desktop\Municipalidad Provincial de Piura.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85850" cy="53054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19" w:type="dxa"/>
          <w:shd w:val="clear" w:color="auto" w:fill="auto"/>
          <w:vAlign w:val="center"/>
        </w:tcPr>
        <w:p w14:paraId="2EDF4DEF" w14:textId="77777777" w:rsidR="007C6276" w:rsidRPr="0052077C" w:rsidRDefault="007C6276" w:rsidP="0052077C">
          <w:pPr>
            <w:widowControl w:val="0"/>
            <w:tabs>
              <w:tab w:val="center" w:pos="4252"/>
              <w:tab w:val="right" w:pos="8504"/>
            </w:tabs>
            <w:autoSpaceDE w:val="0"/>
            <w:autoSpaceDN w:val="0"/>
            <w:spacing w:after="0" w:line="240" w:lineRule="auto"/>
            <w:jc w:val="both"/>
            <w:rPr>
              <w:rFonts w:ascii="Arial" w:eastAsia="Calibri" w:hAnsi="Arial" w:cs="Arial"/>
              <w:sz w:val="14"/>
              <w:szCs w:val="14"/>
            </w:rPr>
          </w:pPr>
          <w:r w:rsidRPr="0052077C">
            <w:rPr>
              <w:rFonts w:ascii="Arial" w:eastAsia="Calibri" w:hAnsi="Arial" w:cs="Arial"/>
              <w:bCs/>
              <w:sz w:val="12"/>
              <w:szCs w:val="12"/>
            </w:rPr>
            <w:t>ELABORACIÓN DE EXPEDIENTE TÉCNICO Y EJECUCION DE OBRA: “CREACIÓN DEL SERVICIO DE PROTECCIÓN ANTE INUNDACIONES DE LA RIBERA DE LA MARGEN IZQUIERDA DEL RÍO PIURA EN EL TRAMO MARIATEGUI-JR. ZEPITA. TRAMO RINCONADA, TRAMO NARIHUALA, TRAMO PEDREGAL CHICO, TRAMO PEDREGAL GRANDE DISTRITO DE CURA MORI, DISTRITO DE PIURA - PROVINCIA DE PIURA-DEPARTAMENTO DE PIURA”</w:t>
          </w:r>
        </w:p>
      </w:tc>
      <w:tc>
        <w:tcPr>
          <w:tcW w:w="2194" w:type="dxa"/>
          <w:shd w:val="clear" w:color="auto" w:fill="auto"/>
          <w:vAlign w:val="center"/>
        </w:tcPr>
        <w:p w14:paraId="47BD9E45" w14:textId="77777777" w:rsidR="007C6276" w:rsidRPr="0052077C" w:rsidRDefault="007C6276" w:rsidP="0052077C">
          <w:pPr>
            <w:widowControl w:val="0"/>
            <w:tabs>
              <w:tab w:val="center" w:pos="4252"/>
              <w:tab w:val="right" w:pos="8504"/>
            </w:tabs>
            <w:autoSpaceDE w:val="0"/>
            <w:autoSpaceDN w:val="0"/>
            <w:spacing w:after="0" w:line="240" w:lineRule="auto"/>
            <w:jc w:val="center"/>
            <w:rPr>
              <w:rFonts w:ascii="Arial" w:eastAsia="Calibri" w:hAnsi="Arial" w:cs="Arial"/>
              <w:sz w:val="28"/>
              <w:szCs w:val="28"/>
            </w:rPr>
          </w:pPr>
          <w:r w:rsidRPr="0052077C">
            <w:rPr>
              <w:rFonts w:ascii="Arial" w:eastAsia="Calibri" w:hAnsi="Arial" w:cs="Arial"/>
              <w:szCs w:val="28"/>
            </w:rPr>
            <w:t>CONSORCIO PROTECCION MARINAPECU</w:t>
          </w:r>
        </w:p>
      </w:tc>
    </w:tr>
    <w:tr w:rsidR="007C6276" w:rsidRPr="0052077C" w14:paraId="5C03BFEB" w14:textId="77777777" w:rsidTr="001C56A7">
      <w:trPr>
        <w:trHeight w:val="200"/>
      </w:trPr>
      <w:tc>
        <w:tcPr>
          <w:tcW w:w="8647" w:type="dxa"/>
          <w:gridSpan w:val="3"/>
          <w:shd w:val="clear" w:color="auto" w:fill="auto"/>
          <w:vAlign w:val="center"/>
        </w:tcPr>
        <w:p w14:paraId="1596C73A" w14:textId="77777777" w:rsidR="007C6276" w:rsidRPr="0052077C" w:rsidRDefault="007C6276" w:rsidP="0052077C">
          <w:pPr>
            <w:widowControl w:val="0"/>
            <w:tabs>
              <w:tab w:val="center" w:pos="4252"/>
              <w:tab w:val="right" w:pos="8504"/>
            </w:tabs>
            <w:autoSpaceDE w:val="0"/>
            <w:autoSpaceDN w:val="0"/>
            <w:spacing w:after="0" w:line="240" w:lineRule="auto"/>
            <w:rPr>
              <w:rFonts w:ascii="Arial" w:eastAsia="Calibri" w:hAnsi="Arial" w:cs="Arial"/>
              <w:sz w:val="16"/>
              <w:szCs w:val="16"/>
            </w:rPr>
          </w:pPr>
          <w:r w:rsidRPr="0052077C">
            <w:rPr>
              <w:rFonts w:ascii="Arial" w:eastAsia="Calibri" w:hAnsi="Arial" w:cs="Arial"/>
              <w:sz w:val="16"/>
              <w:szCs w:val="16"/>
            </w:rPr>
            <w:t>Número de Contrato:     N° 004-2020-GM/MPP</w:t>
          </w:r>
        </w:p>
      </w:tc>
      <w:tc>
        <w:tcPr>
          <w:tcW w:w="2194" w:type="dxa"/>
          <w:shd w:val="clear" w:color="auto" w:fill="auto"/>
        </w:tcPr>
        <w:p w14:paraId="5465AF52" w14:textId="77777777" w:rsidR="007C6276" w:rsidRPr="0052077C" w:rsidRDefault="007C6276" w:rsidP="0052077C">
          <w:pPr>
            <w:widowControl w:val="0"/>
            <w:tabs>
              <w:tab w:val="center" w:pos="4252"/>
              <w:tab w:val="right" w:pos="8504"/>
            </w:tabs>
            <w:autoSpaceDE w:val="0"/>
            <w:autoSpaceDN w:val="0"/>
            <w:spacing w:after="0" w:line="240" w:lineRule="auto"/>
            <w:rPr>
              <w:rFonts w:ascii="Arial" w:eastAsia="Calibri" w:hAnsi="Arial" w:cs="Arial"/>
            </w:rPr>
          </w:pPr>
          <w:r w:rsidRPr="0052077C">
            <w:rPr>
              <w:rFonts w:ascii="Arial" w:eastAsia="Calibri" w:hAnsi="Arial" w:cs="Arial"/>
              <w:sz w:val="18"/>
              <w:szCs w:val="18"/>
            </w:rPr>
            <w:t xml:space="preserve">Página:     </w:t>
          </w:r>
          <w:r w:rsidRPr="0052077C">
            <w:rPr>
              <w:rFonts w:ascii="Arial" w:eastAsia="Calibri" w:hAnsi="Arial" w:cs="Arial"/>
              <w:sz w:val="18"/>
              <w:szCs w:val="18"/>
            </w:rPr>
            <w:fldChar w:fldCharType="begin"/>
          </w:r>
          <w:r w:rsidRPr="0052077C">
            <w:rPr>
              <w:rFonts w:ascii="Arial" w:eastAsia="Calibri" w:hAnsi="Arial" w:cs="Arial"/>
              <w:sz w:val="18"/>
              <w:szCs w:val="18"/>
            </w:rPr>
            <w:instrText xml:space="preserve"> PAGE  \* Arabic  \* MERGEFORMAT </w:instrText>
          </w:r>
          <w:r w:rsidRPr="0052077C">
            <w:rPr>
              <w:rFonts w:ascii="Arial" w:eastAsia="Calibri" w:hAnsi="Arial" w:cs="Arial"/>
              <w:sz w:val="18"/>
              <w:szCs w:val="18"/>
            </w:rPr>
            <w:fldChar w:fldCharType="separate"/>
          </w:r>
          <w:r>
            <w:rPr>
              <w:rFonts w:ascii="Arial" w:eastAsia="Calibri" w:hAnsi="Arial" w:cs="Arial"/>
              <w:noProof/>
              <w:sz w:val="18"/>
              <w:szCs w:val="18"/>
            </w:rPr>
            <w:t>3</w:t>
          </w:r>
          <w:r w:rsidRPr="0052077C">
            <w:rPr>
              <w:rFonts w:ascii="Arial" w:eastAsia="Calibri" w:hAnsi="Arial" w:cs="Arial"/>
              <w:sz w:val="18"/>
              <w:szCs w:val="18"/>
            </w:rPr>
            <w:fldChar w:fldCharType="end"/>
          </w:r>
          <w:r w:rsidRPr="0052077C">
            <w:rPr>
              <w:rFonts w:ascii="Arial" w:eastAsia="Calibri" w:hAnsi="Arial" w:cs="Arial"/>
              <w:sz w:val="18"/>
              <w:szCs w:val="18"/>
            </w:rPr>
            <w:t xml:space="preserve"> de </w:t>
          </w:r>
          <w:r w:rsidRPr="0052077C">
            <w:rPr>
              <w:rFonts w:ascii="Arial" w:eastAsia="Calibri" w:hAnsi="Arial" w:cs="Arial"/>
              <w:noProof/>
              <w:sz w:val="18"/>
              <w:szCs w:val="18"/>
            </w:rPr>
            <w:fldChar w:fldCharType="begin"/>
          </w:r>
          <w:r w:rsidRPr="0052077C">
            <w:rPr>
              <w:rFonts w:ascii="Arial" w:eastAsia="Calibri" w:hAnsi="Arial" w:cs="Arial"/>
              <w:noProof/>
              <w:sz w:val="18"/>
              <w:szCs w:val="18"/>
            </w:rPr>
            <w:instrText xml:space="preserve"> NUMPAGES  \* Arabic  \* MERGEFORMAT </w:instrText>
          </w:r>
          <w:r w:rsidRPr="0052077C">
            <w:rPr>
              <w:rFonts w:ascii="Arial" w:eastAsia="Calibri" w:hAnsi="Arial" w:cs="Arial"/>
              <w:noProof/>
              <w:sz w:val="18"/>
              <w:szCs w:val="18"/>
            </w:rPr>
            <w:fldChar w:fldCharType="separate"/>
          </w:r>
          <w:r>
            <w:rPr>
              <w:rFonts w:ascii="Arial" w:eastAsia="Calibri" w:hAnsi="Arial" w:cs="Arial"/>
              <w:noProof/>
              <w:sz w:val="18"/>
              <w:szCs w:val="18"/>
            </w:rPr>
            <w:t>72</w:t>
          </w:r>
          <w:r w:rsidRPr="0052077C">
            <w:rPr>
              <w:rFonts w:ascii="Arial" w:eastAsia="Calibri" w:hAnsi="Arial" w:cs="Arial"/>
              <w:noProof/>
              <w:sz w:val="18"/>
              <w:szCs w:val="18"/>
            </w:rPr>
            <w:fldChar w:fldCharType="end"/>
          </w:r>
        </w:p>
      </w:tc>
    </w:tr>
  </w:tbl>
  <w:p w14:paraId="16E68020" w14:textId="77777777" w:rsidR="007C6276" w:rsidRDefault="007C6276" w:rsidP="00EC7DDB">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841"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2056"/>
      <w:gridCol w:w="4819"/>
      <w:gridCol w:w="2194"/>
    </w:tblGrid>
    <w:tr w:rsidR="007C6276" w:rsidRPr="0052077C" w14:paraId="23FB2E19" w14:textId="77777777" w:rsidTr="001C56A7">
      <w:trPr>
        <w:trHeight w:val="908"/>
      </w:trPr>
      <w:tc>
        <w:tcPr>
          <w:tcW w:w="1772" w:type="dxa"/>
          <w:shd w:val="clear" w:color="auto" w:fill="auto"/>
        </w:tcPr>
        <w:p w14:paraId="7844C11E" w14:textId="77777777" w:rsidR="007C6276" w:rsidRPr="0052077C" w:rsidRDefault="007C6276" w:rsidP="0052077C">
          <w:pPr>
            <w:widowControl w:val="0"/>
            <w:tabs>
              <w:tab w:val="center" w:pos="4252"/>
              <w:tab w:val="right" w:pos="8504"/>
            </w:tabs>
            <w:autoSpaceDE w:val="0"/>
            <w:autoSpaceDN w:val="0"/>
            <w:spacing w:after="0" w:line="240" w:lineRule="auto"/>
            <w:rPr>
              <w:rFonts w:ascii="Calibri" w:eastAsia="Calibri" w:hAnsi="Calibri" w:cs="Calibri"/>
            </w:rPr>
          </w:pPr>
          <w:r w:rsidRPr="0052077C">
            <w:rPr>
              <w:rFonts w:ascii="Calibri" w:eastAsia="Calibri" w:hAnsi="Calibri" w:cs="Calibri"/>
              <w:noProof/>
              <w:lang w:eastAsia="es-PE"/>
            </w:rPr>
            <w:drawing>
              <wp:anchor distT="0" distB="0" distL="114300" distR="114300" simplePos="0" relativeHeight="251666432" behindDoc="0" locked="0" layoutInCell="1" allowOverlap="1" wp14:anchorId="458D995B" wp14:editId="64410981">
                <wp:simplePos x="0" y="0"/>
                <wp:positionH relativeFrom="column">
                  <wp:posOffset>42384</wp:posOffset>
                </wp:positionH>
                <wp:positionV relativeFrom="paragraph">
                  <wp:posOffset>54610</wp:posOffset>
                </wp:positionV>
                <wp:extent cx="900430" cy="455930"/>
                <wp:effectExtent l="0" t="0" r="0" b="1270"/>
                <wp:wrapNone/>
                <wp:docPr id="20636" name="Imagen 20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BIERNO DEL PERU.png"/>
                        <pic:cNvPicPr/>
                      </pic:nvPicPr>
                      <pic:blipFill>
                        <a:blip r:embed="rId1">
                          <a:extLst>
                            <a:ext uri="{28A0092B-C50C-407E-A947-70E740481C1C}">
                              <a14:useLocalDpi xmlns:a14="http://schemas.microsoft.com/office/drawing/2010/main" val="0"/>
                            </a:ext>
                          </a:extLst>
                        </a:blip>
                        <a:stretch>
                          <a:fillRect/>
                        </a:stretch>
                      </pic:blipFill>
                      <pic:spPr>
                        <a:xfrm>
                          <a:off x="0" y="0"/>
                          <a:ext cx="900430" cy="455930"/>
                        </a:xfrm>
                        <a:prstGeom prst="rect">
                          <a:avLst/>
                        </a:prstGeom>
                      </pic:spPr>
                    </pic:pic>
                  </a:graphicData>
                </a:graphic>
              </wp:anchor>
            </w:drawing>
          </w:r>
        </w:p>
      </w:tc>
      <w:tc>
        <w:tcPr>
          <w:tcW w:w="2056" w:type="dxa"/>
          <w:shd w:val="clear" w:color="auto" w:fill="auto"/>
        </w:tcPr>
        <w:p w14:paraId="00B19A15" w14:textId="77777777" w:rsidR="007C6276" w:rsidRPr="0052077C" w:rsidRDefault="007C6276" w:rsidP="0052077C">
          <w:pPr>
            <w:widowControl w:val="0"/>
            <w:tabs>
              <w:tab w:val="center" w:pos="4252"/>
              <w:tab w:val="right" w:pos="8504"/>
            </w:tabs>
            <w:autoSpaceDE w:val="0"/>
            <w:autoSpaceDN w:val="0"/>
            <w:spacing w:after="0" w:line="240" w:lineRule="auto"/>
            <w:rPr>
              <w:rFonts w:ascii="Calibri" w:eastAsia="Calibri" w:hAnsi="Calibri" w:cs="Calibri"/>
            </w:rPr>
          </w:pPr>
          <w:r w:rsidRPr="0052077C">
            <w:rPr>
              <w:rFonts w:ascii="Calibri" w:eastAsia="Calibri" w:hAnsi="Calibri" w:cs="Calibri"/>
              <w:noProof/>
              <w:lang w:eastAsia="es-PE"/>
            </w:rPr>
            <w:drawing>
              <wp:anchor distT="0" distB="0" distL="114300" distR="114300" simplePos="0" relativeHeight="251669504" behindDoc="0" locked="0" layoutInCell="1" allowOverlap="1" wp14:anchorId="2E1684B6" wp14:editId="30EE14B5">
                <wp:simplePos x="0" y="0"/>
                <wp:positionH relativeFrom="column">
                  <wp:posOffset>-24108</wp:posOffset>
                </wp:positionH>
                <wp:positionV relativeFrom="paragraph">
                  <wp:posOffset>21030</wp:posOffset>
                </wp:positionV>
                <wp:extent cx="1085850" cy="530546"/>
                <wp:effectExtent l="0" t="0" r="0" b="3175"/>
                <wp:wrapNone/>
                <wp:docPr id="20638" name="Imagen 20638" descr="C:\Users\Alberto\Desktop\Municipalidad Provincial de Pi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erto\Desktop\Municipalidad Provincial de Piura.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85850" cy="53054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19" w:type="dxa"/>
          <w:shd w:val="clear" w:color="auto" w:fill="auto"/>
          <w:vAlign w:val="center"/>
        </w:tcPr>
        <w:p w14:paraId="3870C69C" w14:textId="77777777" w:rsidR="007C6276" w:rsidRPr="0052077C" w:rsidRDefault="007C6276" w:rsidP="0052077C">
          <w:pPr>
            <w:widowControl w:val="0"/>
            <w:tabs>
              <w:tab w:val="center" w:pos="4252"/>
              <w:tab w:val="right" w:pos="8504"/>
            </w:tabs>
            <w:autoSpaceDE w:val="0"/>
            <w:autoSpaceDN w:val="0"/>
            <w:spacing w:after="0" w:line="240" w:lineRule="auto"/>
            <w:jc w:val="both"/>
            <w:rPr>
              <w:rFonts w:ascii="Arial" w:eastAsia="Calibri" w:hAnsi="Arial" w:cs="Arial"/>
              <w:sz w:val="14"/>
              <w:szCs w:val="14"/>
            </w:rPr>
          </w:pPr>
          <w:r w:rsidRPr="0052077C">
            <w:rPr>
              <w:rFonts w:ascii="Arial" w:eastAsia="Calibri" w:hAnsi="Arial" w:cs="Arial"/>
              <w:bCs/>
              <w:sz w:val="12"/>
              <w:szCs w:val="12"/>
            </w:rPr>
            <w:t>ELABORACIÓN DE EXPEDIENTE TÉCNICO Y EJECUCION DE OBRA: “CREACIÓN DEL SERVICIO DE PROTECCIÓN ANTE INUNDACIONES DE LA RIBERA DE LA MARGEN IZQUIERDA DEL RÍO PIURA EN EL TRAMO MARIATEGUI-JR. ZEPITA. TRAMO RINCONADA, TRAMO NARIHUALA, TRAMO PEDREGAL CHICO, TRAMO PEDREGAL GRANDE DISTRITO DE CURA MORI, DISTRITO DE PIURA - PROVINCIA DE PIURA-DEPARTAMENTO DE PIURA”</w:t>
          </w:r>
        </w:p>
      </w:tc>
      <w:tc>
        <w:tcPr>
          <w:tcW w:w="2194" w:type="dxa"/>
          <w:shd w:val="clear" w:color="auto" w:fill="auto"/>
          <w:vAlign w:val="center"/>
        </w:tcPr>
        <w:p w14:paraId="5980243D" w14:textId="77777777" w:rsidR="007C6276" w:rsidRPr="0052077C" w:rsidRDefault="007C6276" w:rsidP="0052077C">
          <w:pPr>
            <w:widowControl w:val="0"/>
            <w:tabs>
              <w:tab w:val="center" w:pos="4252"/>
              <w:tab w:val="right" w:pos="8504"/>
            </w:tabs>
            <w:autoSpaceDE w:val="0"/>
            <w:autoSpaceDN w:val="0"/>
            <w:spacing w:after="0" w:line="240" w:lineRule="auto"/>
            <w:jc w:val="center"/>
            <w:rPr>
              <w:rFonts w:ascii="Arial" w:eastAsia="Calibri" w:hAnsi="Arial" w:cs="Arial"/>
              <w:sz w:val="28"/>
              <w:szCs w:val="28"/>
            </w:rPr>
          </w:pPr>
          <w:r w:rsidRPr="0052077C">
            <w:rPr>
              <w:rFonts w:ascii="Arial" w:eastAsia="Calibri" w:hAnsi="Arial" w:cs="Arial"/>
              <w:szCs w:val="28"/>
            </w:rPr>
            <w:t>CONSORCIO PROTECCION MARINAPECU</w:t>
          </w:r>
        </w:p>
      </w:tc>
    </w:tr>
    <w:tr w:rsidR="007C6276" w:rsidRPr="0052077C" w14:paraId="5AEE11A3" w14:textId="77777777" w:rsidTr="001C56A7">
      <w:trPr>
        <w:trHeight w:val="200"/>
      </w:trPr>
      <w:tc>
        <w:tcPr>
          <w:tcW w:w="8647" w:type="dxa"/>
          <w:gridSpan w:val="3"/>
          <w:shd w:val="clear" w:color="auto" w:fill="auto"/>
          <w:vAlign w:val="center"/>
        </w:tcPr>
        <w:p w14:paraId="76244B2C" w14:textId="77777777" w:rsidR="007C6276" w:rsidRPr="0052077C" w:rsidRDefault="007C6276" w:rsidP="0052077C">
          <w:pPr>
            <w:widowControl w:val="0"/>
            <w:tabs>
              <w:tab w:val="center" w:pos="4252"/>
              <w:tab w:val="right" w:pos="8504"/>
            </w:tabs>
            <w:autoSpaceDE w:val="0"/>
            <w:autoSpaceDN w:val="0"/>
            <w:spacing w:after="0" w:line="240" w:lineRule="auto"/>
            <w:rPr>
              <w:rFonts w:ascii="Arial" w:eastAsia="Calibri" w:hAnsi="Arial" w:cs="Arial"/>
              <w:sz w:val="16"/>
              <w:szCs w:val="16"/>
            </w:rPr>
          </w:pPr>
          <w:r w:rsidRPr="0052077C">
            <w:rPr>
              <w:rFonts w:ascii="Arial" w:eastAsia="Calibri" w:hAnsi="Arial" w:cs="Arial"/>
              <w:sz w:val="16"/>
              <w:szCs w:val="16"/>
            </w:rPr>
            <w:t>Número de Contrato:     N° 004-2020-GM/MPP</w:t>
          </w:r>
        </w:p>
      </w:tc>
      <w:tc>
        <w:tcPr>
          <w:tcW w:w="2194" w:type="dxa"/>
          <w:shd w:val="clear" w:color="auto" w:fill="auto"/>
        </w:tcPr>
        <w:p w14:paraId="6964CBDF" w14:textId="77777777" w:rsidR="007C6276" w:rsidRPr="0052077C" w:rsidRDefault="007C6276" w:rsidP="0052077C">
          <w:pPr>
            <w:widowControl w:val="0"/>
            <w:tabs>
              <w:tab w:val="center" w:pos="4252"/>
              <w:tab w:val="right" w:pos="8504"/>
            </w:tabs>
            <w:autoSpaceDE w:val="0"/>
            <w:autoSpaceDN w:val="0"/>
            <w:spacing w:after="0" w:line="240" w:lineRule="auto"/>
            <w:rPr>
              <w:rFonts w:ascii="Arial" w:eastAsia="Calibri" w:hAnsi="Arial" w:cs="Arial"/>
            </w:rPr>
          </w:pPr>
          <w:r w:rsidRPr="0052077C">
            <w:rPr>
              <w:rFonts w:ascii="Arial" w:eastAsia="Calibri" w:hAnsi="Arial" w:cs="Arial"/>
              <w:sz w:val="18"/>
              <w:szCs w:val="18"/>
            </w:rPr>
            <w:t xml:space="preserve">Página:     </w:t>
          </w:r>
          <w:r w:rsidRPr="0052077C">
            <w:rPr>
              <w:rFonts w:ascii="Arial" w:eastAsia="Calibri" w:hAnsi="Arial" w:cs="Arial"/>
              <w:sz w:val="18"/>
              <w:szCs w:val="18"/>
            </w:rPr>
            <w:fldChar w:fldCharType="begin"/>
          </w:r>
          <w:r w:rsidRPr="0052077C">
            <w:rPr>
              <w:rFonts w:ascii="Arial" w:eastAsia="Calibri" w:hAnsi="Arial" w:cs="Arial"/>
              <w:sz w:val="18"/>
              <w:szCs w:val="18"/>
            </w:rPr>
            <w:instrText xml:space="preserve"> PAGE  \* Arabic  \* MERGEFORMAT </w:instrText>
          </w:r>
          <w:r w:rsidRPr="0052077C">
            <w:rPr>
              <w:rFonts w:ascii="Arial" w:eastAsia="Calibri" w:hAnsi="Arial" w:cs="Arial"/>
              <w:sz w:val="18"/>
              <w:szCs w:val="18"/>
            </w:rPr>
            <w:fldChar w:fldCharType="separate"/>
          </w:r>
          <w:r>
            <w:rPr>
              <w:rFonts w:ascii="Arial" w:eastAsia="Calibri" w:hAnsi="Arial" w:cs="Arial"/>
              <w:noProof/>
              <w:sz w:val="18"/>
              <w:szCs w:val="18"/>
            </w:rPr>
            <w:t>13</w:t>
          </w:r>
          <w:r w:rsidRPr="0052077C">
            <w:rPr>
              <w:rFonts w:ascii="Arial" w:eastAsia="Calibri" w:hAnsi="Arial" w:cs="Arial"/>
              <w:sz w:val="18"/>
              <w:szCs w:val="18"/>
            </w:rPr>
            <w:fldChar w:fldCharType="end"/>
          </w:r>
          <w:r w:rsidRPr="0052077C">
            <w:rPr>
              <w:rFonts w:ascii="Arial" w:eastAsia="Calibri" w:hAnsi="Arial" w:cs="Arial"/>
              <w:sz w:val="18"/>
              <w:szCs w:val="18"/>
            </w:rPr>
            <w:t xml:space="preserve"> de </w:t>
          </w:r>
          <w:r w:rsidRPr="0052077C">
            <w:rPr>
              <w:rFonts w:ascii="Arial" w:eastAsia="Calibri" w:hAnsi="Arial" w:cs="Arial"/>
              <w:noProof/>
              <w:sz w:val="18"/>
              <w:szCs w:val="18"/>
            </w:rPr>
            <w:fldChar w:fldCharType="begin"/>
          </w:r>
          <w:r w:rsidRPr="0052077C">
            <w:rPr>
              <w:rFonts w:ascii="Arial" w:eastAsia="Calibri" w:hAnsi="Arial" w:cs="Arial"/>
              <w:noProof/>
              <w:sz w:val="18"/>
              <w:szCs w:val="18"/>
            </w:rPr>
            <w:instrText xml:space="preserve"> NUMPAGES  \* Arabic  \* MERGEFORMAT </w:instrText>
          </w:r>
          <w:r w:rsidRPr="0052077C">
            <w:rPr>
              <w:rFonts w:ascii="Arial" w:eastAsia="Calibri" w:hAnsi="Arial" w:cs="Arial"/>
              <w:noProof/>
              <w:sz w:val="18"/>
              <w:szCs w:val="18"/>
            </w:rPr>
            <w:fldChar w:fldCharType="separate"/>
          </w:r>
          <w:r>
            <w:rPr>
              <w:rFonts w:ascii="Arial" w:eastAsia="Calibri" w:hAnsi="Arial" w:cs="Arial"/>
              <w:noProof/>
              <w:sz w:val="18"/>
              <w:szCs w:val="18"/>
            </w:rPr>
            <w:t>27</w:t>
          </w:r>
          <w:r w:rsidRPr="0052077C">
            <w:rPr>
              <w:rFonts w:ascii="Arial" w:eastAsia="Calibri" w:hAnsi="Arial" w:cs="Arial"/>
              <w:noProof/>
              <w:sz w:val="18"/>
              <w:szCs w:val="18"/>
            </w:rPr>
            <w:fldChar w:fldCharType="end"/>
          </w:r>
        </w:p>
      </w:tc>
    </w:tr>
  </w:tbl>
  <w:p w14:paraId="7A277C11" w14:textId="77777777" w:rsidR="007C6276" w:rsidRDefault="007C6276" w:rsidP="00EC7DDB">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841"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2056"/>
      <w:gridCol w:w="4819"/>
      <w:gridCol w:w="2194"/>
    </w:tblGrid>
    <w:tr w:rsidR="007C6276" w:rsidRPr="0052077C" w14:paraId="138BE583" w14:textId="77777777" w:rsidTr="001C56A7">
      <w:trPr>
        <w:trHeight w:val="908"/>
      </w:trPr>
      <w:tc>
        <w:tcPr>
          <w:tcW w:w="1772" w:type="dxa"/>
          <w:shd w:val="clear" w:color="auto" w:fill="auto"/>
        </w:tcPr>
        <w:p w14:paraId="535D443E" w14:textId="77777777" w:rsidR="007C6276" w:rsidRPr="0052077C" w:rsidRDefault="007C6276" w:rsidP="0052077C">
          <w:pPr>
            <w:widowControl w:val="0"/>
            <w:tabs>
              <w:tab w:val="center" w:pos="4252"/>
              <w:tab w:val="right" w:pos="8504"/>
            </w:tabs>
            <w:autoSpaceDE w:val="0"/>
            <w:autoSpaceDN w:val="0"/>
            <w:spacing w:after="0" w:line="240" w:lineRule="auto"/>
            <w:rPr>
              <w:rFonts w:ascii="Calibri" w:eastAsia="Calibri" w:hAnsi="Calibri" w:cs="Calibri"/>
            </w:rPr>
          </w:pPr>
          <w:r>
            <w:rPr>
              <w:noProof/>
              <w:lang w:eastAsia="es-PE"/>
            </w:rPr>
            <mc:AlternateContent>
              <mc:Choice Requires="wps">
                <w:drawing>
                  <wp:anchor distT="0" distB="0" distL="114300" distR="114300" simplePos="0" relativeHeight="251664384" behindDoc="0" locked="0" layoutInCell="0" allowOverlap="1" wp14:anchorId="389D2E62" wp14:editId="01093C26">
                    <wp:simplePos x="0" y="0"/>
                    <wp:positionH relativeFrom="column">
                      <wp:posOffset>-724674</wp:posOffset>
                    </wp:positionH>
                    <wp:positionV relativeFrom="paragraph">
                      <wp:posOffset>772978</wp:posOffset>
                    </wp:positionV>
                    <wp:extent cx="6875145" cy="9050655"/>
                    <wp:effectExtent l="0" t="0" r="20955" b="17145"/>
                    <wp:wrapNone/>
                    <wp:docPr id="20626" name="Rectángulo 20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90506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D751F8" id="Rectángulo 20626" o:spid="_x0000_s1026" style="position:absolute;margin-left:-57.05pt;margin-top:60.85pt;width:541.35pt;height:712.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" o:allowincell="f" filled="f"/>
                </w:pict>
              </mc:Fallback>
            </mc:AlternateContent>
          </w:r>
          <w:r w:rsidRPr="0052077C">
            <w:rPr>
              <w:rFonts w:ascii="Calibri" w:eastAsia="Calibri" w:hAnsi="Calibri" w:cs="Calibri"/>
              <w:noProof/>
              <w:lang w:eastAsia="es-PE"/>
            </w:rPr>
            <w:drawing>
              <wp:anchor distT="0" distB="0" distL="114300" distR="114300" simplePos="0" relativeHeight="251660288" behindDoc="0" locked="0" layoutInCell="1" allowOverlap="1" wp14:anchorId="5A552969" wp14:editId="10229669">
                <wp:simplePos x="0" y="0"/>
                <wp:positionH relativeFrom="column">
                  <wp:posOffset>42384</wp:posOffset>
                </wp:positionH>
                <wp:positionV relativeFrom="paragraph">
                  <wp:posOffset>54610</wp:posOffset>
                </wp:positionV>
                <wp:extent cx="900430" cy="455930"/>
                <wp:effectExtent l="0" t="0" r="0" b="1270"/>
                <wp:wrapNone/>
                <wp:docPr id="20629" name="Imagen 20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BIERNO DEL PERU.png"/>
                        <pic:cNvPicPr/>
                      </pic:nvPicPr>
                      <pic:blipFill>
                        <a:blip r:embed="rId1">
                          <a:extLst>
                            <a:ext uri="{28A0092B-C50C-407E-A947-70E740481C1C}">
                              <a14:useLocalDpi xmlns:a14="http://schemas.microsoft.com/office/drawing/2010/main" val="0"/>
                            </a:ext>
                          </a:extLst>
                        </a:blip>
                        <a:stretch>
                          <a:fillRect/>
                        </a:stretch>
                      </pic:blipFill>
                      <pic:spPr>
                        <a:xfrm>
                          <a:off x="0" y="0"/>
                          <a:ext cx="900430" cy="455930"/>
                        </a:xfrm>
                        <a:prstGeom prst="rect">
                          <a:avLst/>
                        </a:prstGeom>
                      </pic:spPr>
                    </pic:pic>
                  </a:graphicData>
                </a:graphic>
              </wp:anchor>
            </w:drawing>
          </w:r>
        </w:p>
      </w:tc>
      <w:tc>
        <w:tcPr>
          <w:tcW w:w="2056" w:type="dxa"/>
          <w:shd w:val="clear" w:color="auto" w:fill="auto"/>
        </w:tcPr>
        <w:p w14:paraId="3C0FD571" w14:textId="77777777" w:rsidR="007C6276" w:rsidRPr="0052077C" w:rsidRDefault="007C6276" w:rsidP="0052077C">
          <w:pPr>
            <w:widowControl w:val="0"/>
            <w:tabs>
              <w:tab w:val="center" w:pos="4252"/>
              <w:tab w:val="right" w:pos="8504"/>
            </w:tabs>
            <w:autoSpaceDE w:val="0"/>
            <w:autoSpaceDN w:val="0"/>
            <w:spacing w:after="0" w:line="240" w:lineRule="auto"/>
            <w:rPr>
              <w:rFonts w:ascii="Calibri" w:eastAsia="Calibri" w:hAnsi="Calibri" w:cs="Calibri"/>
            </w:rPr>
          </w:pPr>
          <w:r w:rsidRPr="0052077C">
            <w:rPr>
              <w:rFonts w:ascii="Calibri" w:eastAsia="Calibri" w:hAnsi="Calibri" w:cs="Calibri"/>
              <w:noProof/>
              <w:lang w:eastAsia="es-PE"/>
            </w:rPr>
            <w:drawing>
              <wp:anchor distT="0" distB="0" distL="114300" distR="114300" simplePos="0" relativeHeight="251662336" behindDoc="0" locked="0" layoutInCell="1" allowOverlap="1" wp14:anchorId="19F1035A" wp14:editId="4E1A58EE">
                <wp:simplePos x="0" y="0"/>
                <wp:positionH relativeFrom="column">
                  <wp:posOffset>-24108</wp:posOffset>
                </wp:positionH>
                <wp:positionV relativeFrom="paragraph">
                  <wp:posOffset>21030</wp:posOffset>
                </wp:positionV>
                <wp:extent cx="1085850" cy="530546"/>
                <wp:effectExtent l="0" t="0" r="0" b="3175"/>
                <wp:wrapNone/>
                <wp:docPr id="20630" name="Imagen 20630" descr="C:\Users\Alberto\Desktop\Municipalidad Provincial de Pi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erto\Desktop\Municipalidad Provincial de Piura.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85850" cy="53054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19" w:type="dxa"/>
          <w:shd w:val="clear" w:color="auto" w:fill="auto"/>
          <w:vAlign w:val="center"/>
        </w:tcPr>
        <w:p w14:paraId="467C1E80" w14:textId="77777777" w:rsidR="007C6276" w:rsidRPr="0052077C" w:rsidRDefault="007C6276" w:rsidP="0052077C">
          <w:pPr>
            <w:widowControl w:val="0"/>
            <w:tabs>
              <w:tab w:val="center" w:pos="4252"/>
              <w:tab w:val="right" w:pos="8504"/>
            </w:tabs>
            <w:autoSpaceDE w:val="0"/>
            <w:autoSpaceDN w:val="0"/>
            <w:spacing w:after="0" w:line="240" w:lineRule="auto"/>
            <w:jc w:val="both"/>
            <w:rPr>
              <w:rFonts w:ascii="Arial" w:eastAsia="Calibri" w:hAnsi="Arial" w:cs="Arial"/>
              <w:sz w:val="14"/>
              <w:szCs w:val="14"/>
            </w:rPr>
          </w:pPr>
          <w:r w:rsidRPr="0052077C">
            <w:rPr>
              <w:rFonts w:ascii="Arial" w:eastAsia="Calibri" w:hAnsi="Arial" w:cs="Arial"/>
              <w:bCs/>
              <w:sz w:val="12"/>
              <w:szCs w:val="12"/>
            </w:rPr>
            <w:t>ELABORACIÓN DE EXPEDIENTE TÉCNICO Y EJECUCION DE OBRA: “CREACIÓN DEL SERVICIO DE PROTECCIÓN ANTE INUNDACIONES DE LA RIBERA DE LA MARGEN IZQUIERDA DEL RÍO PIURA EN EL TRAMO MARIATEGUI-JR. ZEPITA. TRAMO RINCONADA, TRAMO NARIHUALA, TRAMO PEDREGAL CHICO, TRAMO PEDREGAL GRANDE DISTRITO DE CURA MORI, DISTRITO DE PIURA - PROVINCIA DE PIURA-DEPARTAMENTO DE PIURA”</w:t>
          </w:r>
        </w:p>
      </w:tc>
      <w:tc>
        <w:tcPr>
          <w:tcW w:w="2194" w:type="dxa"/>
          <w:shd w:val="clear" w:color="auto" w:fill="auto"/>
          <w:vAlign w:val="center"/>
        </w:tcPr>
        <w:p w14:paraId="22AAF529" w14:textId="77777777" w:rsidR="007C6276" w:rsidRPr="0052077C" w:rsidRDefault="007C6276" w:rsidP="0052077C">
          <w:pPr>
            <w:widowControl w:val="0"/>
            <w:tabs>
              <w:tab w:val="center" w:pos="4252"/>
              <w:tab w:val="right" w:pos="8504"/>
            </w:tabs>
            <w:autoSpaceDE w:val="0"/>
            <w:autoSpaceDN w:val="0"/>
            <w:spacing w:after="0" w:line="240" w:lineRule="auto"/>
            <w:jc w:val="center"/>
            <w:rPr>
              <w:rFonts w:ascii="Arial" w:eastAsia="Calibri" w:hAnsi="Arial" w:cs="Arial"/>
              <w:sz w:val="28"/>
              <w:szCs w:val="28"/>
            </w:rPr>
          </w:pPr>
          <w:r w:rsidRPr="0052077C">
            <w:rPr>
              <w:rFonts w:ascii="Arial" w:eastAsia="Calibri" w:hAnsi="Arial" w:cs="Arial"/>
              <w:szCs w:val="28"/>
            </w:rPr>
            <w:t>CONSORCIO PROTECCION MARINAPECU</w:t>
          </w:r>
        </w:p>
      </w:tc>
    </w:tr>
    <w:tr w:rsidR="007C6276" w:rsidRPr="0052077C" w14:paraId="2D527361" w14:textId="77777777" w:rsidTr="001C56A7">
      <w:trPr>
        <w:trHeight w:val="200"/>
      </w:trPr>
      <w:tc>
        <w:tcPr>
          <w:tcW w:w="8647" w:type="dxa"/>
          <w:gridSpan w:val="3"/>
          <w:shd w:val="clear" w:color="auto" w:fill="auto"/>
          <w:vAlign w:val="center"/>
        </w:tcPr>
        <w:p w14:paraId="78F08E3B" w14:textId="77777777" w:rsidR="007C6276" w:rsidRPr="0052077C" w:rsidRDefault="007C6276" w:rsidP="0052077C">
          <w:pPr>
            <w:widowControl w:val="0"/>
            <w:tabs>
              <w:tab w:val="center" w:pos="4252"/>
              <w:tab w:val="right" w:pos="8504"/>
            </w:tabs>
            <w:autoSpaceDE w:val="0"/>
            <w:autoSpaceDN w:val="0"/>
            <w:spacing w:after="0" w:line="240" w:lineRule="auto"/>
            <w:rPr>
              <w:rFonts w:ascii="Arial" w:eastAsia="Calibri" w:hAnsi="Arial" w:cs="Arial"/>
              <w:sz w:val="16"/>
              <w:szCs w:val="16"/>
            </w:rPr>
          </w:pPr>
          <w:r w:rsidRPr="0052077C">
            <w:rPr>
              <w:rFonts w:ascii="Arial" w:eastAsia="Calibri" w:hAnsi="Arial" w:cs="Arial"/>
              <w:sz w:val="16"/>
              <w:szCs w:val="16"/>
            </w:rPr>
            <w:t>Número de Contrato:     N° 004-2020-GM/MPP</w:t>
          </w:r>
        </w:p>
      </w:tc>
      <w:tc>
        <w:tcPr>
          <w:tcW w:w="2194" w:type="dxa"/>
          <w:shd w:val="clear" w:color="auto" w:fill="auto"/>
        </w:tcPr>
        <w:p w14:paraId="3F8D5DC0" w14:textId="77777777" w:rsidR="007C6276" w:rsidRPr="0052077C" w:rsidRDefault="007C6276" w:rsidP="0052077C">
          <w:pPr>
            <w:widowControl w:val="0"/>
            <w:tabs>
              <w:tab w:val="center" w:pos="4252"/>
              <w:tab w:val="right" w:pos="8504"/>
            </w:tabs>
            <w:autoSpaceDE w:val="0"/>
            <w:autoSpaceDN w:val="0"/>
            <w:spacing w:after="0" w:line="240" w:lineRule="auto"/>
            <w:rPr>
              <w:rFonts w:ascii="Arial" w:eastAsia="Calibri" w:hAnsi="Arial" w:cs="Arial"/>
            </w:rPr>
          </w:pPr>
          <w:r w:rsidRPr="0052077C">
            <w:rPr>
              <w:rFonts w:ascii="Arial" w:eastAsia="Calibri" w:hAnsi="Arial" w:cs="Arial"/>
              <w:sz w:val="18"/>
              <w:szCs w:val="18"/>
            </w:rPr>
            <w:t xml:space="preserve">Página:     </w:t>
          </w:r>
          <w:r w:rsidRPr="0052077C">
            <w:rPr>
              <w:rFonts w:ascii="Arial" w:eastAsia="Calibri" w:hAnsi="Arial" w:cs="Arial"/>
              <w:sz w:val="18"/>
              <w:szCs w:val="18"/>
            </w:rPr>
            <w:fldChar w:fldCharType="begin"/>
          </w:r>
          <w:r w:rsidRPr="0052077C">
            <w:rPr>
              <w:rFonts w:ascii="Arial" w:eastAsia="Calibri" w:hAnsi="Arial" w:cs="Arial"/>
              <w:sz w:val="18"/>
              <w:szCs w:val="18"/>
            </w:rPr>
            <w:instrText xml:space="preserve"> PAGE  \* Arabic  \* MERGEFORMAT </w:instrText>
          </w:r>
          <w:r w:rsidRPr="0052077C">
            <w:rPr>
              <w:rFonts w:ascii="Arial" w:eastAsia="Calibri" w:hAnsi="Arial" w:cs="Arial"/>
              <w:sz w:val="18"/>
              <w:szCs w:val="18"/>
            </w:rPr>
            <w:fldChar w:fldCharType="separate"/>
          </w:r>
          <w:r>
            <w:rPr>
              <w:rFonts w:ascii="Arial" w:eastAsia="Calibri" w:hAnsi="Arial" w:cs="Arial"/>
              <w:noProof/>
              <w:sz w:val="18"/>
              <w:szCs w:val="18"/>
            </w:rPr>
            <w:t>70</w:t>
          </w:r>
          <w:r w:rsidRPr="0052077C">
            <w:rPr>
              <w:rFonts w:ascii="Arial" w:eastAsia="Calibri" w:hAnsi="Arial" w:cs="Arial"/>
              <w:sz w:val="18"/>
              <w:szCs w:val="18"/>
            </w:rPr>
            <w:fldChar w:fldCharType="end"/>
          </w:r>
          <w:r w:rsidRPr="0052077C">
            <w:rPr>
              <w:rFonts w:ascii="Arial" w:eastAsia="Calibri" w:hAnsi="Arial" w:cs="Arial"/>
              <w:sz w:val="18"/>
              <w:szCs w:val="18"/>
            </w:rPr>
            <w:t xml:space="preserve"> de </w:t>
          </w:r>
          <w:r w:rsidRPr="0052077C">
            <w:rPr>
              <w:rFonts w:ascii="Arial" w:eastAsia="Calibri" w:hAnsi="Arial" w:cs="Arial"/>
              <w:noProof/>
              <w:sz w:val="18"/>
              <w:szCs w:val="18"/>
            </w:rPr>
            <w:fldChar w:fldCharType="begin"/>
          </w:r>
          <w:r w:rsidRPr="0052077C">
            <w:rPr>
              <w:rFonts w:ascii="Arial" w:eastAsia="Calibri" w:hAnsi="Arial" w:cs="Arial"/>
              <w:noProof/>
              <w:sz w:val="18"/>
              <w:szCs w:val="18"/>
            </w:rPr>
            <w:instrText xml:space="preserve"> NUMPAGES  \* Arabic  \* MERGEFORMAT </w:instrText>
          </w:r>
          <w:r w:rsidRPr="0052077C">
            <w:rPr>
              <w:rFonts w:ascii="Arial" w:eastAsia="Calibri" w:hAnsi="Arial" w:cs="Arial"/>
              <w:noProof/>
              <w:sz w:val="18"/>
              <w:szCs w:val="18"/>
            </w:rPr>
            <w:fldChar w:fldCharType="separate"/>
          </w:r>
          <w:r>
            <w:rPr>
              <w:rFonts w:ascii="Arial" w:eastAsia="Calibri" w:hAnsi="Arial" w:cs="Arial"/>
              <w:noProof/>
              <w:sz w:val="18"/>
              <w:szCs w:val="18"/>
            </w:rPr>
            <w:t>70</w:t>
          </w:r>
          <w:r w:rsidRPr="0052077C">
            <w:rPr>
              <w:rFonts w:ascii="Arial" w:eastAsia="Calibri" w:hAnsi="Arial" w:cs="Arial"/>
              <w:noProof/>
              <w:sz w:val="18"/>
              <w:szCs w:val="18"/>
            </w:rPr>
            <w:fldChar w:fldCharType="end"/>
          </w:r>
        </w:p>
      </w:tc>
    </w:tr>
  </w:tbl>
  <w:p w14:paraId="4F2127E7" w14:textId="77777777" w:rsidR="007C6276" w:rsidRDefault="007C6276" w:rsidP="00EC7DDB">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841"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2056"/>
      <w:gridCol w:w="4819"/>
      <w:gridCol w:w="2194"/>
    </w:tblGrid>
    <w:tr w:rsidR="007C6276" w:rsidRPr="0052077C" w14:paraId="334A9FCC" w14:textId="77777777" w:rsidTr="001C56A7">
      <w:trPr>
        <w:trHeight w:val="908"/>
      </w:trPr>
      <w:tc>
        <w:tcPr>
          <w:tcW w:w="1772" w:type="dxa"/>
          <w:shd w:val="clear" w:color="auto" w:fill="auto"/>
        </w:tcPr>
        <w:p w14:paraId="3DE15BC0" w14:textId="77777777" w:rsidR="007C6276" w:rsidRPr="0052077C" w:rsidRDefault="007C6276" w:rsidP="0052077C">
          <w:pPr>
            <w:widowControl w:val="0"/>
            <w:tabs>
              <w:tab w:val="center" w:pos="4252"/>
              <w:tab w:val="right" w:pos="8504"/>
            </w:tabs>
            <w:autoSpaceDE w:val="0"/>
            <w:autoSpaceDN w:val="0"/>
            <w:spacing w:after="0" w:line="240" w:lineRule="auto"/>
            <w:rPr>
              <w:rFonts w:ascii="Calibri" w:eastAsia="Calibri" w:hAnsi="Calibri" w:cs="Calibri"/>
            </w:rPr>
          </w:pPr>
          <w:r w:rsidRPr="0052077C">
            <w:rPr>
              <w:rFonts w:ascii="Calibri" w:eastAsia="Calibri" w:hAnsi="Calibri" w:cs="Calibri"/>
              <w:noProof/>
              <w:lang w:eastAsia="es-PE"/>
            </w:rPr>
            <w:drawing>
              <wp:anchor distT="0" distB="0" distL="114300" distR="114300" simplePos="0" relativeHeight="251645952" behindDoc="0" locked="0" layoutInCell="1" allowOverlap="1" wp14:anchorId="63D27601" wp14:editId="1C05F283">
                <wp:simplePos x="0" y="0"/>
                <wp:positionH relativeFrom="column">
                  <wp:posOffset>42384</wp:posOffset>
                </wp:positionH>
                <wp:positionV relativeFrom="paragraph">
                  <wp:posOffset>54610</wp:posOffset>
                </wp:positionV>
                <wp:extent cx="900430" cy="455930"/>
                <wp:effectExtent l="0" t="0" r="0" b="1270"/>
                <wp:wrapNone/>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BIERNO DEL PERU.png"/>
                        <pic:cNvPicPr/>
                      </pic:nvPicPr>
                      <pic:blipFill>
                        <a:blip r:embed="rId1">
                          <a:extLst>
                            <a:ext uri="{28A0092B-C50C-407E-A947-70E740481C1C}">
                              <a14:useLocalDpi xmlns:a14="http://schemas.microsoft.com/office/drawing/2010/main" val="0"/>
                            </a:ext>
                          </a:extLst>
                        </a:blip>
                        <a:stretch>
                          <a:fillRect/>
                        </a:stretch>
                      </pic:blipFill>
                      <pic:spPr>
                        <a:xfrm>
                          <a:off x="0" y="0"/>
                          <a:ext cx="900430" cy="455930"/>
                        </a:xfrm>
                        <a:prstGeom prst="rect">
                          <a:avLst/>
                        </a:prstGeom>
                      </pic:spPr>
                    </pic:pic>
                  </a:graphicData>
                </a:graphic>
              </wp:anchor>
            </w:drawing>
          </w:r>
        </w:p>
      </w:tc>
      <w:tc>
        <w:tcPr>
          <w:tcW w:w="2056" w:type="dxa"/>
          <w:shd w:val="clear" w:color="auto" w:fill="auto"/>
        </w:tcPr>
        <w:p w14:paraId="0989981D" w14:textId="77777777" w:rsidR="007C6276" w:rsidRPr="0052077C" w:rsidRDefault="007C6276" w:rsidP="0052077C">
          <w:pPr>
            <w:widowControl w:val="0"/>
            <w:tabs>
              <w:tab w:val="center" w:pos="4252"/>
              <w:tab w:val="right" w:pos="8504"/>
            </w:tabs>
            <w:autoSpaceDE w:val="0"/>
            <w:autoSpaceDN w:val="0"/>
            <w:spacing w:after="0" w:line="240" w:lineRule="auto"/>
            <w:rPr>
              <w:rFonts w:ascii="Calibri" w:eastAsia="Calibri" w:hAnsi="Calibri" w:cs="Calibri"/>
            </w:rPr>
          </w:pPr>
          <w:r w:rsidRPr="0052077C">
            <w:rPr>
              <w:rFonts w:ascii="Calibri" w:eastAsia="Calibri" w:hAnsi="Calibri" w:cs="Calibri"/>
              <w:noProof/>
              <w:lang w:eastAsia="es-PE"/>
            </w:rPr>
            <w:drawing>
              <wp:anchor distT="0" distB="0" distL="114300" distR="114300" simplePos="0" relativeHeight="251649024" behindDoc="0" locked="0" layoutInCell="1" allowOverlap="1" wp14:anchorId="2B353F84" wp14:editId="34D28013">
                <wp:simplePos x="0" y="0"/>
                <wp:positionH relativeFrom="column">
                  <wp:posOffset>-24108</wp:posOffset>
                </wp:positionH>
                <wp:positionV relativeFrom="paragraph">
                  <wp:posOffset>21030</wp:posOffset>
                </wp:positionV>
                <wp:extent cx="1085850" cy="530546"/>
                <wp:effectExtent l="0" t="0" r="0" b="3175"/>
                <wp:wrapNone/>
                <wp:docPr id="500" name="Imagen 500" descr="C:\Users\Alberto\Desktop\Municipalidad Provincial de Pi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erto\Desktop\Municipalidad Provincial de Piura.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85850" cy="53054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19" w:type="dxa"/>
          <w:shd w:val="clear" w:color="auto" w:fill="auto"/>
          <w:vAlign w:val="center"/>
        </w:tcPr>
        <w:p w14:paraId="7E9D4F52" w14:textId="77777777" w:rsidR="007C6276" w:rsidRPr="0052077C" w:rsidRDefault="007C6276" w:rsidP="0052077C">
          <w:pPr>
            <w:widowControl w:val="0"/>
            <w:tabs>
              <w:tab w:val="center" w:pos="4252"/>
              <w:tab w:val="right" w:pos="8504"/>
            </w:tabs>
            <w:autoSpaceDE w:val="0"/>
            <w:autoSpaceDN w:val="0"/>
            <w:spacing w:after="0" w:line="240" w:lineRule="auto"/>
            <w:jc w:val="both"/>
            <w:rPr>
              <w:rFonts w:ascii="Arial" w:eastAsia="Calibri" w:hAnsi="Arial" w:cs="Arial"/>
              <w:sz w:val="14"/>
              <w:szCs w:val="14"/>
            </w:rPr>
          </w:pPr>
          <w:r w:rsidRPr="0052077C">
            <w:rPr>
              <w:rFonts w:ascii="Arial" w:eastAsia="Calibri" w:hAnsi="Arial" w:cs="Arial"/>
              <w:bCs/>
              <w:sz w:val="12"/>
              <w:szCs w:val="12"/>
            </w:rPr>
            <w:t>ELABORACIÓN DE EXPEDIENTE TÉCNICO Y EJECUCION DE OBRA: “CREACIÓN DEL SERVICIO DE PROTECCIÓN ANTE INUNDACIONES DE LA RIBERA DE LA MARGEN IZQUIERDA DEL RÍO PIURA EN EL TRAMO MARIATEGUI-JR. ZEPITA. TRAMO RINCONADA, TRAMO NARIHUALA, TRAMO PEDREGAL CHICO, TRAMO PEDREGAL GRANDE DISTRITO DE CURA MORI, DISTRITO DE PIURA - PROVINCIA DE PIURA-DEPARTAMENTO DE PIURA”</w:t>
          </w:r>
        </w:p>
      </w:tc>
      <w:tc>
        <w:tcPr>
          <w:tcW w:w="2194" w:type="dxa"/>
          <w:shd w:val="clear" w:color="auto" w:fill="auto"/>
          <w:vAlign w:val="center"/>
        </w:tcPr>
        <w:p w14:paraId="73F9053B" w14:textId="77777777" w:rsidR="007C6276" w:rsidRPr="0052077C" w:rsidRDefault="007C6276" w:rsidP="0052077C">
          <w:pPr>
            <w:widowControl w:val="0"/>
            <w:tabs>
              <w:tab w:val="center" w:pos="4252"/>
              <w:tab w:val="right" w:pos="8504"/>
            </w:tabs>
            <w:autoSpaceDE w:val="0"/>
            <w:autoSpaceDN w:val="0"/>
            <w:spacing w:after="0" w:line="240" w:lineRule="auto"/>
            <w:jc w:val="center"/>
            <w:rPr>
              <w:rFonts w:ascii="Arial" w:eastAsia="Calibri" w:hAnsi="Arial" w:cs="Arial"/>
              <w:sz w:val="28"/>
              <w:szCs w:val="28"/>
            </w:rPr>
          </w:pPr>
          <w:r w:rsidRPr="0052077C">
            <w:rPr>
              <w:rFonts w:ascii="Arial" w:eastAsia="Calibri" w:hAnsi="Arial" w:cs="Arial"/>
              <w:szCs w:val="28"/>
            </w:rPr>
            <w:t>CONSORCIO PROTECCION MARINAPECU</w:t>
          </w:r>
        </w:p>
      </w:tc>
    </w:tr>
    <w:tr w:rsidR="007C6276" w:rsidRPr="0052077C" w14:paraId="35D450C0" w14:textId="77777777" w:rsidTr="001C56A7">
      <w:trPr>
        <w:trHeight w:val="200"/>
      </w:trPr>
      <w:tc>
        <w:tcPr>
          <w:tcW w:w="8647" w:type="dxa"/>
          <w:gridSpan w:val="3"/>
          <w:shd w:val="clear" w:color="auto" w:fill="auto"/>
          <w:vAlign w:val="center"/>
        </w:tcPr>
        <w:p w14:paraId="50E11639" w14:textId="77777777" w:rsidR="007C6276" w:rsidRPr="0052077C" w:rsidRDefault="007C6276" w:rsidP="0052077C">
          <w:pPr>
            <w:widowControl w:val="0"/>
            <w:tabs>
              <w:tab w:val="center" w:pos="4252"/>
              <w:tab w:val="right" w:pos="8504"/>
            </w:tabs>
            <w:autoSpaceDE w:val="0"/>
            <w:autoSpaceDN w:val="0"/>
            <w:spacing w:after="0" w:line="240" w:lineRule="auto"/>
            <w:rPr>
              <w:rFonts w:ascii="Arial" w:eastAsia="Calibri" w:hAnsi="Arial" w:cs="Arial"/>
              <w:sz w:val="16"/>
              <w:szCs w:val="16"/>
            </w:rPr>
          </w:pPr>
          <w:r w:rsidRPr="0052077C">
            <w:rPr>
              <w:rFonts w:ascii="Arial" w:eastAsia="Calibri" w:hAnsi="Arial" w:cs="Arial"/>
              <w:sz w:val="16"/>
              <w:szCs w:val="16"/>
            </w:rPr>
            <w:t>Número de Contrato:     N° 004-2020-GM/MPP</w:t>
          </w:r>
        </w:p>
      </w:tc>
      <w:tc>
        <w:tcPr>
          <w:tcW w:w="2194" w:type="dxa"/>
          <w:shd w:val="clear" w:color="auto" w:fill="auto"/>
        </w:tcPr>
        <w:p w14:paraId="661E5CA0" w14:textId="77777777" w:rsidR="007C6276" w:rsidRPr="0052077C" w:rsidRDefault="007C6276" w:rsidP="0052077C">
          <w:pPr>
            <w:widowControl w:val="0"/>
            <w:tabs>
              <w:tab w:val="center" w:pos="4252"/>
              <w:tab w:val="right" w:pos="8504"/>
            </w:tabs>
            <w:autoSpaceDE w:val="0"/>
            <w:autoSpaceDN w:val="0"/>
            <w:spacing w:after="0" w:line="240" w:lineRule="auto"/>
            <w:rPr>
              <w:rFonts w:ascii="Arial" w:eastAsia="Calibri" w:hAnsi="Arial" w:cs="Arial"/>
            </w:rPr>
          </w:pPr>
          <w:r w:rsidRPr="0052077C">
            <w:rPr>
              <w:rFonts w:ascii="Arial" w:eastAsia="Calibri" w:hAnsi="Arial" w:cs="Arial"/>
              <w:sz w:val="18"/>
              <w:szCs w:val="18"/>
            </w:rPr>
            <w:t xml:space="preserve">Página:     </w:t>
          </w:r>
          <w:r w:rsidRPr="0052077C">
            <w:rPr>
              <w:rFonts w:ascii="Arial" w:eastAsia="Calibri" w:hAnsi="Arial" w:cs="Arial"/>
              <w:sz w:val="18"/>
              <w:szCs w:val="18"/>
            </w:rPr>
            <w:fldChar w:fldCharType="begin"/>
          </w:r>
          <w:r w:rsidRPr="0052077C">
            <w:rPr>
              <w:rFonts w:ascii="Arial" w:eastAsia="Calibri" w:hAnsi="Arial" w:cs="Arial"/>
              <w:sz w:val="18"/>
              <w:szCs w:val="18"/>
            </w:rPr>
            <w:instrText xml:space="preserve"> PAGE  \* Arabic  \* MERGEFORMAT </w:instrText>
          </w:r>
          <w:r w:rsidRPr="0052077C">
            <w:rPr>
              <w:rFonts w:ascii="Arial" w:eastAsia="Calibri" w:hAnsi="Arial" w:cs="Arial"/>
              <w:sz w:val="18"/>
              <w:szCs w:val="18"/>
            </w:rPr>
            <w:fldChar w:fldCharType="separate"/>
          </w:r>
          <w:r>
            <w:rPr>
              <w:rFonts w:ascii="Arial" w:eastAsia="Calibri" w:hAnsi="Arial" w:cs="Arial"/>
              <w:noProof/>
              <w:sz w:val="18"/>
              <w:szCs w:val="18"/>
            </w:rPr>
            <w:t>71</w:t>
          </w:r>
          <w:r w:rsidRPr="0052077C">
            <w:rPr>
              <w:rFonts w:ascii="Arial" w:eastAsia="Calibri" w:hAnsi="Arial" w:cs="Arial"/>
              <w:sz w:val="18"/>
              <w:szCs w:val="18"/>
            </w:rPr>
            <w:fldChar w:fldCharType="end"/>
          </w:r>
          <w:r w:rsidRPr="0052077C">
            <w:rPr>
              <w:rFonts w:ascii="Arial" w:eastAsia="Calibri" w:hAnsi="Arial" w:cs="Arial"/>
              <w:sz w:val="18"/>
              <w:szCs w:val="18"/>
            </w:rPr>
            <w:t xml:space="preserve"> de </w:t>
          </w:r>
          <w:r w:rsidRPr="0052077C">
            <w:rPr>
              <w:rFonts w:ascii="Arial" w:eastAsia="Calibri" w:hAnsi="Arial" w:cs="Arial"/>
              <w:noProof/>
              <w:sz w:val="18"/>
              <w:szCs w:val="18"/>
            </w:rPr>
            <w:fldChar w:fldCharType="begin"/>
          </w:r>
          <w:r w:rsidRPr="0052077C">
            <w:rPr>
              <w:rFonts w:ascii="Arial" w:eastAsia="Calibri" w:hAnsi="Arial" w:cs="Arial"/>
              <w:noProof/>
              <w:sz w:val="18"/>
              <w:szCs w:val="18"/>
            </w:rPr>
            <w:instrText xml:space="preserve"> NUMPAGES  \* Arabic  \* MERGEFORMAT </w:instrText>
          </w:r>
          <w:r w:rsidRPr="0052077C">
            <w:rPr>
              <w:rFonts w:ascii="Arial" w:eastAsia="Calibri" w:hAnsi="Arial" w:cs="Arial"/>
              <w:noProof/>
              <w:sz w:val="18"/>
              <w:szCs w:val="18"/>
            </w:rPr>
            <w:fldChar w:fldCharType="separate"/>
          </w:r>
          <w:r>
            <w:rPr>
              <w:rFonts w:ascii="Arial" w:eastAsia="Calibri" w:hAnsi="Arial" w:cs="Arial"/>
              <w:noProof/>
              <w:sz w:val="18"/>
              <w:szCs w:val="18"/>
            </w:rPr>
            <w:t>71</w:t>
          </w:r>
          <w:r w:rsidRPr="0052077C">
            <w:rPr>
              <w:rFonts w:ascii="Arial" w:eastAsia="Calibri" w:hAnsi="Arial" w:cs="Arial"/>
              <w:noProof/>
              <w:sz w:val="18"/>
              <w:szCs w:val="18"/>
            </w:rPr>
            <w:fldChar w:fldCharType="end"/>
          </w:r>
        </w:p>
      </w:tc>
    </w:tr>
  </w:tbl>
  <w:p w14:paraId="2D2A9B6F" w14:textId="77777777" w:rsidR="007C6276" w:rsidRDefault="007C6276" w:rsidP="00EC7DDB">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841"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2056"/>
      <w:gridCol w:w="4819"/>
      <w:gridCol w:w="2194"/>
    </w:tblGrid>
    <w:tr w:rsidR="007C6276" w:rsidRPr="0052077C" w14:paraId="7C4DF470" w14:textId="77777777" w:rsidTr="001C56A7">
      <w:trPr>
        <w:trHeight w:val="908"/>
      </w:trPr>
      <w:tc>
        <w:tcPr>
          <w:tcW w:w="1772" w:type="dxa"/>
          <w:shd w:val="clear" w:color="auto" w:fill="auto"/>
        </w:tcPr>
        <w:p w14:paraId="64A6A0D8" w14:textId="77777777" w:rsidR="007C6276" w:rsidRPr="0052077C" w:rsidRDefault="007C6276" w:rsidP="0052077C">
          <w:pPr>
            <w:widowControl w:val="0"/>
            <w:tabs>
              <w:tab w:val="center" w:pos="4252"/>
              <w:tab w:val="right" w:pos="8504"/>
            </w:tabs>
            <w:autoSpaceDE w:val="0"/>
            <w:autoSpaceDN w:val="0"/>
            <w:spacing w:after="0" w:line="240" w:lineRule="auto"/>
            <w:rPr>
              <w:rFonts w:ascii="Calibri" w:eastAsia="Calibri" w:hAnsi="Calibri" w:cs="Calibri"/>
            </w:rPr>
          </w:pPr>
          <w:r w:rsidRPr="0052077C">
            <w:rPr>
              <w:rFonts w:ascii="Calibri" w:eastAsia="Calibri" w:hAnsi="Calibri" w:cs="Calibri"/>
              <w:noProof/>
              <w:lang w:eastAsia="es-PE"/>
            </w:rPr>
            <w:drawing>
              <wp:anchor distT="0" distB="0" distL="114300" distR="114300" simplePos="0" relativeHeight="251637760" behindDoc="0" locked="0" layoutInCell="1" allowOverlap="1" wp14:anchorId="0A881992" wp14:editId="2249A027">
                <wp:simplePos x="0" y="0"/>
                <wp:positionH relativeFrom="column">
                  <wp:posOffset>42384</wp:posOffset>
                </wp:positionH>
                <wp:positionV relativeFrom="paragraph">
                  <wp:posOffset>54610</wp:posOffset>
                </wp:positionV>
                <wp:extent cx="900430" cy="455930"/>
                <wp:effectExtent l="0" t="0" r="0" b="1270"/>
                <wp:wrapNone/>
                <wp:docPr id="501"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BIERNO DEL PERU.png"/>
                        <pic:cNvPicPr/>
                      </pic:nvPicPr>
                      <pic:blipFill>
                        <a:blip r:embed="rId1">
                          <a:extLst>
                            <a:ext uri="{28A0092B-C50C-407E-A947-70E740481C1C}">
                              <a14:useLocalDpi xmlns:a14="http://schemas.microsoft.com/office/drawing/2010/main" val="0"/>
                            </a:ext>
                          </a:extLst>
                        </a:blip>
                        <a:stretch>
                          <a:fillRect/>
                        </a:stretch>
                      </pic:blipFill>
                      <pic:spPr>
                        <a:xfrm>
                          <a:off x="0" y="0"/>
                          <a:ext cx="900430" cy="455930"/>
                        </a:xfrm>
                        <a:prstGeom prst="rect">
                          <a:avLst/>
                        </a:prstGeom>
                      </pic:spPr>
                    </pic:pic>
                  </a:graphicData>
                </a:graphic>
              </wp:anchor>
            </w:drawing>
          </w:r>
        </w:p>
      </w:tc>
      <w:tc>
        <w:tcPr>
          <w:tcW w:w="2056" w:type="dxa"/>
          <w:shd w:val="clear" w:color="auto" w:fill="auto"/>
        </w:tcPr>
        <w:p w14:paraId="67755B01" w14:textId="77777777" w:rsidR="007C6276" w:rsidRPr="0052077C" w:rsidRDefault="007C6276" w:rsidP="0052077C">
          <w:pPr>
            <w:widowControl w:val="0"/>
            <w:tabs>
              <w:tab w:val="center" w:pos="4252"/>
              <w:tab w:val="right" w:pos="8504"/>
            </w:tabs>
            <w:autoSpaceDE w:val="0"/>
            <w:autoSpaceDN w:val="0"/>
            <w:spacing w:after="0" w:line="240" w:lineRule="auto"/>
            <w:rPr>
              <w:rFonts w:ascii="Calibri" w:eastAsia="Calibri" w:hAnsi="Calibri" w:cs="Calibri"/>
            </w:rPr>
          </w:pPr>
          <w:r w:rsidRPr="0052077C">
            <w:rPr>
              <w:rFonts w:ascii="Calibri" w:eastAsia="Calibri" w:hAnsi="Calibri" w:cs="Calibri"/>
              <w:noProof/>
              <w:lang w:eastAsia="es-PE"/>
            </w:rPr>
            <w:drawing>
              <wp:anchor distT="0" distB="0" distL="114300" distR="114300" simplePos="0" relativeHeight="251638784" behindDoc="0" locked="0" layoutInCell="1" allowOverlap="1" wp14:anchorId="7D91AECA" wp14:editId="58EB652E">
                <wp:simplePos x="0" y="0"/>
                <wp:positionH relativeFrom="column">
                  <wp:posOffset>-24108</wp:posOffset>
                </wp:positionH>
                <wp:positionV relativeFrom="paragraph">
                  <wp:posOffset>21030</wp:posOffset>
                </wp:positionV>
                <wp:extent cx="1085850" cy="530546"/>
                <wp:effectExtent l="0" t="0" r="0" b="3175"/>
                <wp:wrapNone/>
                <wp:docPr id="502" name="Imagen 502" descr="C:\Users\Alberto\Desktop\Municipalidad Provincial de Pi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erto\Desktop\Municipalidad Provincial de Piura.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85850" cy="53054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19" w:type="dxa"/>
          <w:shd w:val="clear" w:color="auto" w:fill="auto"/>
          <w:vAlign w:val="center"/>
        </w:tcPr>
        <w:p w14:paraId="1C311BB8" w14:textId="77777777" w:rsidR="007C6276" w:rsidRPr="0052077C" w:rsidRDefault="007C6276" w:rsidP="0052077C">
          <w:pPr>
            <w:widowControl w:val="0"/>
            <w:tabs>
              <w:tab w:val="center" w:pos="4252"/>
              <w:tab w:val="right" w:pos="8504"/>
            </w:tabs>
            <w:autoSpaceDE w:val="0"/>
            <w:autoSpaceDN w:val="0"/>
            <w:spacing w:after="0" w:line="240" w:lineRule="auto"/>
            <w:jc w:val="both"/>
            <w:rPr>
              <w:rFonts w:ascii="Arial" w:eastAsia="Calibri" w:hAnsi="Arial" w:cs="Arial"/>
              <w:sz w:val="14"/>
              <w:szCs w:val="14"/>
            </w:rPr>
          </w:pPr>
          <w:r w:rsidRPr="0052077C">
            <w:rPr>
              <w:rFonts w:ascii="Arial" w:eastAsia="Calibri" w:hAnsi="Arial" w:cs="Arial"/>
              <w:bCs/>
              <w:sz w:val="12"/>
              <w:szCs w:val="12"/>
            </w:rPr>
            <w:t>ELABORACIÓN DE EXPEDIENTE TÉCNICO Y EJECUCION DE OBRA: “CREACIÓN DEL SERVICIO DE PROTECCIÓN ANTE INUNDACIONES DE LA RIBERA DE LA MARGEN IZQUIERDA DEL RÍO PIURA EN EL TRAMO MARIATEGUI-JR. ZEPITA. TRAMO RINCONADA, TRAMO NARIHUALA, TRAMO PEDREGAL CHICO, TRAMO PEDREGAL GRANDE DISTRITO DE CURA MORI, DISTRITO DE PIURA - PROVINCIA DE PIURA-DEPARTAMENTO DE PIURA”</w:t>
          </w:r>
        </w:p>
      </w:tc>
      <w:tc>
        <w:tcPr>
          <w:tcW w:w="2194" w:type="dxa"/>
          <w:shd w:val="clear" w:color="auto" w:fill="auto"/>
          <w:vAlign w:val="center"/>
        </w:tcPr>
        <w:p w14:paraId="230119F8" w14:textId="77777777" w:rsidR="007C6276" w:rsidRPr="0052077C" w:rsidRDefault="007C6276" w:rsidP="0052077C">
          <w:pPr>
            <w:widowControl w:val="0"/>
            <w:tabs>
              <w:tab w:val="center" w:pos="4252"/>
              <w:tab w:val="right" w:pos="8504"/>
            </w:tabs>
            <w:autoSpaceDE w:val="0"/>
            <w:autoSpaceDN w:val="0"/>
            <w:spacing w:after="0" w:line="240" w:lineRule="auto"/>
            <w:jc w:val="center"/>
            <w:rPr>
              <w:rFonts w:ascii="Arial" w:eastAsia="Calibri" w:hAnsi="Arial" w:cs="Arial"/>
              <w:sz w:val="28"/>
              <w:szCs w:val="28"/>
            </w:rPr>
          </w:pPr>
          <w:r w:rsidRPr="0052077C">
            <w:rPr>
              <w:rFonts w:ascii="Arial" w:eastAsia="Calibri" w:hAnsi="Arial" w:cs="Arial"/>
              <w:szCs w:val="28"/>
            </w:rPr>
            <w:t>CONSORCIO PROTECCION MARINAPECU</w:t>
          </w:r>
        </w:p>
      </w:tc>
    </w:tr>
    <w:tr w:rsidR="007C6276" w:rsidRPr="0052077C" w14:paraId="4201BD64" w14:textId="77777777" w:rsidTr="001C56A7">
      <w:trPr>
        <w:trHeight w:val="200"/>
      </w:trPr>
      <w:tc>
        <w:tcPr>
          <w:tcW w:w="8647" w:type="dxa"/>
          <w:gridSpan w:val="3"/>
          <w:shd w:val="clear" w:color="auto" w:fill="auto"/>
          <w:vAlign w:val="center"/>
        </w:tcPr>
        <w:p w14:paraId="55A7797A" w14:textId="77777777" w:rsidR="007C6276" w:rsidRPr="0052077C" w:rsidRDefault="007C6276" w:rsidP="0052077C">
          <w:pPr>
            <w:widowControl w:val="0"/>
            <w:tabs>
              <w:tab w:val="center" w:pos="4252"/>
              <w:tab w:val="right" w:pos="8504"/>
            </w:tabs>
            <w:autoSpaceDE w:val="0"/>
            <w:autoSpaceDN w:val="0"/>
            <w:spacing w:after="0" w:line="240" w:lineRule="auto"/>
            <w:rPr>
              <w:rFonts w:ascii="Arial" w:eastAsia="Calibri" w:hAnsi="Arial" w:cs="Arial"/>
              <w:sz w:val="16"/>
              <w:szCs w:val="16"/>
            </w:rPr>
          </w:pPr>
          <w:r w:rsidRPr="0052077C">
            <w:rPr>
              <w:rFonts w:ascii="Arial" w:eastAsia="Calibri" w:hAnsi="Arial" w:cs="Arial"/>
              <w:sz w:val="16"/>
              <w:szCs w:val="16"/>
            </w:rPr>
            <w:t>Número de Contrato:     N° 004-2020-GM/MPP</w:t>
          </w:r>
        </w:p>
      </w:tc>
      <w:tc>
        <w:tcPr>
          <w:tcW w:w="2194" w:type="dxa"/>
          <w:shd w:val="clear" w:color="auto" w:fill="auto"/>
        </w:tcPr>
        <w:p w14:paraId="14EC22DA" w14:textId="77777777" w:rsidR="007C6276" w:rsidRPr="0052077C" w:rsidRDefault="007C6276" w:rsidP="0052077C">
          <w:pPr>
            <w:widowControl w:val="0"/>
            <w:tabs>
              <w:tab w:val="center" w:pos="4252"/>
              <w:tab w:val="right" w:pos="8504"/>
            </w:tabs>
            <w:autoSpaceDE w:val="0"/>
            <w:autoSpaceDN w:val="0"/>
            <w:spacing w:after="0" w:line="240" w:lineRule="auto"/>
            <w:rPr>
              <w:rFonts w:ascii="Arial" w:eastAsia="Calibri" w:hAnsi="Arial" w:cs="Arial"/>
            </w:rPr>
          </w:pPr>
          <w:r w:rsidRPr="0052077C">
            <w:rPr>
              <w:rFonts w:ascii="Arial" w:eastAsia="Calibri" w:hAnsi="Arial" w:cs="Arial"/>
              <w:sz w:val="18"/>
              <w:szCs w:val="18"/>
            </w:rPr>
            <w:t xml:space="preserve">Página:     </w:t>
          </w:r>
          <w:r w:rsidRPr="0052077C">
            <w:rPr>
              <w:rFonts w:ascii="Arial" w:eastAsia="Calibri" w:hAnsi="Arial" w:cs="Arial"/>
              <w:sz w:val="18"/>
              <w:szCs w:val="18"/>
            </w:rPr>
            <w:fldChar w:fldCharType="begin"/>
          </w:r>
          <w:r w:rsidRPr="0052077C">
            <w:rPr>
              <w:rFonts w:ascii="Arial" w:eastAsia="Calibri" w:hAnsi="Arial" w:cs="Arial"/>
              <w:sz w:val="18"/>
              <w:szCs w:val="18"/>
            </w:rPr>
            <w:instrText xml:space="preserve"> PAGE  \* Arabic  \* MERGEFORMAT </w:instrText>
          </w:r>
          <w:r w:rsidRPr="0052077C">
            <w:rPr>
              <w:rFonts w:ascii="Arial" w:eastAsia="Calibri" w:hAnsi="Arial" w:cs="Arial"/>
              <w:sz w:val="18"/>
              <w:szCs w:val="18"/>
            </w:rPr>
            <w:fldChar w:fldCharType="separate"/>
          </w:r>
          <w:r>
            <w:rPr>
              <w:rFonts w:ascii="Arial" w:eastAsia="Calibri" w:hAnsi="Arial" w:cs="Arial"/>
              <w:noProof/>
              <w:sz w:val="18"/>
              <w:szCs w:val="18"/>
            </w:rPr>
            <w:t>82</w:t>
          </w:r>
          <w:r w:rsidRPr="0052077C">
            <w:rPr>
              <w:rFonts w:ascii="Arial" w:eastAsia="Calibri" w:hAnsi="Arial" w:cs="Arial"/>
              <w:sz w:val="18"/>
              <w:szCs w:val="18"/>
            </w:rPr>
            <w:fldChar w:fldCharType="end"/>
          </w:r>
          <w:r w:rsidRPr="0052077C">
            <w:rPr>
              <w:rFonts w:ascii="Arial" w:eastAsia="Calibri" w:hAnsi="Arial" w:cs="Arial"/>
              <w:sz w:val="18"/>
              <w:szCs w:val="18"/>
            </w:rPr>
            <w:t xml:space="preserve"> de </w:t>
          </w:r>
          <w:r w:rsidRPr="0052077C">
            <w:rPr>
              <w:rFonts w:ascii="Arial" w:eastAsia="Calibri" w:hAnsi="Arial" w:cs="Arial"/>
              <w:noProof/>
              <w:sz w:val="18"/>
              <w:szCs w:val="18"/>
            </w:rPr>
            <w:fldChar w:fldCharType="begin"/>
          </w:r>
          <w:r w:rsidRPr="0052077C">
            <w:rPr>
              <w:rFonts w:ascii="Arial" w:eastAsia="Calibri" w:hAnsi="Arial" w:cs="Arial"/>
              <w:noProof/>
              <w:sz w:val="18"/>
              <w:szCs w:val="18"/>
            </w:rPr>
            <w:instrText xml:space="preserve"> NUMPAGES  \* Arabic  \* MERGEFORMAT </w:instrText>
          </w:r>
          <w:r w:rsidRPr="0052077C">
            <w:rPr>
              <w:rFonts w:ascii="Arial" w:eastAsia="Calibri" w:hAnsi="Arial" w:cs="Arial"/>
              <w:noProof/>
              <w:sz w:val="18"/>
              <w:szCs w:val="18"/>
            </w:rPr>
            <w:fldChar w:fldCharType="separate"/>
          </w:r>
          <w:r>
            <w:rPr>
              <w:rFonts w:ascii="Arial" w:eastAsia="Calibri" w:hAnsi="Arial" w:cs="Arial"/>
              <w:noProof/>
              <w:sz w:val="18"/>
              <w:szCs w:val="18"/>
            </w:rPr>
            <w:t>175</w:t>
          </w:r>
          <w:r w:rsidRPr="0052077C">
            <w:rPr>
              <w:rFonts w:ascii="Arial" w:eastAsia="Calibri" w:hAnsi="Arial" w:cs="Arial"/>
              <w:noProof/>
              <w:sz w:val="18"/>
              <w:szCs w:val="18"/>
            </w:rPr>
            <w:fldChar w:fldCharType="end"/>
          </w:r>
        </w:p>
      </w:tc>
    </w:tr>
  </w:tbl>
  <w:p w14:paraId="57CB8802" w14:textId="77777777" w:rsidR="007C6276" w:rsidRDefault="007C6276" w:rsidP="00EC7DDB">
    <w:pPr>
      <w:pStyle w:val="Encabezado"/>
    </w:pPr>
    <w:r>
      <w:rPr>
        <w:noProof/>
        <w:lang w:val="es-PE" w:eastAsia="es-PE"/>
      </w:rPr>
      <mc:AlternateContent>
        <mc:Choice Requires="wps">
          <w:drawing>
            <wp:anchor distT="0" distB="0" distL="114300" distR="114300" simplePos="0" relativeHeight="251639808" behindDoc="0" locked="0" layoutInCell="0" allowOverlap="1" wp14:anchorId="599581D5" wp14:editId="57A2A656">
              <wp:simplePos x="0" y="0"/>
              <wp:positionH relativeFrom="column">
                <wp:posOffset>-710949</wp:posOffset>
              </wp:positionH>
              <wp:positionV relativeFrom="paragraph">
                <wp:posOffset>62865</wp:posOffset>
              </wp:positionV>
              <wp:extent cx="6875145" cy="9050655"/>
              <wp:effectExtent l="0" t="0" r="20955" b="17145"/>
              <wp:wrapNone/>
              <wp:docPr id="503" name="Rectángulo 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90506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88C535" id="Rectángulo 503" o:spid="_x0000_s1026" style="position:absolute;margin-left:-56pt;margin-top:4.95pt;width:541.35pt;height:712.6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" o:allowincell="f" filled="f"/>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841"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2056"/>
      <w:gridCol w:w="4819"/>
      <w:gridCol w:w="2194"/>
    </w:tblGrid>
    <w:tr w:rsidR="007C6276" w:rsidRPr="0052077C" w14:paraId="26ECF5AC" w14:textId="77777777" w:rsidTr="001C56A7">
      <w:trPr>
        <w:trHeight w:val="908"/>
      </w:trPr>
      <w:tc>
        <w:tcPr>
          <w:tcW w:w="1772" w:type="dxa"/>
          <w:shd w:val="clear" w:color="auto" w:fill="auto"/>
        </w:tcPr>
        <w:p w14:paraId="0E07F3BD" w14:textId="77777777" w:rsidR="007C6276" w:rsidRPr="0052077C" w:rsidRDefault="007C6276" w:rsidP="0052077C">
          <w:pPr>
            <w:widowControl w:val="0"/>
            <w:tabs>
              <w:tab w:val="center" w:pos="4252"/>
              <w:tab w:val="right" w:pos="8504"/>
            </w:tabs>
            <w:autoSpaceDE w:val="0"/>
            <w:autoSpaceDN w:val="0"/>
            <w:spacing w:after="0" w:line="240" w:lineRule="auto"/>
            <w:rPr>
              <w:rFonts w:ascii="Calibri" w:eastAsia="Calibri" w:hAnsi="Calibri" w:cs="Calibri"/>
            </w:rPr>
          </w:pPr>
          <w:r w:rsidRPr="0052077C">
            <w:rPr>
              <w:rFonts w:ascii="Calibri" w:eastAsia="Calibri" w:hAnsi="Calibri" w:cs="Calibri"/>
              <w:noProof/>
              <w:lang w:eastAsia="es-PE"/>
            </w:rPr>
            <w:drawing>
              <wp:anchor distT="0" distB="0" distL="114300" distR="114300" simplePos="0" relativeHeight="251648000" behindDoc="0" locked="0" layoutInCell="1" allowOverlap="1" wp14:anchorId="15D428E8" wp14:editId="073202D5">
                <wp:simplePos x="0" y="0"/>
                <wp:positionH relativeFrom="column">
                  <wp:posOffset>42384</wp:posOffset>
                </wp:positionH>
                <wp:positionV relativeFrom="paragraph">
                  <wp:posOffset>54610</wp:posOffset>
                </wp:positionV>
                <wp:extent cx="900430" cy="455930"/>
                <wp:effectExtent l="0" t="0" r="0" b="1270"/>
                <wp:wrapNone/>
                <wp:docPr id="505" name="Imagen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BIERNO DEL PERU.png"/>
                        <pic:cNvPicPr/>
                      </pic:nvPicPr>
                      <pic:blipFill>
                        <a:blip r:embed="rId1">
                          <a:extLst>
                            <a:ext uri="{28A0092B-C50C-407E-A947-70E740481C1C}">
                              <a14:useLocalDpi xmlns:a14="http://schemas.microsoft.com/office/drawing/2010/main" val="0"/>
                            </a:ext>
                          </a:extLst>
                        </a:blip>
                        <a:stretch>
                          <a:fillRect/>
                        </a:stretch>
                      </pic:blipFill>
                      <pic:spPr>
                        <a:xfrm>
                          <a:off x="0" y="0"/>
                          <a:ext cx="900430" cy="455930"/>
                        </a:xfrm>
                        <a:prstGeom prst="rect">
                          <a:avLst/>
                        </a:prstGeom>
                      </pic:spPr>
                    </pic:pic>
                  </a:graphicData>
                </a:graphic>
              </wp:anchor>
            </w:drawing>
          </w:r>
        </w:p>
      </w:tc>
      <w:tc>
        <w:tcPr>
          <w:tcW w:w="2056" w:type="dxa"/>
          <w:shd w:val="clear" w:color="auto" w:fill="auto"/>
        </w:tcPr>
        <w:p w14:paraId="621E475D" w14:textId="77777777" w:rsidR="007C6276" w:rsidRPr="0052077C" w:rsidRDefault="007C6276" w:rsidP="0052077C">
          <w:pPr>
            <w:widowControl w:val="0"/>
            <w:tabs>
              <w:tab w:val="center" w:pos="4252"/>
              <w:tab w:val="right" w:pos="8504"/>
            </w:tabs>
            <w:autoSpaceDE w:val="0"/>
            <w:autoSpaceDN w:val="0"/>
            <w:spacing w:after="0" w:line="240" w:lineRule="auto"/>
            <w:rPr>
              <w:rFonts w:ascii="Calibri" w:eastAsia="Calibri" w:hAnsi="Calibri" w:cs="Calibri"/>
            </w:rPr>
          </w:pPr>
          <w:r w:rsidRPr="0052077C">
            <w:rPr>
              <w:rFonts w:ascii="Calibri" w:eastAsia="Calibri" w:hAnsi="Calibri" w:cs="Calibri"/>
              <w:noProof/>
              <w:lang w:eastAsia="es-PE"/>
            </w:rPr>
            <w:drawing>
              <wp:anchor distT="0" distB="0" distL="114300" distR="114300" simplePos="0" relativeHeight="251658240" behindDoc="0" locked="0" layoutInCell="1" allowOverlap="1" wp14:anchorId="24A361D9" wp14:editId="2AED8BB7">
                <wp:simplePos x="0" y="0"/>
                <wp:positionH relativeFrom="column">
                  <wp:posOffset>-24108</wp:posOffset>
                </wp:positionH>
                <wp:positionV relativeFrom="paragraph">
                  <wp:posOffset>21030</wp:posOffset>
                </wp:positionV>
                <wp:extent cx="1085850" cy="530546"/>
                <wp:effectExtent l="0" t="0" r="0" b="3175"/>
                <wp:wrapNone/>
                <wp:docPr id="506" name="Imagen 506" descr="C:\Users\Alberto\Desktop\Municipalidad Provincial de Pi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erto\Desktop\Municipalidad Provincial de Piura.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85850" cy="53054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19" w:type="dxa"/>
          <w:shd w:val="clear" w:color="auto" w:fill="auto"/>
          <w:vAlign w:val="center"/>
        </w:tcPr>
        <w:p w14:paraId="3EA4B358" w14:textId="77777777" w:rsidR="007C6276" w:rsidRPr="0052077C" w:rsidRDefault="007C6276" w:rsidP="0052077C">
          <w:pPr>
            <w:widowControl w:val="0"/>
            <w:tabs>
              <w:tab w:val="center" w:pos="4252"/>
              <w:tab w:val="right" w:pos="8504"/>
            </w:tabs>
            <w:autoSpaceDE w:val="0"/>
            <w:autoSpaceDN w:val="0"/>
            <w:spacing w:after="0" w:line="240" w:lineRule="auto"/>
            <w:jc w:val="both"/>
            <w:rPr>
              <w:rFonts w:ascii="Arial" w:eastAsia="Calibri" w:hAnsi="Arial" w:cs="Arial"/>
              <w:sz w:val="14"/>
              <w:szCs w:val="14"/>
            </w:rPr>
          </w:pPr>
          <w:r w:rsidRPr="0052077C">
            <w:rPr>
              <w:rFonts w:ascii="Arial" w:eastAsia="Calibri" w:hAnsi="Arial" w:cs="Arial"/>
              <w:bCs/>
              <w:sz w:val="12"/>
              <w:szCs w:val="12"/>
            </w:rPr>
            <w:t>ELABORACIÓN DE EXPEDIENTE TÉCNICO Y EJECUCION DE OBRA: “CREACIÓN DEL SERVICIO DE PROTECCIÓN ANTE INUNDACIONES DE LA RIBERA DE LA MARGEN IZQUIERDA DEL RÍO PIURA EN EL TRAMO MARIATEGUI-JR. ZEPITA. TRAMO RINCONADA, TRAMO NARIHUALA, TRAMO PEDREGAL CHICO, TRAMO PEDREGAL GRANDE DISTRITO DE CURA MORI, DISTRITO DE PIURA - PROVINCIA DE PIURA-DEPARTAMENTO DE PIURA”</w:t>
          </w:r>
        </w:p>
      </w:tc>
      <w:tc>
        <w:tcPr>
          <w:tcW w:w="2194" w:type="dxa"/>
          <w:shd w:val="clear" w:color="auto" w:fill="auto"/>
          <w:vAlign w:val="center"/>
        </w:tcPr>
        <w:p w14:paraId="4F811AC6" w14:textId="77777777" w:rsidR="007C6276" w:rsidRPr="0052077C" w:rsidRDefault="007C6276" w:rsidP="0052077C">
          <w:pPr>
            <w:widowControl w:val="0"/>
            <w:tabs>
              <w:tab w:val="center" w:pos="4252"/>
              <w:tab w:val="right" w:pos="8504"/>
            </w:tabs>
            <w:autoSpaceDE w:val="0"/>
            <w:autoSpaceDN w:val="0"/>
            <w:spacing w:after="0" w:line="240" w:lineRule="auto"/>
            <w:jc w:val="center"/>
            <w:rPr>
              <w:rFonts w:ascii="Arial" w:eastAsia="Calibri" w:hAnsi="Arial" w:cs="Arial"/>
              <w:sz w:val="28"/>
              <w:szCs w:val="28"/>
            </w:rPr>
          </w:pPr>
          <w:r w:rsidRPr="0052077C">
            <w:rPr>
              <w:rFonts w:ascii="Arial" w:eastAsia="Calibri" w:hAnsi="Arial" w:cs="Arial"/>
              <w:szCs w:val="28"/>
            </w:rPr>
            <w:t>CONSORCIO PROTECCION MARINAPECU</w:t>
          </w:r>
        </w:p>
      </w:tc>
    </w:tr>
    <w:tr w:rsidR="007C6276" w:rsidRPr="0052077C" w14:paraId="516634D8" w14:textId="77777777" w:rsidTr="001C56A7">
      <w:trPr>
        <w:trHeight w:val="200"/>
      </w:trPr>
      <w:tc>
        <w:tcPr>
          <w:tcW w:w="8647" w:type="dxa"/>
          <w:gridSpan w:val="3"/>
          <w:shd w:val="clear" w:color="auto" w:fill="auto"/>
          <w:vAlign w:val="center"/>
        </w:tcPr>
        <w:p w14:paraId="6B9995DB" w14:textId="77777777" w:rsidR="007C6276" w:rsidRPr="0052077C" w:rsidRDefault="007C6276" w:rsidP="0052077C">
          <w:pPr>
            <w:widowControl w:val="0"/>
            <w:tabs>
              <w:tab w:val="center" w:pos="4252"/>
              <w:tab w:val="right" w:pos="8504"/>
            </w:tabs>
            <w:autoSpaceDE w:val="0"/>
            <w:autoSpaceDN w:val="0"/>
            <w:spacing w:after="0" w:line="240" w:lineRule="auto"/>
            <w:rPr>
              <w:rFonts w:ascii="Arial" w:eastAsia="Calibri" w:hAnsi="Arial" w:cs="Arial"/>
              <w:sz w:val="16"/>
              <w:szCs w:val="16"/>
            </w:rPr>
          </w:pPr>
          <w:r w:rsidRPr="0052077C">
            <w:rPr>
              <w:rFonts w:ascii="Arial" w:eastAsia="Calibri" w:hAnsi="Arial" w:cs="Arial"/>
              <w:sz w:val="16"/>
              <w:szCs w:val="16"/>
            </w:rPr>
            <w:t>Número de Contrato:     N° 004-2020-GM/MPP</w:t>
          </w:r>
        </w:p>
      </w:tc>
      <w:tc>
        <w:tcPr>
          <w:tcW w:w="2194" w:type="dxa"/>
          <w:shd w:val="clear" w:color="auto" w:fill="auto"/>
        </w:tcPr>
        <w:p w14:paraId="7E16F29C" w14:textId="77777777" w:rsidR="007C6276" w:rsidRPr="0052077C" w:rsidRDefault="007C6276" w:rsidP="0052077C">
          <w:pPr>
            <w:widowControl w:val="0"/>
            <w:tabs>
              <w:tab w:val="center" w:pos="4252"/>
              <w:tab w:val="right" w:pos="8504"/>
            </w:tabs>
            <w:autoSpaceDE w:val="0"/>
            <w:autoSpaceDN w:val="0"/>
            <w:spacing w:after="0" w:line="240" w:lineRule="auto"/>
            <w:rPr>
              <w:rFonts w:ascii="Arial" w:eastAsia="Calibri" w:hAnsi="Arial" w:cs="Arial"/>
            </w:rPr>
          </w:pPr>
          <w:r w:rsidRPr="0052077C">
            <w:rPr>
              <w:rFonts w:ascii="Arial" w:eastAsia="Calibri" w:hAnsi="Arial" w:cs="Arial"/>
              <w:sz w:val="18"/>
              <w:szCs w:val="18"/>
            </w:rPr>
            <w:t xml:space="preserve">Página:     </w:t>
          </w:r>
          <w:r w:rsidRPr="0052077C">
            <w:rPr>
              <w:rFonts w:ascii="Arial" w:eastAsia="Calibri" w:hAnsi="Arial" w:cs="Arial"/>
              <w:sz w:val="18"/>
              <w:szCs w:val="18"/>
            </w:rPr>
            <w:fldChar w:fldCharType="begin"/>
          </w:r>
          <w:r w:rsidRPr="0052077C">
            <w:rPr>
              <w:rFonts w:ascii="Arial" w:eastAsia="Calibri" w:hAnsi="Arial" w:cs="Arial"/>
              <w:sz w:val="18"/>
              <w:szCs w:val="18"/>
            </w:rPr>
            <w:instrText xml:space="preserve"> PAGE  \* Arabic  \* MERGEFORMAT </w:instrText>
          </w:r>
          <w:r w:rsidRPr="0052077C">
            <w:rPr>
              <w:rFonts w:ascii="Arial" w:eastAsia="Calibri" w:hAnsi="Arial" w:cs="Arial"/>
              <w:sz w:val="18"/>
              <w:szCs w:val="18"/>
            </w:rPr>
            <w:fldChar w:fldCharType="separate"/>
          </w:r>
          <w:r>
            <w:rPr>
              <w:rFonts w:ascii="Arial" w:eastAsia="Calibri" w:hAnsi="Arial" w:cs="Arial"/>
              <w:noProof/>
              <w:sz w:val="18"/>
              <w:szCs w:val="18"/>
            </w:rPr>
            <w:t>85</w:t>
          </w:r>
          <w:r w:rsidRPr="0052077C">
            <w:rPr>
              <w:rFonts w:ascii="Arial" w:eastAsia="Calibri" w:hAnsi="Arial" w:cs="Arial"/>
              <w:sz w:val="18"/>
              <w:szCs w:val="18"/>
            </w:rPr>
            <w:fldChar w:fldCharType="end"/>
          </w:r>
          <w:r w:rsidRPr="0052077C">
            <w:rPr>
              <w:rFonts w:ascii="Arial" w:eastAsia="Calibri" w:hAnsi="Arial" w:cs="Arial"/>
              <w:sz w:val="18"/>
              <w:szCs w:val="18"/>
            </w:rPr>
            <w:t xml:space="preserve"> de </w:t>
          </w:r>
          <w:r w:rsidRPr="0052077C">
            <w:rPr>
              <w:rFonts w:ascii="Arial" w:eastAsia="Calibri" w:hAnsi="Arial" w:cs="Arial"/>
              <w:noProof/>
              <w:sz w:val="18"/>
              <w:szCs w:val="18"/>
            </w:rPr>
            <w:fldChar w:fldCharType="begin"/>
          </w:r>
          <w:r w:rsidRPr="0052077C">
            <w:rPr>
              <w:rFonts w:ascii="Arial" w:eastAsia="Calibri" w:hAnsi="Arial" w:cs="Arial"/>
              <w:noProof/>
              <w:sz w:val="18"/>
              <w:szCs w:val="18"/>
            </w:rPr>
            <w:instrText xml:space="preserve"> NUMPAGES  \* Arabic  \* MERGEFORMAT </w:instrText>
          </w:r>
          <w:r w:rsidRPr="0052077C">
            <w:rPr>
              <w:rFonts w:ascii="Arial" w:eastAsia="Calibri" w:hAnsi="Arial" w:cs="Arial"/>
              <w:noProof/>
              <w:sz w:val="18"/>
              <w:szCs w:val="18"/>
            </w:rPr>
            <w:fldChar w:fldCharType="separate"/>
          </w:r>
          <w:r>
            <w:rPr>
              <w:rFonts w:ascii="Arial" w:eastAsia="Calibri" w:hAnsi="Arial" w:cs="Arial"/>
              <w:noProof/>
              <w:sz w:val="18"/>
              <w:szCs w:val="18"/>
            </w:rPr>
            <w:t>175</w:t>
          </w:r>
          <w:r w:rsidRPr="0052077C">
            <w:rPr>
              <w:rFonts w:ascii="Arial" w:eastAsia="Calibri" w:hAnsi="Arial" w:cs="Arial"/>
              <w:noProof/>
              <w:sz w:val="18"/>
              <w:szCs w:val="18"/>
            </w:rPr>
            <w:fldChar w:fldCharType="end"/>
          </w:r>
        </w:p>
      </w:tc>
    </w:tr>
  </w:tbl>
  <w:p w14:paraId="59062B24" w14:textId="77777777" w:rsidR="007C6276" w:rsidRDefault="007C6276" w:rsidP="00EC7DDB">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841"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2056"/>
      <w:gridCol w:w="4819"/>
      <w:gridCol w:w="2194"/>
    </w:tblGrid>
    <w:tr w:rsidR="007C6276" w:rsidRPr="0052077C" w14:paraId="2F867A7D" w14:textId="77777777" w:rsidTr="001C56A7">
      <w:trPr>
        <w:trHeight w:val="908"/>
      </w:trPr>
      <w:tc>
        <w:tcPr>
          <w:tcW w:w="1772" w:type="dxa"/>
          <w:shd w:val="clear" w:color="auto" w:fill="auto"/>
        </w:tcPr>
        <w:p w14:paraId="32EE0041" w14:textId="77777777" w:rsidR="007C6276" w:rsidRPr="0052077C" w:rsidRDefault="007C6276" w:rsidP="0052077C">
          <w:pPr>
            <w:widowControl w:val="0"/>
            <w:tabs>
              <w:tab w:val="center" w:pos="4252"/>
              <w:tab w:val="right" w:pos="8504"/>
            </w:tabs>
            <w:autoSpaceDE w:val="0"/>
            <w:autoSpaceDN w:val="0"/>
            <w:spacing w:after="0" w:line="240" w:lineRule="auto"/>
            <w:rPr>
              <w:rFonts w:ascii="Calibri" w:eastAsia="Calibri" w:hAnsi="Calibri" w:cs="Calibri"/>
            </w:rPr>
          </w:pPr>
          <w:r w:rsidRPr="0052077C">
            <w:rPr>
              <w:rFonts w:ascii="Calibri" w:eastAsia="Calibri" w:hAnsi="Calibri" w:cs="Calibri"/>
              <w:noProof/>
              <w:lang w:eastAsia="es-PE"/>
            </w:rPr>
            <w:drawing>
              <wp:anchor distT="0" distB="0" distL="114300" distR="114300" simplePos="0" relativeHeight="251651072" behindDoc="0" locked="0" layoutInCell="1" allowOverlap="1" wp14:anchorId="7615A2B3" wp14:editId="370FA836">
                <wp:simplePos x="0" y="0"/>
                <wp:positionH relativeFrom="column">
                  <wp:posOffset>42384</wp:posOffset>
                </wp:positionH>
                <wp:positionV relativeFrom="paragraph">
                  <wp:posOffset>54610</wp:posOffset>
                </wp:positionV>
                <wp:extent cx="900430" cy="455930"/>
                <wp:effectExtent l="0" t="0" r="0" b="1270"/>
                <wp:wrapNone/>
                <wp:docPr id="20613" name="Imagen 2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BIERNO DEL PERU.png"/>
                        <pic:cNvPicPr/>
                      </pic:nvPicPr>
                      <pic:blipFill>
                        <a:blip r:embed="rId1">
                          <a:extLst>
                            <a:ext uri="{28A0092B-C50C-407E-A947-70E740481C1C}">
                              <a14:useLocalDpi xmlns:a14="http://schemas.microsoft.com/office/drawing/2010/main" val="0"/>
                            </a:ext>
                          </a:extLst>
                        </a:blip>
                        <a:stretch>
                          <a:fillRect/>
                        </a:stretch>
                      </pic:blipFill>
                      <pic:spPr>
                        <a:xfrm>
                          <a:off x="0" y="0"/>
                          <a:ext cx="900430" cy="455930"/>
                        </a:xfrm>
                        <a:prstGeom prst="rect">
                          <a:avLst/>
                        </a:prstGeom>
                      </pic:spPr>
                    </pic:pic>
                  </a:graphicData>
                </a:graphic>
              </wp:anchor>
            </w:drawing>
          </w:r>
        </w:p>
      </w:tc>
      <w:tc>
        <w:tcPr>
          <w:tcW w:w="2056" w:type="dxa"/>
          <w:shd w:val="clear" w:color="auto" w:fill="auto"/>
        </w:tcPr>
        <w:p w14:paraId="6F8C894A" w14:textId="77777777" w:rsidR="007C6276" w:rsidRPr="0052077C" w:rsidRDefault="007C6276" w:rsidP="0052077C">
          <w:pPr>
            <w:widowControl w:val="0"/>
            <w:tabs>
              <w:tab w:val="center" w:pos="4252"/>
              <w:tab w:val="right" w:pos="8504"/>
            </w:tabs>
            <w:autoSpaceDE w:val="0"/>
            <w:autoSpaceDN w:val="0"/>
            <w:spacing w:after="0" w:line="240" w:lineRule="auto"/>
            <w:rPr>
              <w:rFonts w:ascii="Calibri" w:eastAsia="Calibri" w:hAnsi="Calibri" w:cs="Calibri"/>
            </w:rPr>
          </w:pPr>
          <w:r w:rsidRPr="0052077C">
            <w:rPr>
              <w:rFonts w:ascii="Calibri" w:eastAsia="Calibri" w:hAnsi="Calibri" w:cs="Calibri"/>
              <w:noProof/>
              <w:lang w:eastAsia="es-PE"/>
            </w:rPr>
            <w:drawing>
              <wp:anchor distT="0" distB="0" distL="114300" distR="114300" simplePos="0" relativeHeight="251653120" behindDoc="0" locked="0" layoutInCell="1" allowOverlap="1" wp14:anchorId="6EB4EAC5" wp14:editId="2D9F6886">
                <wp:simplePos x="0" y="0"/>
                <wp:positionH relativeFrom="column">
                  <wp:posOffset>-24108</wp:posOffset>
                </wp:positionH>
                <wp:positionV relativeFrom="paragraph">
                  <wp:posOffset>21030</wp:posOffset>
                </wp:positionV>
                <wp:extent cx="1085850" cy="530546"/>
                <wp:effectExtent l="0" t="0" r="0" b="3175"/>
                <wp:wrapNone/>
                <wp:docPr id="20614" name="Imagen 20614" descr="C:\Users\Alberto\Desktop\Municipalidad Provincial de Pi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erto\Desktop\Municipalidad Provincial de Piura.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85850" cy="53054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19" w:type="dxa"/>
          <w:shd w:val="clear" w:color="auto" w:fill="auto"/>
          <w:vAlign w:val="center"/>
        </w:tcPr>
        <w:p w14:paraId="7D7BC740" w14:textId="77777777" w:rsidR="007C6276" w:rsidRPr="0052077C" w:rsidRDefault="007C6276" w:rsidP="0052077C">
          <w:pPr>
            <w:widowControl w:val="0"/>
            <w:tabs>
              <w:tab w:val="center" w:pos="4252"/>
              <w:tab w:val="right" w:pos="8504"/>
            </w:tabs>
            <w:autoSpaceDE w:val="0"/>
            <w:autoSpaceDN w:val="0"/>
            <w:spacing w:after="0" w:line="240" w:lineRule="auto"/>
            <w:jc w:val="both"/>
            <w:rPr>
              <w:rFonts w:ascii="Arial" w:eastAsia="Calibri" w:hAnsi="Arial" w:cs="Arial"/>
              <w:sz w:val="14"/>
              <w:szCs w:val="14"/>
            </w:rPr>
          </w:pPr>
          <w:r w:rsidRPr="0052077C">
            <w:rPr>
              <w:rFonts w:ascii="Arial" w:eastAsia="Calibri" w:hAnsi="Arial" w:cs="Arial"/>
              <w:bCs/>
              <w:sz w:val="12"/>
              <w:szCs w:val="12"/>
            </w:rPr>
            <w:t>ELABORACIÓN DE EXPEDIENTE TÉCNICO Y EJECUCION DE OBRA: “CREACIÓN DEL SERVICIO DE PROTECCIÓN ANTE INUNDACIONES DE LA RIBERA DE LA MARGEN IZQUIERDA DEL RÍO PIURA EN EL TRAMO MARIATEGUI-JR. ZEPITA. TRAMO RINCONADA, TRAMO NARIHUALA, TRAMO PEDREGAL CHICO, TRAMO PEDREGAL GRANDE DISTRITO DE CURA MORI, DISTRITO DE PIURA - PROVINCIA DE PIURA-DEPARTAMENTO DE PIURA”</w:t>
          </w:r>
        </w:p>
      </w:tc>
      <w:tc>
        <w:tcPr>
          <w:tcW w:w="2194" w:type="dxa"/>
          <w:shd w:val="clear" w:color="auto" w:fill="auto"/>
          <w:vAlign w:val="center"/>
        </w:tcPr>
        <w:p w14:paraId="1097EDB2" w14:textId="77777777" w:rsidR="007C6276" w:rsidRPr="0052077C" w:rsidRDefault="007C6276" w:rsidP="0052077C">
          <w:pPr>
            <w:widowControl w:val="0"/>
            <w:tabs>
              <w:tab w:val="center" w:pos="4252"/>
              <w:tab w:val="right" w:pos="8504"/>
            </w:tabs>
            <w:autoSpaceDE w:val="0"/>
            <w:autoSpaceDN w:val="0"/>
            <w:spacing w:after="0" w:line="240" w:lineRule="auto"/>
            <w:jc w:val="center"/>
            <w:rPr>
              <w:rFonts w:ascii="Arial" w:eastAsia="Calibri" w:hAnsi="Arial" w:cs="Arial"/>
              <w:sz w:val="28"/>
              <w:szCs w:val="28"/>
            </w:rPr>
          </w:pPr>
          <w:r w:rsidRPr="0052077C">
            <w:rPr>
              <w:rFonts w:ascii="Arial" w:eastAsia="Calibri" w:hAnsi="Arial" w:cs="Arial"/>
              <w:szCs w:val="28"/>
            </w:rPr>
            <w:t>CONSORCIO PROTECCION MARINAPECU</w:t>
          </w:r>
        </w:p>
      </w:tc>
    </w:tr>
    <w:tr w:rsidR="007C6276" w:rsidRPr="0052077C" w14:paraId="167B5CF5" w14:textId="77777777" w:rsidTr="001C56A7">
      <w:trPr>
        <w:trHeight w:val="200"/>
      </w:trPr>
      <w:tc>
        <w:tcPr>
          <w:tcW w:w="8647" w:type="dxa"/>
          <w:gridSpan w:val="3"/>
          <w:shd w:val="clear" w:color="auto" w:fill="auto"/>
          <w:vAlign w:val="center"/>
        </w:tcPr>
        <w:p w14:paraId="5515E96C" w14:textId="77777777" w:rsidR="007C6276" w:rsidRPr="0052077C" w:rsidRDefault="007C6276" w:rsidP="0052077C">
          <w:pPr>
            <w:widowControl w:val="0"/>
            <w:tabs>
              <w:tab w:val="center" w:pos="4252"/>
              <w:tab w:val="right" w:pos="8504"/>
            </w:tabs>
            <w:autoSpaceDE w:val="0"/>
            <w:autoSpaceDN w:val="0"/>
            <w:spacing w:after="0" w:line="240" w:lineRule="auto"/>
            <w:rPr>
              <w:rFonts w:ascii="Arial" w:eastAsia="Calibri" w:hAnsi="Arial" w:cs="Arial"/>
              <w:sz w:val="16"/>
              <w:szCs w:val="16"/>
            </w:rPr>
          </w:pPr>
          <w:r w:rsidRPr="0052077C">
            <w:rPr>
              <w:rFonts w:ascii="Arial" w:eastAsia="Calibri" w:hAnsi="Arial" w:cs="Arial"/>
              <w:sz w:val="16"/>
              <w:szCs w:val="16"/>
            </w:rPr>
            <w:t>Número de Contrato:     N° 004-2020-GM/MPP</w:t>
          </w:r>
        </w:p>
      </w:tc>
      <w:tc>
        <w:tcPr>
          <w:tcW w:w="2194" w:type="dxa"/>
          <w:shd w:val="clear" w:color="auto" w:fill="auto"/>
        </w:tcPr>
        <w:p w14:paraId="44A8B02C" w14:textId="77777777" w:rsidR="007C6276" w:rsidRPr="0052077C" w:rsidRDefault="007C6276" w:rsidP="0052077C">
          <w:pPr>
            <w:widowControl w:val="0"/>
            <w:tabs>
              <w:tab w:val="center" w:pos="4252"/>
              <w:tab w:val="right" w:pos="8504"/>
            </w:tabs>
            <w:autoSpaceDE w:val="0"/>
            <w:autoSpaceDN w:val="0"/>
            <w:spacing w:after="0" w:line="240" w:lineRule="auto"/>
            <w:rPr>
              <w:rFonts w:ascii="Arial" w:eastAsia="Calibri" w:hAnsi="Arial" w:cs="Arial"/>
            </w:rPr>
          </w:pPr>
          <w:r w:rsidRPr="0052077C">
            <w:rPr>
              <w:rFonts w:ascii="Arial" w:eastAsia="Calibri" w:hAnsi="Arial" w:cs="Arial"/>
              <w:sz w:val="18"/>
              <w:szCs w:val="18"/>
            </w:rPr>
            <w:t xml:space="preserve">Página:     </w:t>
          </w:r>
          <w:r w:rsidRPr="0052077C">
            <w:rPr>
              <w:rFonts w:ascii="Arial" w:eastAsia="Calibri" w:hAnsi="Arial" w:cs="Arial"/>
              <w:sz w:val="18"/>
              <w:szCs w:val="18"/>
            </w:rPr>
            <w:fldChar w:fldCharType="begin"/>
          </w:r>
          <w:r w:rsidRPr="0052077C">
            <w:rPr>
              <w:rFonts w:ascii="Arial" w:eastAsia="Calibri" w:hAnsi="Arial" w:cs="Arial"/>
              <w:sz w:val="18"/>
              <w:szCs w:val="18"/>
            </w:rPr>
            <w:instrText xml:space="preserve"> PAGE  \* Arabic  \* MERGEFORMAT </w:instrText>
          </w:r>
          <w:r w:rsidRPr="0052077C">
            <w:rPr>
              <w:rFonts w:ascii="Arial" w:eastAsia="Calibri" w:hAnsi="Arial" w:cs="Arial"/>
              <w:sz w:val="18"/>
              <w:szCs w:val="18"/>
            </w:rPr>
            <w:fldChar w:fldCharType="separate"/>
          </w:r>
          <w:r>
            <w:rPr>
              <w:rFonts w:ascii="Arial" w:eastAsia="Calibri" w:hAnsi="Arial" w:cs="Arial"/>
              <w:noProof/>
              <w:sz w:val="18"/>
              <w:szCs w:val="18"/>
            </w:rPr>
            <w:t>86</w:t>
          </w:r>
          <w:r w:rsidRPr="0052077C">
            <w:rPr>
              <w:rFonts w:ascii="Arial" w:eastAsia="Calibri" w:hAnsi="Arial" w:cs="Arial"/>
              <w:sz w:val="18"/>
              <w:szCs w:val="18"/>
            </w:rPr>
            <w:fldChar w:fldCharType="end"/>
          </w:r>
          <w:r w:rsidRPr="0052077C">
            <w:rPr>
              <w:rFonts w:ascii="Arial" w:eastAsia="Calibri" w:hAnsi="Arial" w:cs="Arial"/>
              <w:sz w:val="18"/>
              <w:szCs w:val="18"/>
            </w:rPr>
            <w:t xml:space="preserve"> de </w:t>
          </w:r>
          <w:r w:rsidRPr="0052077C">
            <w:rPr>
              <w:rFonts w:ascii="Arial" w:eastAsia="Calibri" w:hAnsi="Arial" w:cs="Arial"/>
              <w:noProof/>
              <w:sz w:val="18"/>
              <w:szCs w:val="18"/>
            </w:rPr>
            <w:fldChar w:fldCharType="begin"/>
          </w:r>
          <w:r w:rsidRPr="0052077C">
            <w:rPr>
              <w:rFonts w:ascii="Arial" w:eastAsia="Calibri" w:hAnsi="Arial" w:cs="Arial"/>
              <w:noProof/>
              <w:sz w:val="18"/>
              <w:szCs w:val="18"/>
            </w:rPr>
            <w:instrText xml:space="preserve"> NUMPAGES  \* Arabic  \* MERGEFORMAT </w:instrText>
          </w:r>
          <w:r w:rsidRPr="0052077C">
            <w:rPr>
              <w:rFonts w:ascii="Arial" w:eastAsia="Calibri" w:hAnsi="Arial" w:cs="Arial"/>
              <w:noProof/>
              <w:sz w:val="18"/>
              <w:szCs w:val="18"/>
            </w:rPr>
            <w:fldChar w:fldCharType="separate"/>
          </w:r>
          <w:r>
            <w:rPr>
              <w:rFonts w:ascii="Arial" w:eastAsia="Calibri" w:hAnsi="Arial" w:cs="Arial"/>
              <w:noProof/>
              <w:sz w:val="18"/>
              <w:szCs w:val="18"/>
            </w:rPr>
            <w:t>175</w:t>
          </w:r>
          <w:r w:rsidRPr="0052077C">
            <w:rPr>
              <w:rFonts w:ascii="Arial" w:eastAsia="Calibri" w:hAnsi="Arial" w:cs="Arial"/>
              <w:noProof/>
              <w:sz w:val="18"/>
              <w:szCs w:val="18"/>
            </w:rPr>
            <w:fldChar w:fldCharType="end"/>
          </w:r>
        </w:p>
      </w:tc>
    </w:tr>
  </w:tbl>
  <w:p w14:paraId="15A9D5BC" w14:textId="77777777" w:rsidR="007C6276" w:rsidRDefault="007C6276" w:rsidP="00EC7DDB">
    <w:pPr>
      <w:pStyle w:val="Encabezado"/>
    </w:pPr>
    <w:r>
      <w:rPr>
        <w:noProof/>
        <w:lang w:val="es-PE" w:eastAsia="es-PE"/>
      </w:rPr>
      <mc:AlternateContent>
        <mc:Choice Requires="wps">
          <w:drawing>
            <wp:anchor distT="0" distB="0" distL="114300" distR="114300" simplePos="0" relativeHeight="251656192" behindDoc="0" locked="0" layoutInCell="0" allowOverlap="1" wp14:anchorId="5779B851" wp14:editId="73A0DAE2">
              <wp:simplePos x="0" y="0"/>
              <wp:positionH relativeFrom="column">
                <wp:posOffset>-710949</wp:posOffset>
              </wp:positionH>
              <wp:positionV relativeFrom="paragraph">
                <wp:posOffset>62865</wp:posOffset>
              </wp:positionV>
              <wp:extent cx="6875145" cy="9050655"/>
              <wp:effectExtent l="0" t="0" r="20955" b="17145"/>
              <wp:wrapNone/>
              <wp:docPr id="20611" name="Rectángulo 206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90506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F557A" id="Rectángulo 20611" o:spid="_x0000_s1026" style="position:absolute;margin-left:-56pt;margin-top:4.95pt;width:541.35pt;height:712.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" o:allowincell="f" filled="f"/>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8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2056"/>
      <w:gridCol w:w="4819"/>
      <w:gridCol w:w="2194"/>
    </w:tblGrid>
    <w:tr w:rsidR="007C6276" w:rsidRPr="0052077C" w14:paraId="6AC468B6" w14:textId="77777777" w:rsidTr="00361F0F">
      <w:trPr>
        <w:trHeight w:val="908"/>
      </w:trPr>
      <w:tc>
        <w:tcPr>
          <w:tcW w:w="1772" w:type="dxa"/>
          <w:shd w:val="clear" w:color="auto" w:fill="auto"/>
        </w:tcPr>
        <w:p w14:paraId="598B9F8A" w14:textId="77777777" w:rsidR="007C6276" w:rsidRPr="0052077C" w:rsidRDefault="007C6276" w:rsidP="0052077C">
          <w:pPr>
            <w:widowControl w:val="0"/>
            <w:tabs>
              <w:tab w:val="center" w:pos="4252"/>
              <w:tab w:val="right" w:pos="8504"/>
            </w:tabs>
            <w:autoSpaceDE w:val="0"/>
            <w:autoSpaceDN w:val="0"/>
            <w:spacing w:after="0" w:line="240" w:lineRule="auto"/>
            <w:rPr>
              <w:rFonts w:ascii="Calibri" w:eastAsia="Calibri" w:hAnsi="Calibri" w:cs="Calibri"/>
            </w:rPr>
          </w:pPr>
          <w:r w:rsidRPr="0052077C">
            <w:rPr>
              <w:rFonts w:ascii="Calibri" w:eastAsia="Calibri" w:hAnsi="Calibri" w:cs="Calibri"/>
              <w:noProof/>
              <w:lang w:eastAsia="es-PE"/>
            </w:rPr>
            <w:drawing>
              <wp:anchor distT="0" distB="0" distL="114300" distR="114300" simplePos="0" relativeHeight="251676672" behindDoc="0" locked="0" layoutInCell="1" allowOverlap="1" wp14:anchorId="7CF9F9AC" wp14:editId="1CEC3924">
                <wp:simplePos x="0" y="0"/>
                <wp:positionH relativeFrom="column">
                  <wp:posOffset>42384</wp:posOffset>
                </wp:positionH>
                <wp:positionV relativeFrom="paragraph">
                  <wp:posOffset>54610</wp:posOffset>
                </wp:positionV>
                <wp:extent cx="900430" cy="455930"/>
                <wp:effectExtent l="0" t="0" r="0" b="127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BIERNO DEL PERU.png"/>
                        <pic:cNvPicPr/>
                      </pic:nvPicPr>
                      <pic:blipFill>
                        <a:blip r:embed="rId1">
                          <a:extLst>
                            <a:ext uri="{28A0092B-C50C-407E-A947-70E740481C1C}">
                              <a14:useLocalDpi xmlns:a14="http://schemas.microsoft.com/office/drawing/2010/main" val="0"/>
                            </a:ext>
                          </a:extLst>
                        </a:blip>
                        <a:stretch>
                          <a:fillRect/>
                        </a:stretch>
                      </pic:blipFill>
                      <pic:spPr>
                        <a:xfrm>
                          <a:off x="0" y="0"/>
                          <a:ext cx="900430" cy="455930"/>
                        </a:xfrm>
                        <a:prstGeom prst="rect">
                          <a:avLst/>
                        </a:prstGeom>
                      </pic:spPr>
                    </pic:pic>
                  </a:graphicData>
                </a:graphic>
              </wp:anchor>
            </w:drawing>
          </w:r>
        </w:p>
      </w:tc>
      <w:tc>
        <w:tcPr>
          <w:tcW w:w="2056" w:type="dxa"/>
          <w:shd w:val="clear" w:color="auto" w:fill="auto"/>
        </w:tcPr>
        <w:p w14:paraId="5C7461F9" w14:textId="77777777" w:rsidR="007C6276" w:rsidRPr="0052077C" w:rsidRDefault="007C6276" w:rsidP="0052077C">
          <w:pPr>
            <w:widowControl w:val="0"/>
            <w:tabs>
              <w:tab w:val="center" w:pos="4252"/>
              <w:tab w:val="right" w:pos="8504"/>
            </w:tabs>
            <w:autoSpaceDE w:val="0"/>
            <w:autoSpaceDN w:val="0"/>
            <w:spacing w:after="0" w:line="240" w:lineRule="auto"/>
            <w:rPr>
              <w:rFonts w:ascii="Calibri" w:eastAsia="Calibri" w:hAnsi="Calibri" w:cs="Calibri"/>
            </w:rPr>
          </w:pPr>
          <w:r w:rsidRPr="0052077C">
            <w:rPr>
              <w:rFonts w:ascii="Calibri" w:eastAsia="Calibri" w:hAnsi="Calibri" w:cs="Calibri"/>
              <w:noProof/>
              <w:lang w:eastAsia="es-PE"/>
            </w:rPr>
            <w:drawing>
              <wp:anchor distT="0" distB="0" distL="114300" distR="114300" simplePos="0" relativeHeight="251677696" behindDoc="0" locked="0" layoutInCell="1" allowOverlap="1" wp14:anchorId="2D58E515" wp14:editId="465929A6">
                <wp:simplePos x="0" y="0"/>
                <wp:positionH relativeFrom="column">
                  <wp:posOffset>-24108</wp:posOffset>
                </wp:positionH>
                <wp:positionV relativeFrom="paragraph">
                  <wp:posOffset>21030</wp:posOffset>
                </wp:positionV>
                <wp:extent cx="1085850" cy="530546"/>
                <wp:effectExtent l="0" t="0" r="0" b="3175"/>
                <wp:wrapNone/>
                <wp:docPr id="67" name="Imagen 67" descr="C:\Users\Alberto\Desktop\Municipalidad Provincial de Pi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erto\Desktop\Municipalidad Provincial de Piura.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85850" cy="53054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19" w:type="dxa"/>
          <w:shd w:val="clear" w:color="auto" w:fill="auto"/>
          <w:vAlign w:val="center"/>
        </w:tcPr>
        <w:p w14:paraId="77DF7C6C" w14:textId="77777777" w:rsidR="007C6276" w:rsidRPr="0052077C" w:rsidRDefault="007C6276" w:rsidP="0052077C">
          <w:pPr>
            <w:widowControl w:val="0"/>
            <w:tabs>
              <w:tab w:val="center" w:pos="4252"/>
              <w:tab w:val="right" w:pos="8504"/>
            </w:tabs>
            <w:autoSpaceDE w:val="0"/>
            <w:autoSpaceDN w:val="0"/>
            <w:spacing w:after="0" w:line="240" w:lineRule="auto"/>
            <w:jc w:val="both"/>
            <w:rPr>
              <w:rFonts w:ascii="Arial" w:eastAsia="Calibri" w:hAnsi="Arial" w:cs="Arial"/>
              <w:sz w:val="14"/>
              <w:szCs w:val="14"/>
            </w:rPr>
          </w:pPr>
          <w:r w:rsidRPr="0052077C">
            <w:rPr>
              <w:rFonts w:ascii="Arial" w:eastAsia="Calibri" w:hAnsi="Arial" w:cs="Arial"/>
              <w:bCs/>
              <w:sz w:val="12"/>
              <w:szCs w:val="12"/>
            </w:rPr>
            <w:t>ELABORACIÓN DE EXPEDIENTE TÉCNICO Y EJECUCION DE OBRA: “CREACIÓN DEL SERVICIO DE PROTECCIÓN ANTE INUNDACIONES DE LA RIBERA DE LA MARGEN IZQUIERDA DEL RÍO PIURA EN EL TRAMO MARIATEGUI-JR. ZEPITA. TRAMO RINCONADA, TRAMO NARIHUALA, TRAMO PEDREGAL CHICO, TRAMO PEDREGAL GRANDE DISTRITO DE CURA MORI, DISTRITO DE PIURA - PROVINCIA DE PIURA-DEPARTAMENTO DE PIURA”</w:t>
          </w:r>
        </w:p>
      </w:tc>
      <w:tc>
        <w:tcPr>
          <w:tcW w:w="2194" w:type="dxa"/>
          <w:shd w:val="clear" w:color="auto" w:fill="auto"/>
          <w:vAlign w:val="center"/>
        </w:tcPr>
        <w:p w14:paraId="53B53BCF" w14:textId="77777777" w:rsidR="007C6276" w:rsidRPr="0052077C" w:rsidRDefault="007C6276" w:rsidP="0052077C">
          <w:pPr>
            <w:widowControl w:val="0"/>
            <w:tabs>
              <w:tab w:val="center" w:pos="4252"/>
              <w:tab w:val="right" w:pos="8504"/>
            </w:tabs>
            <w:autoSpaceDE w:val="0"/>
            <w:autoSpaceDN w:val="0"/>
            <w:spacing w:after="0" w:line="240" w:lineRule="auto"/>
            <w:jc w:val="center"/>
            <w:rPr>
              <w:rFonts w:ascii="Arial" w:eastAsia="Calibri" w:hAnsi="Arial" w:cs="Arial"/>
              <w:sz w:val="28"/>
              <w:szCs w:val="28"/>
            </w:rPr>
          </w:pPr>
          <w:r w:rsidRPr="0052077C">
            <w:rPr>
              <w:rFonts w:ascii="Arial" w:eastAsia="Calibri" w:hAnsi="Arial" w:cs="Arial"/>
              <w:szCs w:val="28"/>
            </w:rPr>
            <w:t>CONSORCIO PROTECCION MARINAPECU</w:t>
          </w:r>
        </w:p>
      </w:tc>
    </w:tr>
    <w:tr w:rsidR="007C6276" w:rsidRPr="0052077C" w14:paraId="295819FB" w14:textId="77777777" w:rsidTr="00361F0F">
      <w:trPr>
        <w:trHeight w:val="200"/>
      </w:trPr>
      <w:tc>
        <w:tcPr>
          <w:tcW w:w="8647" w:type="dxa"/>
          <w:gridSpan w:val="3"/>
          <w:shd w:val="clear" w:color="auto" w:fill="auto"/>
          <w:vAlign w:val="center"/>
        </w:tcPr>
        <w:p w14:paraId="0BF1F945" w14:textId="77777777" w:rsidR="007C6276" w:rsidRPr="0052077C" w:rsidRDefault="007C6276" w:rsidP="0052077C">
          <w:pPr>
            <w:widowControl w:val="0"/>
            <w:tabs>
              <w:tab w:val="center" w:pos="4252"/>
              <w:tab w:val="right" w:pos="8504"/>
            </w:tabs>
            <w:autoSpaceDE w:val="0"/>
            <w:autoSpaceDN w:val="0"/>
            <w:spacing w:after="0" w:line="240" w:lineRule="auto"/>
            <w:rPr>
              <w:rFonts w:ascii="Arial" w:eastAsia="Calibri" w:hAnsi="Arial" w:cs="Arial"/>
              <w:sz w:val="16"/>
              <w:szCs w:val="16"/>
            </w:rPr>
          </w:pPr>
          <w:r w:rsidRPr="0052077C">
            <w:rPr>
              <w:rFonts w:ascii="Arial" w:eastAsia="Calibri" w:hAnsi="Arial" w:cs="Arial"/>
              <w:sz w:val="16"/>
              <w:szCs w:val="16"/>
            </w:rPr>
            <w:t>Número de Contrato:     N° 004-2020-GM/MPP</w:t>
          </w:r>
        </w:p>
      </w:tc>
      <w:tc>
        <w:tcPr>
          <w:tcW w:w="2194" w:type="dxa"/>
          <w:shd w:val="clear" w:color="auto" w:fill="auto"/>
        </w:tcPr>
        <w:p w14:paraId="5CF475CD" w14:textId="77777777" w:rsidR="007C6276" w:rsidRPr="0052077C" w:rsidRDefault="007C6276" w:rsidP="0052077C">
          <w:pPr>
            <w:widowControl w:val="0"/>
            <w:tabs>
              <w:tab w:val="center" w:pos="4252"/>
              <w:tab w:val="right" w:pos="8504"/>
            </w:tabs>
            <w:autoSpaceDE w:val="0"/>
            <w:autoSpaceDN w:val="0"/>
            <w:spacing w:after="0" w:line="240" w:lineRule="auto"/>
            <w:rPr>
              <w:rFonts w:ascii="Arial" w:eastAsia="Calibri" w:hAnsi="Arial" w:cs="Arial"/>
            </w:rPr>
          </w:pPr>
          <w:r w:rsidRPr="0052077C">
            <w:rPr>
              <w:rFonts w:ascii="Arial" w:eastAsia="Calibri" w:hAnsi="Arial" w:cs="Arial"/>
              <w:sz w:val="18"/>
              <w:szCs w:val="18"/>
            </w:rPr>
            <w:t xml:space="preserve">Página:     </w:t>
          </w:r>
          <w:r w:rsidRPr="0052077C">
            <w:rPr>
              <w:rFonts w:ascii="Arial" w:eastAsia="Calibri" w:hAnsi="Arial" w:cs="Arial"/>
              <w:sz w:val="18"/>
              <w:szCs w:val="18"/>
            </w:rPr>
            <w:fldChar w:fldCharType="begin"/>
          </w:r>
          <w:r w:rsidRPr="0052077C">
            <w:rPr>
              <w:rFonts w:ascii="Arial" w:eastAsia="Calibri" w:hAnsi="Arial" w:cs="Arial"/>
              <w:sz w:val="18"/>
              <w:szCs w:val="18"/>
            </w:rPr>
            <w:instrText xml:space="preserve"> PAGE  \* Arabic  \* MERGEFORMAT </w:instrText>
          </w:r>
          <w:r w:rsidRPr="0052077C">
            <w:rPr>
              <w:rFonts w:ascii="Arial" w:eastAsia="Calibri" w:hAnsi="Arial" w:cs="Arial"/>
              <w:sz w:val="18"/>
              <w:szCs w:val="18"/>
            </w:rPr>
            <w:fldChar w:fldCharType="separate"/>
          </w:r>
          <w:r>
            <w:rPr>
              <w:rFonts w:ascii="Arial" w:eastAsia="Calibri" w:hAnsi="Arial" w:cs="Arial"/>
              <w:noProof/>
              <w:sz w:val="18"/>
              <w:szCs w:val="18"/>
            </w:rPr>
            <w:t>96</w:t>
          </w:r>
          <w:r w:rsidRPr="0052077C">
            <w:rPr>
              <w:rFonts w:ascii="Arial" w:eastAsia="Calibri" w:hAnsi="Arial" w:cs="Arial"/>
              <w:sz w:val="18"/>
              <w:szCs w:val="18"/>
            </w:rPr>
            <w:fldChar w:fldCharType="end"/>
          </w:r>
          <w:r w:rsidRPr="0052077C">
            <w:rPr>
              <w:rFonts w:ascii="Arial" w:eastAsia="Calibri" w:hAnsi="Arial" w:cs="Arial"/>
              <w:sz w:val="18"/>
              <w:szCs w:val="18"/>
            </w:rPr>
            <w:t xml:space="preserve"> de </w:t>
          </w:r>
          <w:r w:rsidRPr="0052077C">
            <w:rPr>
              <w:rFonts w:ascii="Arial" w:eastAsia="Calibri" w:hAnsi="Arial" w:cs="Arial"/>
              <w:noProof/>
              <w:sz w:val="18"/>
              <w:szCs w:val="18"/>
            </w:rPr>
            <w:fldChar w:fldCharType="begin"/>
          </w:r>
          <w:r w:rsidRPr="0052077C">
            <w:rPr>
              <w:rFonts w:ascii="Arial" w:eastAsia="Calibri" w:hAnsi="Arial" w:cs="Arial"/>
              <w:noProof/>
              <w:sz w:val="18"/>
              <w:szCs w:val="18"/>
            </w:rPr>
            <w:instrText xml:space="preserve"> NUMPAGES  \* Arabic  \* MERGEFORMAT </w:instrText>
          </w:r>
          <w:r w:rsidRPr="0052077C">
            <w:rPr>
              <w:rFonts w:ascii="Arial" w:eastAsia="Calibri" w:hAnsi="Arial" w:cs="Arial"/>
              <w:noProof/>
              <w:sz w:val="18"/>
              <w:szCs w:val="18"/>
            </w:rPr>
            <w:fldChar w:fldCharType="separate"/>
          </w:r>
          <w:r>
            <w:rPr>
              <w:rFonts w:ascii="Arial" w:eastAsia="Calibri" w:hAnsi="Arial" w:cs="Arial"/>
              <w:noProof/>
              <w:sz w:val="18"/>
              <w:szCs w:val="18"/>
            </w:rPr>
            <w:t>175</w:t>
          </w:r>
          <w:r w:rsidRPr="0052077C">
            <w:rPr>
              <w:rFonts w:ascii="Arial" w:eastAsia="Calibri" w:hAnsi="Arial" w:cs="Arial"/>
              <w:noProof/>
              <w:sz w:val="18"/>
              <w:szCs w:val="18"/>
            </w:rPr>
            <w:fldChar w:fldCharType="end"/>
          </w:r>
        </w:p>
      </w:tc>
    </w:tr>
  </w:tbl>
  <w:p w14:paraId="33E98A3A" w14:textId="77777777" w:rsidR="007C6276" w:rsidRDefault="007C6276" w:rsidP="00EC7DDB">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841"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2056"/>
      <w:gridCol w:w="4819"/>
      <w:gridCol w:w="2194"/>
    </w:tblGrid>
    <w:tr w:rsidR="007C6276" w:rsidRPr="0052077C" w14:paraId="7C929145" w14:textId="77777777" w:rsidTr="001C56A7">
      <w:trPr>
        <w:trHeight w:val="908"/>
      </w:trPr>
      <w:tc>
        <w:tcPr>
          <w:tcW w:w="1772" w:type="dxa"/>
          <w:shd w:val="clear" w:color="auto" w:fill="auto"/>
        </w:tcPr>
        <w:p w14:paraId="4473FE35" w14:textId="77777777" w:rsidR="007C6276" w:rsidRPr="0052077C" w:rsidRDefault="007C6276" w:rsidP="0052077C">
          <w:pPr>
            <w:widowControl w:val="0"/>
            <w:tabs>
              <w:tab w:val="center" w:pos="4252"/>
              <w:tab w:val="right" w:pos="8504"/>
            </w:tabs>
            <w:autoSpaceDE w:val="0"/>
            <w:autoSpaceDN w:val="0"/>
            <w:spacing w:after="0" w:line="240" w:lineRule="auto"/>
            <w:rPr>
              <w:rFonts w:ascii="Calibri" w:eastAsia="Calibri" w:hAnsi="Calibri" w:cs="Calibri"/>
            </w:rPr>
          </w:pPr>
          <w:r w:rsidRPr="0052077C">
            <w:rPr>
              <w:rFonts w:ascii="Calibri" w:eastAsia="Calibri" w:hAnsi="Calibri" w:cs="Calibri"/>
              <w:noProof/>
              <w:lang w:eastAsia="es-PE"/>
            </w:rPr>
            <w:drawing>
              <wp:anchor distT="0" distB="0" distL="114300" distR="114300" simplePos="0" relativeHeight="251671552" behindDoc="0" locked="0" layoutInCell="1" allowOverlap="1" wp14:anchorId="659FA908" wp14:editId="39248F0B">
                <wp:simplePos x="0" y="0"/>
                <wp:positionH relativeFrom="column">
                  <wp:posOffset>42384</wp:posOffset>
                </wp:positionH>
                <wp:positionV relativeFrom="paragraph">
                  <wp:posOffset>54610</wp:posOffset>
                </wp:positionV>
                <wp:extent cx="900430" cy="455930"/>
                <wp:effectExtent l="0" t="0" r="0" b="127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BIERNO DEL PERU.png"/>
                        <pic:cNvPicPr/>
                      </pic:nvPicPr>
                      <pic:blipFill>
                        <a:blip r:embed="rId1">
                          <a:extLst>
                            <a:ext uri="{28A0092B-C50C-407E-A947-70E740481C1C}">
                              <a14:useLocalDpi xmlns:a14="http://schemas.microsoft.com/office/drawing/2010/main" val="0"/>
                            </a:ext>
                          </a:extLst>
                        </a:blip>
                        <a:stretch>
                          <a:fillRect/>
                        </a:stretch>
                      </pic:blipFill>
                      <pic:spPr>
                        <a:xfrm>
                          <a:off x="0" y="0"/>
                          <a:ext cx="900430" cy="455930"/>
                        </a:xfrm>
                        <a:prstGeom prst="rect">
                          <a:avLst/>
                        </a:prstGeom>
                      </pic:spPr>
                    </pic:pic>
                  </a:graphicData>
                </a:graphic>
              </wp:anchor>
            </w:drawing>
          </w:r>
        </w:p>
      </w:tc>
      <w:tc>
        <w:tcPr>
          <w:tcW w:w="2056" w:type="dxa"/>
          <w:shd w:val="clear" w:color="auto" w:fill="auto"/>
        </w:tcPr>
        <w:p w14:paraId="30EC22DA" w14:textId="77777777" w:rsidR="007C6276" w:rsidRPr="0052077C" w:rsidRDefault="007C6276" w:rsidP="0052077C">
          <w:pPr>
            <w:widowControl w:val="0"/>
            <w:tabs>
              <w:tab w:val="center" w:pos="4252"/>
              <w:tab w:val="right" w:pos="8504"/>
            </w:tabs>
            <w:autoSpaceDE w:val="0"/>
            <w:autoSpaceDN w:val="0"/>
            <w:spacing w:after="0" w:line="240" w:lineRule="auto"/>
            <w:rPr>
              <w:rFonts w:ascii="Calibri" w:eastAsia="Calibri" w:hAnsi="Calibri" w:cs="Calibri"/>
            </w:rPr>
          </w:pPr>
          <w:r w:rsidRPr="0052077C">
            <w:rPr>
              <w:rFonts w:ascii="Calibri" w:eastAsia="Calibri" w:hAnsi="Calibri" w:cs="Calibri"/>
              <w:noProof/>
              <w:lang w:eastAsia="es-PE"/>
            </w:rPr>
            <w:drawing>
              <wp:anchor distT="0" distB="0" distL="114300" distR="114300" simplePos="0" relativeHeight="251673600" behindDoc="0" locked="0" layoutInCell="1" allowOverlap="1" wp14:anchorId="4A906B7E" wp14:editId="21789A17">
                <wp:simplePos x="0" y="0"/>
                <wp:positionH relativeFrom="column">
                  <wp:posOffset>-24108</wp:posOffset>
                </wp:positionH>
                <wp:positionV relativeFrom="paragraph">
                  <wp:posOffset>21030</wp:posOffset>
                </wp:positionV>
                <wp:extent cx="1085850" cy="530546"/>
                <wp:effectExtent l="0" t="0" r="0" b="3175"/>
                <wp:wrapNone/>
                <wp:docPr id="5" name="Imagen 5" descr="C:\Users\Alberto\Desktop\Municipalidad Provincial de Pi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erto\Desktop\Municipalidad Provincial de Piura.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85850" cy="53054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19" w:type="dxa"/>
          <w:shd w:val="clear" w:color="auto" w:fill="auto"/>
          <w:vAlign w:val="center"/>
        </w:tcPr>
        <w:p w14:paraId="6E01D8BD" w14:textId="77777777" w:rsidR="007C6276" w:rsidRPr="0052077C" w:rsidRDefault="007C6276" w:rsidP="0052077C">
          <w:pPr>
            <w:widowControl w:val="0"/>
            <w:tabs>
              <w:tab w:val="center" w:pos="4252"/>
              <w:tab w:val="right" w:pos="8504"/>
            </w:tabs>
            <w:autoSpaceDE w:val="0"/>
            <w:autoSpaceDN w:val="0"/>
            <w:spacing w:after="0" w:line="240" w:lineRule="auto"/>
            <w:jc w:val="both"/>
            <w:rPr>
              <w:rFonts w:ascii="Arial" w:eastAsia="Calibri" w:hAnsi="Arial" w:cs="Arial"/>
              <w:sz w:val="14"/>
              <w:szCs w:val="14"/>
            </w:rPr>
          </w:pPr>
          <w:r w:rsidRPr="0052077C">
            <w:rPr>
              <w:rFonts w:ascii="Arial" w:eastAsia="Calibri" w:hAnsi="Arial" w:cs="Arial"/>
              <w:bCs/>
              <w:sz w:val="12"/>
              <w:szCs w:val="12"/>
            </w:rPr>
            <w:t>ELABORACIÓN DE EXPEDIENTE TÉCNICO Y EJECUCION DE OBRA: “CREACIÓN DEL SERVICIO DE PROTECCIÓN ANTE INUNDACIONES DE LA RIBERA DE LA MARGEN IZQUIERDA DEL RÍO PIURA EN EL TRAMO MARIATEGUI-JR. ZEPITA. TRAMO RINCONADA, TRAMO NARIHUALA, TRAMO PEDREGAL CHICO, TRAMO PEDREGAL GRANDE DISTRITO DE CURA MORI, DISTRITO DE PIURA - PROVINCIA DE PIURA-DEPARTAMENTO DE PIURA”</w:t>
          </w:r>
        </w:p>
      </w:tc>
      <w:tc>
        <w:tcPr>
          <w:tcW w:w="2194" w:type="dxa"/>
          <w:shd w:val="clear" w:color="auto" w:fill="auto"/>
          <w:vAlign w:val="center"/>
        </w:tcPr>
        <w:p w14:paraId="57E4B8CE" w14:textId="77777777" w:rsidR="007C6276" w:rsidRPr="0052077C" w:rsidRDefault="007C6276" w:rsidP="0052077C">
          <w:pPr>
            <w:widowControl w:val="0"/>
            <w:tabs>
              <w:tab w:val="center" w:pos="4252"/>
              <w:tab w:val="right" w:pos="8504"/>
            </w:tabs>
            <w:autoSpaceDE w:val="0"/>
            <w:autoSpaceDN w:val="0"/>
            <w:spacing w:after="0" w:line="240" w:lineRule="auto"/>
            <w:jc w:val="center"/>
            <w:rPr>
              <w:rFonts w:ascii="Arial" w:eastAsia="Calibri" w:hAnsi="Arial" w:cs="Arial"/>
              <w:sz w:val="28"/>
              <w:szCs w:val="28"/>
            </w:rPr>
          </w:pPr>
          <w:r w:rsidRPr="0052077C">
            <w:rPr>
              <w:rFonts w:ascii="Arial" w:eastAsia="Calibri" w:hAnsi="Arial" w:cs="Arial"/>
              <w:szCs w:val="28"/>
            </w:rPr>
            <w:t>CONSORCIO PROTECCION MARINAPECU</w:t>
          </w:r>
        </w:p>
      </w:tc>
    </w:tr>
    <w:tr w:rsidR="007C6276" w:rsidRPr="0052077C" w14:paraId="3B107858" w14:textId="77777777" w:rsidTr="001C56A7">
      <w:trPr>
        <w:trHeight w:val="200"/>
      </w:trPr>
      <w:tc>
        <w:tcPr>
          <w:tcW w:w="8647" w:type="dxa"/>
          <w:gridSpan w:val="3"/>
          <w:shd w:val="clear" w:color="auto" w:fill="auto"/>
          <w:vAlign w:val="center"/>
        </w:tcPr>
        <w:p w14:paraId="1DDC0D7D" w14:textId="77777777" w:rsidR="007C6276" w:rsidRPr="0052077C" w:rsidRDefault="007C6276" w:rsidP="0052077C">
          <w:pPr>
            <w:widowControl w:val="0"/>
            <w:tabs>
              <w:tab w:val="center" w:pos="4252"/>
              <w:tab w:val="right" w:pos="8504"/>
            </w:tabs>
            <w:autoSpaceDE w:val="0"/>
            <w:autoSpaceDN w:val="0"/>
            <w:spacing w:after="0" w:line="240" w:lineRule="auto"/>
            <w:rPr>
              <w:rFonts w:ascii="Arial" w:eastAsia="Calibri" w:hAnsi="Arial" w:cs="Arial"/>
              <w:sz w:val="16"/>
              <w:szCs w:val="16"/>
            </w:rPr>
          </w:pPr>
          <w:r w:rsidRPr="0052077C">
            <w:rPr>
              <w:rFonts w:ascii="Arial" w:eastAsia="Calibri" w:hAnsi="Arial" w:cs="Arial"/>
              <w:sz w:val="16"/>
              <w:szCs w:val="16"/>
            </w:rPr>
            <w:t>Número de Contrato:     N° 004-2020-GM/MPP</w:t>
          </w:r>
        </w:p>
      </w:tc>
      <w:tc>
        <w:tcPr>
          <w:tcW w:w="2194" w:type="dxa"/>
          <w:shd w:val="clear" w:color="auto" w:fill="auto"/>
        </w:tcPr>
        <w:p w14:paraId="1DFE2CFC" w14:textId="77777777" w:rsidR="007C6276" w:rsidRPr="0052077C" w:rsidRDefault="007C6276" w:rsidP="0052077C">
          <w:pPr>
            <w:widowControl w:val="0"/>
            <w:tabs>
              <w:tab w:val="center" w:pos="4252"/>
              <w:tab w:val="right" w:pos="8504"/>
            </w:tabs>
            <w:autoSpaceDE w:val="0"/>
            <w:autoSpaceDN w:val="0"/>
            <w:spacing w:after="0" w:line="240" w:lineRule="auto"/>
            <w:rPr>
              <w:rFonts w:ascii="Arial" w:eastAsia="Calibri" w:hAnsi="Arial" w:cs="Arial"/>
            </w:rPr>
          </w:pPr>
          <w:r w:rsidRPr="0052077C">
            <w:rPr>
              <w:rFonts w:ascii="Arial" w:eastAsia="Calibri" w:hAnsi="Arial" w:cs="Arial"/>
              <w:sz w:val="18"/>
              <w:szCs w:val="18"/>
            </w:rPr>
            <w:t xml:space="preserve">Página:     </w:t>
          </w:r>
          <w:r w:rsidRPr="0052077C">
            <w:rPr>
              <w:rFonts w:ascii="Arial" w:eastAsia="Calibri" w:hAnsi="Arial" w:cs="Arial"/>
              <w:sz w:val="18"/>
              <w:szCs w:val="18"/>
            </w:rPr>
            <w:fldChar w:fldCharType="begin"/>
          </w:r>
          <w:r w:rsidRPr="0052077C">
            <w:rPr>
              <w:rFonts w:ascii="Arial" w:eastAsia="Calibri" w:hAnsi="Arial" w:cs="Arial"/>
              <w:sz w:val="18"/>
              <w:szCs w:val="18"/>
            </w:rPr>
            <w:instrText xml:space="preserve"> PAGE  \* Arabic  \* MERGEFORMAT </w:instrText>
          </w:r>
          <w:r w:rsidRPr="0052077C">
            <w:rPr>
              <w:rFonts w:ascii="Arial" w:eastAsia="Calibri" w:hAnsi="Arial" w:cs="Arial"/>
              <w:sz w:val="18"/>
              <w:szCs w:val="18"/>
            </w:rPr>
            <w:fldChar w:fldCharType="separate"/>
          </w:r>
          <w:r>
            <w:rPr>
              <w:rFonts w:ascii="Arial" w:eastAsia="Calibri" w:hAnsi="Arial" w:cs="Arial"/>
              <w:noProof/>
              <w:sz w:val="18"/>
              <w:szCs w:val="18"/>
            </w:rPr>
            <w:t>144</w:t>
          </w:r>
          <w:r w:rsidRPr="0052077C">
            <w:rPr>
              <w:rFonts w:ascii="Arial" w:eastAsia="Calibri" w:hAnsi="Arial" w:cs="Arial"/>
              <w:sz w:val="18"/>
              <w:szCs w:val="18"/>
            </w:rPr>
            <w:fldChar w:fldCharType="end"/>
          </w:r>
          <w:r w:rsidRPr="0052077C">
            <w:rPr>
              <w:rFonts w:ascii="Arial" w:eastAsia="Calibri" w:hAnsi="Arial" w:cs="Arial"/>
              <w:sz w:val="18"/>
              <w:szCs w:val="18"/>
            </w:rPr>
            <w:t xml:space="preserve"> de </w:t>
          </w:r>
          <w:r w:rsidRPr="0052077C">
            <w:rPr>
              <w:rFonts w:ascii="Arial" w:eastAsia="Calibri" w:hAnsi="Arial" w:cs="Arial"/>
              <w:noProof/>
              <w:sz w:val="18"/>
              <w:szCs w:val="18"/>
            </w:rPr>
            <w:fldChar w:fldCharType="begin"/>
          </w:r>
          <w:r w:rsidRPr="0052077C">
            <w:rPr>
              <w:rFonts w:ascii="Arial" w:eastAsia="Calibri" w:hAnsi="Arial" w:cs="Arial"/>
              <w:noProof/>
              <w:sz w:val="18"/>
              <w:szCs w:val="18"/>
            </w:rPr>
            <w:instrText xml:space="preserve"> NUMPAGES  \* Arabic  \* MERGEFORMAT </w:instrText>
          </w:r>
          <w:r w:rsidRPr="0052077C">
            <w:rPr>
              <w:rFonts w:ascii="Arial" w:eastAsia="Calibri" w:hAnsi="Arial" w:cs="Arial"/>
              <w:noProof/>
              <w:sz w:val="18"/>
              <w:szCs w:val="18"/>
            </w:rPr>
            <w:fldChar w:fldCharType="separate"/>
          </w:r>
          <w:r>
            <w:rPr>
              <w:rFonts w:ascii="Arial" w:eastAsia="Calibri" w:hAnsi="Arial" w:cs="Arial"/>
              <w:noProof/>
              <w:sz w:val="18"/>
              <w:szCs w:val="18"/>
            </w:rPr>
            <w:t>175</w:t>
          </w:r>
          <w:r w:rsidRPr="0052077C">
            <w:rPr>
              <w:rFonts w:ascii="Arial" w:eastAsia="Calibri" w:hAnsi="Arial" w:cs="Arial"/>
              <w:noProof/>
              <w:sz w:val="18"/>
              <w:szCs w:val="18"/>
            </w:rPr>
            <w:fldChar w:fldCharType="end"/>
          </w:r>
        </w:p>
      </w:tc>
    </w:tr>
  </w:tbl>
  <w:p w14:paraId="01E595AC" w14:textId="77777777" w:rsidR="007C6276" w:rsidRDefault="007C6276" w:rsidP="00EC7DDB">
    <w:pPr>
      <w:pStyle w:val="Encabezado"/>
    </w:pPr>
    <w:r>
      <w:rPr>
        <w:noProof/>
        <w:lang w:val="es-PE" w:eastAsia="es-PE"/>
      </w:rPr>
      <mc:AlternateContent>
        <mc:Choice Requires="wps">
          <w:drawing>
            <wp:anchor distT="0" distB="0" distL="114300" distR="114300" simplePos="0" relativeHeight="251675648" behindDoc="0" locked="0" layoutInCell="0" allowOverlap="1" wp14:anchorId="2ABC2B9D" wp14:editId="0FE1F5E9">
              <wp:simplePos x="0" y="0"/>
              <wp:positionH relativeFrom="column">
                <wp:posOffset>-710949</wp:posOffset>
              </wp:positionH>
              <wp:positionV relativeFrom="paragraph">
                <wp:posOffset>62865</wp:posOffset>
              </wp:positionV>
              <wp:extent cx="6875145" cy="9050655"/>
              <wp:effectExtent l="0" t="0" r="20955" b="17145"/>
              <wp:wrapNone/>
              <wp:docPr id="20642" name="Rectángulo 20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90506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34D68F" id="Rectángulo 20642" o:spid="_x0000_s1026" style="position:absolute;margin-left:-56pt;margin-top:4.95pt;width:541.35pt;height:712.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" o:allowincell="f" filled="f"/>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7B69B1"/>
    <w:multiLevelType w:val="hybridMultilevel"/>
    <w:tmpl w:val="D63E9B9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 w15:restartNumberingAfterBreak="0">
    <w:nsid w:val="03DE0B68"/>
    <w:multiLevelType w:val="hybridMultilevel"/>
    <w:tmpl w:val="EF1001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55A0F58"/>
    <w:multiLevelType w:val="multilevel"/>
    <w:tmpl w:val="EEA0F53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pStyle w:val="CYM4"/>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60513B3"/>
    <w:multiLevelType w:val="multilevel"/>
    <w:tmpl w:val="CED69C3E"/>
    <w:lvl w:ilvl="0">
      <w:start w:val="1"/>
      <w:numFmt w:val="upperRoman"/>
      <w:lvlText w:val="%1."/>
      <w:lvlJc w:val="right"/>
      <w:pPr>
        <w:ind w:left="720" w:hanging="360"/>
      </w:pPr>
    </w:lvl>
    <w:lvl w:ilvl="1">
      <w:start w:val="1"/>
      <w:numFmt w:val="decimal"/>
      <w:isLgl/>
      <w:lvlText w:val="%1.%2."/>
      <w:lvlJc w:val="left"/>
      <w:pPr>
        <w:ind w:left="720" w:hanging="360"/>
      </w:pPr>
      <w:rPr>
        <w:rFonts w:hint="default"/>
        <w:b/>
        <w:color w:val="4472C4" w:themeColor="accent5"/>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69771B4"/>
    <w:multiLevelType w:val="hybridMultilevel"/>
    <w:tmpl w:val="4C863F0A"/>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 w15:restartNumberingAfterBreak="0">
    <w:nsid w:val="0F270863"/>
    <w:multiLevelType w:val="hybridMultilevel"/>
    <w:tmpl w:val="5F5A69CC"/>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 w15:restartNumberingAfterBreak="0">
    <w:nsid w:val="11F475CF"/>
    <w:multiLevelType w:val="hybridMultilevel"/>
    <w:tmpl w:val="8D44F518"/>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7" w15:restartNumberingAfterBreak="0">
    <w:nsid w:val="12CF31D1"/>
    <w:multiLevelType w:val="hybridMultilevel"/>
    <w:tmpl w:val="593CA9E6"/>
    <w:lvl w:ilvl="0" w:tplc="F9FE1AF4">
      <w:numFmt w:val="bullet"/>
      <w:lvlText w:val=""/>
      <w:lvlJc w:val="left"/>
      <w:pPr>
        <w:ind w:left="360" w:hanging="360"/>
      </w:pPr>
      <w:rPr>
        <w:rFonts w:ascii="Bookshelf Symbol 7" w:eastAsia="Calibri" w:hAnsi="Bookshelf Symbol 7" w:cs="Bookshelf Symbol 7" w:hint="default"/>
        <w:color w:val="000000"/>
        <w:sz w:val="20"/>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8" w15:restartNumberingAfterBreak="0">
    <w:nsid w:val="163A7430"/>
    <w:multiLevelType w:val="hybridMultilevel"/>
    <w:tmpl w:val="4A3C75E6"/>
    <w:lvl w:ilvl="0" w:tplc="F9FE1AF4">
      <w:numFmt w:val="bullet"/>
      <w:lvlText w:val=""/>
      <w:lvlJc w:val="left"/>
      <w:pPr>
        <w:ind w:left="360" w:hanging="360"/>
      </w:pPr>
      <w:rPr>
        <w:rFonts w:ascii="Bookshelf Symbol 7" w:eastAsia="Calibri" w:hAnsi="Bookshelf Symbol 7" w:cs="Bookshelf Symbol 7" w:hint="default"/>
        <w:color w:val="000000"/>
        <w:sz w:val="2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 w15:restartNumberingAfterBreak="0">
    <w:nsid w:val="16AF7564"/>
    <w:multiLevelType w:val="hybridMultilevel"/>
    <w:tmpl w:val="A6DA742C"/>
    <w:lvl w:ilvl="0" w:tplc="19C897C4">
      <w:start w:val="1"/>
      <w:numFmt w:val="upperLetter"/>
      <w:lvlText w:val="%1."/>
      <w:lvlJc w:val="left"/>
      <w:pPr>
        <w:ind w:left="1146" w:hanging="360"/>
      </w:pPr>
      <w:rPr>
        <w:b/>
      </w:rPr>
    </w:lvl>
    <w:lvl w:ilvl="1" w:tplc="280A0019" w:tentative="1">
      <w:start w:val="1"/>
      <w:numFmt w:val="lowerLetter"/>
      <w:lvlText w:val="%2."/>
      <w:lvlJc w:val="left"/>
      <w:pPr>
        <w:ind w:left="1866" w:hanging="360"/>
      </w:pPr>
    </w:lvl>
    <w:lvl w:ilvl="2" w:tplc="280A001B" w:tentative="1">
      <w:start w:val="1"/>
      <w:numFmt w:val="lowerRoman"/>
      <w:lvlText w:val="%3."/>
      <w:lvlJc w:val="right"/>
      <w:pPr>
        <w:ind w:left="2586" w:hanging="180"/>
      </w:pPr>
    </w:lvl>
    <w:lvl w:ilvl="3" w:tplc="280A000F" w:tentative="1">
      <w:start w:val="1"/>
      <w:numFmt w:val="decimal"/>
      <w:lvlText w:val="%4."/>
      <w:lvlJc w:val="left"/>
      <w:pPr>
        <w:ind w:left="3306" w:hanging="360"/>
      </w:pPr>
    </w:lvl>
    <w:lvl w:ilvl="4" w:tplc="280A0019" w:tentative="1">
      <w:start w:val="1"/>
      <w:numFmt w:val="lowerLetter"/>
      <w:lvlText w:val="%5."/>
      <w:lvlJc w:val="left"/>
      <w:pPr>
        <w:ind w:left="4026" w:hanging="360"/>
      </w:pPr>
    </w:lvl>
    <w:lvl w:ilvl="5" w:tplc="280A001B" w:tentative="1">
      <w:start w:val="1"/>
      <w:numFmt w:val="lowerRoman"/>
      <w:lvlText w:val="%6."/>
      <w:lvlJc w:val="right"/>
      <w:pPr>
        <w:ind w:left="4746" w:hanging="180"/>
      </w:pPr>
    </w:lvl>
    <w:lvl w:ilvl="6" w:tplc="280A000F" w:tentative="1">
      <w:start w:val="1"/>
      <w:numFmt w:val="decimal"/>
      <w:lvlText w:val="%7."/>
      <w:lvlJc w:val="left"/>
      <w:pPr>
        <w:ind w:left="5466" w:hanging="360"/>
      </w:pPr>
    </w:lvl>
    <w:lvl w:ilvl="7" w:tplc="280A0019" w:tentative="1">
      <w:start w:val="1"/>
      <w:numFmt w:val="lowerLetter"/>
      <w:lvlText w:val="%8."/>
      <w:lvlJc w:val="left"/>
      <w:pPr>
        <w:ind w:left="6186" w:hanging="360"/>
      </w:pPr>
    </w:lvl>
    <w:lvl w:ilvl="8" w:tplc="280A001B" w:tentative="1">
      <w:start w:val="1"/>
      <w:numFmt w:val="lowerRoman"/>
      <w:lvlText w:val="%9."/>
      <w:lvlJc w:val="right"/>
      <w:pPr>
        <w:ind w:left="6906" w:hanging="180"/>
      </w:pPr>
    </w:lvl>
  </w:abstractNum>
  <w:abstractNum w:abstractNumId="10" w15:restartNumberingAfterBreak="0">
    <w:nsid w:val="1AFE2ECA"/>
    <w:multiLevelType w:val="hybridMultilevel"/>
    <w:tmpl w:val="586E00A0"/>
    <w:lvl w:ilvl="0" w:tplc="4A0C18F8">
      <w:start w:val="3"/>
      <w:numFmt w:val="bullet"/>
      <w:lvlText w:val="-"/>
      <w:lvlJc w:val="left"/>
      <w:pPr>
        <w:ind w:left="720" w:hanging="360"/>
      </w:pPr>
      <w:rPr>
        <w:rFonts w:ascii="Arial" w:eastAsiaTheme="minorHAnsi"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15:restartNumberingAfterBreak="0">
    <w:nsid w:val="20E0727E"/>
    <w:multiLevelType w:val="hybridMultilevel"/>
    <w:tmpl w:val="4B0C8BB0"/>
    <w:lvl w:ilvl="0" w:tplc="B00E95E6">
      <w:start w:val="1"/>
      <w:numFmt w:val="bullet"/>
      <w:lvlText w:val="-"/>
      <w:lvlJc w:val="left"/>
      <w:pPr>
        <w:ind w:left="1277" w:hanging="360"/>
      </w:pPr>
      <w:rPr>
        <w:rFonts w:ascii="Arial" w:eastAsiaTheme="minorHAnsi" w:hAnsi="Arial" w:cs="Arial" w:hint="default"/>
        <w:b/>
        <w:bCs/>
      </w:rPr>
    </w:lvl>
    <w:lvl w:ilvl="1" w:tplc="280A0003" w:tentative="1">
      <w:start w:val="1"/>
      <w:numFmt w:val="bullet"/>
      <w:lvlText w:val="o"/>
      <w:lvlJc w:val="left"/>
      <w:pPr>
        <w:ind w:left="1997" w:hanging="360"/>
      </w:pPr>
      <w:rPr>
        <w:rFonts w:ascii="Courier New" w:hAnsi="Courier New" w:cs="Courier New" w:hint="default"/>
      </w:rPr>
    </w:lvl>
    <w:lvl w:ilvl="2" w:tplc="280A0005" w:tentative="1">
      <w:start w:val="1"/>
      <w:numFmt w:val="bullet"/>
      <w:lvlText w:val=""/>
      <w:lvlJc w:val="left"/>
      <w:pPr>
        <w:ind w:left="2717" w:hanging="360"/>
      </w:pPr>
      <w:rPr>
        <w:rFonts w:ascii="Wingdings" w:hAnsi="Wingdings" w:hint="default"/>
      </w:rPr>
    </w:lvl>
    <w:lvl w:ilvl="3" w:tplc="280A0001" w:tentative="1">
      <w:start w:val="1"/>
      <w:numFmt w:val="bullet"/>
      <w:lvlText w:val=""/>
      <w:lvlJc w:val="left"/>
      <w:pPr>
        <w:ind w:left="3437" w:hanging="360"/>
      </w:pPr>
      <w:rPr>
        <w:rFonts w:ascii="Symbol" w:hAnsi="Symbol" w:hint="default"/>
      </w:rPr>
    </w:lvl>
    <w:lvl w:ilvl="4" w:tplc="280A0003" w:tentative="1">
      <w:start w:val="1"/>
      <w:numFmt w:val="bullet"/>
      <w:lvlText w:val="o"/>
      <w:lvlJc w:val="left"/>
      <w:pPr>
        <w:ind w:left="4157" w:hanging="360"/>
      </w:pPr>
      <w:rPr>
        <w:rFonts w:ascii="Courier New" w:hAnsi="Courier New" w:cs="Courier New" w:hint="default"/>
      </w:rPr>
    </w:lvl>
    <w:lvl w:ilvl="5" w:tplc="280A0005" w:tentative="1">
      <w:start w:val="1"/>
      <w:numFmt w:val="bullet"/>
      <w:lvlText w:val=""/>
      <w:lvlJc w:val="left"/>
      <w:pPr>
        <w:ind w:left="4877" w:hanging="360"/>
      </w:pPr>
      <w:rPr>
        <w:rFonts w:ascii="Wingdings" w:hAnsi="Wingdings" w:hint="default"/>
      </w:rPr>
    </w:lvl>
    <w:lvl w:ilvl="6" w:tplc="280A0001" w:tentative="1">
      <w:start w:val="1"/>
      <w:numFmt w:val="bullet"/>
      <w:lvlText w:val=""/>
      <w:lvlJc w:val="left"/>
      <w:pPr>
        <w:ind w:left="5597" w:hanging="360"/>
      </w:pPr>
      <w:rPr>
        <w:rFonts w:ascii="Symbol" w:hAnsi="Symbol" w:hint="default"/>
      </w:rPr>
    </w:lvl>
    <w:lvl w:ilvl="7" w:tplc="280A0003" w:tentative="1">
      <w:start w:val="1"/>
      <w:numFmt w:val="bullet"/>
      <w:lvlText w:val="o"/>
      <w:lvlJc w:val="left"/>
      <w:pPr>
        <w:ind w:left="6317" w:hanging="360"/>
      </w:pPr>
      <w:rPr>
        <w:rFonts w:ascii="Courier New" w:hAnsi="Courier New" w:cs="Courier New" w:hint="default"/>
      </w:rPr>
    </w:lvl>
    <w:lvl w:ilvl="8" w:tplc="280A0005" w:tentative="1">
      <w:start w:val="1"/>
      <w:numFmt w:val="bullet"/>
      <w:lvlText w:val=""/>
      <w:lvlJc w:val="left"/>
      <w:pPr>
        <w:ind w:left="7037" w:hanging="360"/>
      </w:pPr>
      <w:rPr>
        <w:rFonts w:ascii="Wingdings" w:hAnsi="Wingdings" w:hint="default"/>
      </w:rPr>
    </w:lvl>
  </w:abstractNum>
  <w:abstractNum w:abstractNumId="12" w15:restartNumberingAfterBreak="0">
    <w:nsid w:val="20E10901"/>
    <w:multiLevelType w:val="hybridMultilevel"/>
    <w:tmpl w:val="1D521C90"/>
    <w:lvl w:ilvl="0" w:tplc="04090001">
      <w:start w:val="1"/>
      <w:numFmt w:val="bullet"/>
      <w:lvlText w:val=""/>
      <w:lvlJc w:val="left"/>
      <w:pPr>
        <w:ind w:left="994" w:hanging="360"/>
      </w:pPr>
      <w:rPr>
        <w:rFonts w:ascii="Symbol" w:hAnsi="Symbol" w:hint="default"/>
      </w:rPr>
    </w:lvl>
    <w:lvl w:ilvl="1" w:tplc="280A0003" w:tentative="1">
      <w:start w:val="1"/>
      <w:numFmt w:val="bullet"/>
      <w:lvlText w:val="o"/>
      <w:lvlJc w:val="left"/>
      <w:pPr>
        <w:ind w:left="1714" w:hanging="360"/>
      </w:pPr>
      <w:rPr>
        <w:rFonts w:ascii="Courier New" w:hAnsi="Courier New" w:cs="Courier New" w:hint="default"/>
      </w:rPr>
    </w:lvl>
    <w:lvl w:ilvl="2" w:tplc="280A0005" w:tentative="1">
      <w:start w:val="1"/>
      <w:numFmt w:val="bullet"/>
      <w:lvlText w:val=""/>
      <w:lvlJc w:val="left"/>
      <w:pPr>
        <w:ind w:left="2434" w:hanging="360"/>
      </w:pPr>
      <w:rPr>
        <w:rFonts w:ascii="Wingdings" w:hAnsi="Wingdings" w:hint="default"/>
      </w:rPr>
    </w:lvl>
    <w:lvl w:ilvl="3" w:tplc="280A0001" w:tentative="1">
      <w:start w:val="1"/>
      <w:numFmt w:val="bullet"/>
      <w:lvlText w:val=""/>
      <w:lvlJc w:val="left"/>
      <w:pPr>
        <w:ind w:left="3154" w:hanging="360"/>
      </w:pPr>
      <w:rPr>
        <w:rFonts w:ascii="Symbol" w:hAnsi="Symbol" w:hint="default"/>
      </w:rPr>
    </w:lvl>
    <w:lvl w:ilvl="4" w:tplc="280A0003" w:tentative="1">
      <w:start w:val="1"/>
      <w:numFmt w:val="bullet"/>
      <w:lvlText w:val="o"/>
      <w:lvlJc w:val="left"/>
      <w:pPr>
        <w:ind w:left="3874" w:hanging="360"/>
      </w:pPr>
      <w:rPr>
        <w:rFonts w:ascii="Courier New" w:hAnsi="Courier New" w:cs="Courier New" w:hint="default"/>
      </w:rPr>
    </w:lvl>
    <w:lvl w:ilvl="5" w:tplc="280A0005" w:tentative="1">
      <w:start w:val="1"/>
      <w:numFmt w:val="bullet"/>
      <w:lvlText w:val=""/>
      <w:lvlJc w:val="left"/>
      <w:pPr>
        <w:ind w:left="4594" w:hanging="360"/>
      </w:pPr>
      <w:rPr>
        <w:rFonts w:ascii="Wingdings" w:hAnsi="Wingdings" w:hint="default"/>
      </w:rPr>
    </w:lvl>
    <w:lvl w:ilvl="6" w:tplc="280A0001" w:tentative="1">
      <w:start w:val="1"/>
      <w:numFmt w:val="bullet"/>
      <w:lvlText w:val=""/>
      <w:lvlJc w:val="left"/>
      <w:pPr>
        <w:ind w:left="5314" w:hanging="360"/>
      </w:pPr>
      <w:rPr>
        <w:rFonts w:ascii="Symbol" w:hAnsi="Symbol" w:hint="default"/>
      </w:rPr>
    </w:lvl>
    <w:lvl w:ilvl="7" w:tplc="280A0003" w:tentative="1">
      <w:start w:val="1"/>
      <w:numFmt w:val="bullet"/>
      <w:lvlText w:val="o"/>
      <w:lvlJc w:val="left"/>
      <w:pPr>
        <w:ind w:left="6034" w:hanging="360"/>
      </w:pPr>
      <w:rPr>
        <w:rFonts w:ascii="Courier New" w:hAnsi="Courier New" w:cs="Courier New" w:hint="default"/>
      </w:rPr>
    </w:lvl>
    <w:lvl w:ilvl="8" w:tplc="280A0005" w:tentative="1">
      <w:start w:val="1"/>
      <w:numFmt w:val="bullet"/>
      <w:lvlText w:val=""/>
      <w:lvlJc w:val="left"/>
      <w:pPr>
        <w:ind w:left="6754" w:hanging="360"/>
      </w:pPr>
      <w:rPr>
        <w:rFonts w:ascii="Wingdings" w:hAnsi="Wingdings" w:hint="default"/>
      </w:rPr>
    </w:lvl>
  </w:abstractNum>
  <w:abstractNum w:abstractNumId="13" w15:restartNumberingAfterBreak="0">
    <w:nsid w:val="2A716E3E"/>
    <w:multiLevelType w:val="hybridMultilevel"/>
    <w:tmpl w:val="AA96BE9C"/>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 w15:restartNumberingAfterBreak="0">
    <w:nsid w:val="2D2C1BBD"/>
    <w:multiLevelType w:val="hybridMultilevel"/>
    <w:tmpl w:val="CA605DFA"/>
    <w:lvl w:ilvl="0" w:tplc="47CCB106">
      <w:start w:val="1"/>
      <w:numFmt w:val="bullet"/>
      <w:lvlText w:val=""/>
      <w:lvlJc w:val="left"/>
      <w:pPr>
        <w:ind w:left="1146" w:hanging="360"/>
      </w:pPr>
      <w:rPr>
        <w:rFonts w:ascii="Symbol" w:hAnsi="Symbol" w:hint="default"/>
      </w:rPr>
    </w:lvl>
    <w:lvl w:ilvl="1" w:tplc="280A0003" w:tentative="1">
      <w:start w:val="1"/>
      <w:numFmt w:val="bullet"/>
      <w:lvlText w:val="o"/>
      <w:lvlJc w:val="left"/>
      <w:pPr>
        <w:ind w:left="1866" w:hanging="360"/>
      </w:pPr>
      <w:rPr>
        <w:rFonts w:ascii="Courier New" w:hAnsi="Courier New" w:cs="Courier New" w:hint="default"/>
      </w:rPr>
    </w:lvl>
    <w:lvl w:ilvl="2" w:tplc="280A0005" w:tentative="1">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15" w15:restartNumberingAfterBreak="0">
    <w:nsid w:val="2DAC601C"/>
    <w:multiLevelType w:val="hybridMultilevel"/>
    <w:tmpl w:val="B47CA154"/>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15:restartNumberingAfterBreak="0">
    <w:nsid w:val="30B25FB6"/>
    <w:multiLevelType w:val="hybridMultilevel"/>
    <w:tmpl w:val="0DBE7844"/>
    <w:lvl w:ilvl="0" w:tplc="280A000F">
      <w:start w:val="1"/>
      <w:numFmt w:val="decimal"/>
      <w:lvlText w:val="%1."/>
      <w:lvlJc w:val="left"/>
      <w:pPr>
        <w:ind w:left="994" w:hanging="360"/>
      </w:pPr>
      <w:rPr>
        <w:rFonts w:hint="default"/>
      </w:rPr>
    </w:lvl>
    <w:lvl w:ilvl="1" w:tplc="280A0003" w:tentative="1">
      <w:start w:val="1"/>
      <w:numFmt w:val="bullet"/>
      <w:lvlText w:val="o"/>
      <w:lvlJc w:val="left"/>
      <w:pPr>
        <w:ind w:left="1714" w:hanging="360"/>
      </w:pPr>
      <w:rPr>
        <w:rFonts w:ascii="Courier New" w:hAnsi="Courier New" w:cs="Courier New" w:hint="default"/>
      </w:rPr>
    </w:lvl>
    <w:lvl w:ilvl="2" w:tplc="280A0005" w:tentative="1">
      <w:start w:val="1"/>
      <w:numFmt w:val="bullet"/>
      <w:lvlText w:val=""/>
      <w:lvlJc w:val="left"/>
      <w:pPr>
        <w:ind w:left="2434" w:hanging="360"/>
      </w:pPr>
      <w:rPr>
        <w:rFonts w:ascii="Wingdings" w:hAnsi="Wingdings" w:hint="default"/>
      </w:rPr>
    </w:lvl>
    <w:lvl w:ilvl="3" w:tplc="280A0001" w:tentative="1">
      <w:start w:val="1"/>
      <w:numFmt w:val="bullet"/>
      <w:lvlText w:val=""/>
      <w:lvlJc w:val="left"/>
      <w:pPr>
        <w:ind w:left="3154" w:hanging="360"/>
      </w:pPr>
      <w:rPr>
        <w:rFonts w:ascii="Symbol" w:hAnsi="Symbol" w:hint="default"/>
      </w:rPr>
    </w:lvl>
    <w:lvl w:ilvl="4" w:tplc="280A0003" w:tentative="1">
      <w:start w:val="1"/>
      <w:numFmt w:val="bullet"/>
      <w:lvlText w:val="o"/>
      <w:lvlJc w:val="left"/>
      <w:pPr>
        <w:ind w:left="3874" w:hanging="360"/>
      </w:pPr>
      <w:rPr>
        <w:rFonts w:ascii="Courier New" w:hAnsi="Courier New" w:cs="Courier New" w:hint="default"/>
      </w:rPr>
    </w:lvl>
    <w:lvl w:ilvl="5" w:tplc="280A0005" w:tentative="1">
      <w:start w:val="1"/>
      <w:numFmt w:val="bullet"/>
      <w:lvlText w:val=""/>
      <w:lvlJc w:val="left"/>
      <w:pPr>
        <w:ind w:left="4594" w:hanging="360"/>
      </w:pPr>
      <w:rPr>
        <w:rFonts w:ascii="Wingdings" w:hAnsi="Wingdings" w:hint="default"/>
      </w:rPr>
    </w:lvl>
    <w:lvl w:ilvl="6" w:tplc="280A0001" w:tentative="1">
      <w:start w:val="1"/>
      <w:numFmt w:val="bullet"/>
      <w:lvlText w:val=""/>
      <w:lvlJc w:val="left"/>
      <w:pPr>
        <w:ind w:left="5314" w:hanging="360"/>
      </w:pPr>
      <w:rPr>
        <w:rFonts w:ascii="Symbol" w:hAnsi="Symbol" w:hint="default"/>
      </w:rPr>
    </w:lvl>
    <w:lvl w:ilvl="7" w:tplc="280A0003" w:tentative="1">
      <w:start w:val="1"/>
      <w:numFmt w:val="bullet"/>
      <w:lvlText w:val="o"/>
      <w:lvlJc w:val="left"/>
      <w:pPr>
        <w:ind w:left="6034" w:hanging="360"/>
      </w:pPr>
      <w:rPr>
        <w:rFonts w:ascii="Courier New" w:hAnsi="Courier New" w:cs="Courier New" w:hint="default"/>
      </w:rPr>
    </w:lvl>
    <w:lvl w:ilvl="8" w:tplc="280A0005" w:tentative="1">
      <w:start w:val="1"/>
      <w:numFmt w:val="bullet"/>
      <w:lvlText w:val=""/>
      <w:lvlJc w:val="left"/>
      <w:pPr>
        <w:ind w:left="6754" w:hanging="360"/>
      </w:pPr>
      <w:rPr>
        <w:rFonts w:ascii="Wingdings" w:hAnsi="Wingdings" w:hint="default"/>
      </w:rPr>
    </w:lvl>
  </w:abstractNum>
  <w:abstractNum w:abstractNumId="17" w15:restartNumberingAfterBreak="0">
    <w:nsid w:val="44B21AB3"/>
    <w:multiLevelType w:val="hybridMultilevel"/>
    <w:tmpl w:val="F2EA878C"/>
    <w:lvl w:ilvl="0" w:tplc="6F522CB6">
      <w:start w:val="259"/>
      <w:numFmt w:val="bullet"/>
      <w:pStyle w:val="VietaenTabla"/>
      <w:lvlText w:val="-"/>
      <w:lvlJc w:val="left"/>
      <w:pPr>
        <w:ind w:left="720" w:hanging="360"/>
      </w:pPr>
      <w:rPr>
        <w:rFonts w:ascii="Arial" w:eastAsiaTheme="minorHAnsi"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15:restartNumberingAfterBreak="0">
    <w:nsid w:val="46C653A6"/>
    <w:multiLevelType w:val="hybridMultilevel"/>
    <w:tmpl w:val="3D0A2452"/>
    <w:lvl w:ilvl="0" w:tplc="280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81105CD"/>
    <w:multiLevelType w:val="hybridMultilevel"/>
    <w:tmpl w:val="015A2434"/>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 w15:restartNumberingAfterBreak="0">
    <w:nsid w:val="4B2F7E81"/>
    <w:multiLevelType w:val="hybridMultilevel"/>
    <w:tmpl w:val="EBE44B32"/>
    <w:lvl w:ilvl="0" w:tplc="F9FE1AF4">
      <w:numFmt w:val="bullet"/>
      <w:lvlText w:val=""/>
      <w:lvlJc w:val="left"/>
      <w:pPr>
        <w:ind w:left="360" w:hanging="360"/>
      </w:pPr>
      <w:rPr>
        <w:rFonts w:ascii="Bookshelf Symbol 7" w:eastAsia="Calibri" w:hAnsi="Bookshelf Symbol 7" w:cs="Bookshelf Symbol 7" w:hint="default"/>
        <w:color w:val="000000"/>
        <w:sz w:val="2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1" w15:restartNumberingAfterBreak="0">
    <w:nsid w:val="50CC7477"/>
    <w:multiLevelType w:val="hybridMultilevel"/>
    <w:tmpl w:val="97AAFCF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2" w15:restartNumberingAfterBreak="0">
    <w:nsid w:val="537A4376"/>
    <w:multiLevelType w:val="hybridMultilevel"/>
    <w:tmpl w:val="A502E3D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3" w15:restartNumberingAfterBreak="0">
    <w:nsid w:val="56CB6468"/>
    <w:multiLevelType w:val="hybridMultilevel"/>
    <w:tmpl w:val="7116D4AE"/>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4" w15:restartNumberingAfterBreak="0">
    <w:nsid w:val="5BD41FAC"/>
    <w:multiLevelType w:val="hybridMultilevel"/>
    <w:tmpl w:val="7E529116"/>
    <w:lvl w:ilvl="0" w:tplc="280A0001">
      <w:start w:val="1"/>
      <w:numFmt w:val="bullet"/>
      <w:lvlText w:val=""/>
      <w:lvlJc w:val="left"/>
      <w:pPr>
        <w:ind w:left="1004" w:hanging="360"/>
      </w:pPr>
      <w:rPr>
        <w:rFonts w:ascii="Symbol" w:hAnsi="Symbol" w:hint="default"/>
      </w:rPr>
    </w:lvl>
    <w:lvl w:ilvl="1" w:tplc="280A0003" w:tentative="1">
      <w:start w:val="1"/>
      <w:numFmt w:val="bullet"/>
      <w:lvlText w:val="o"/>
      <w:lvlJc w:val="left"/>
      <w:pPr>
        <w:ind w:left="1724" w:hanging="360"/>
      </w:pPr>
      <w:rPr>
        <w:rFonts w:ascii="Courier New" w:hAnsi="Courier New" w:cs="Courier New" w:hint="default"/>
      </w:rPr>
    </w:lvl>
    <w:lvl w:ilvl="2" w:tplc="280A0005" w:tentative="1">
      <w:start w:val="1"/>
      <w:numFmt w:val="bullet"/>
      <w:lvlText w:val=""/>
      <w:lvlJc w:val="left"/>
      <w:pPr>
        <w:ind w:left="2444" w:hanging="360"/>
      </w:pPr>
      <w:rPr>
        <w:rFonts w:ascii="Wingdings" w:hAnsi="Wingdings" w:hint="default"/>
      </w:rPr>
    </w:lvl>
    <w:lvl w:ilvl="3" w:tplc="280A0001" w:tentative="1">
      <w:start w:val="1"/>
      <w:numFmt w:val="bullet"/>
      <w:lvlText w:val=""/>
      <w:lvlJc w:val="left"/>
      <w:pPr>
        <w:ind w:left="3164" w:hanging="360"/>
      </w:pPr>
      <w:rPr>
        <w:rFonts w:ascii="Symbol" w:hAnsi="Symbol" w:hint="default"/>
      </w:rPr>
    </w:lvl>
    <w:lvl w:ilvl="4" w:tplc="280A0003" w:tentative="1">
      <w:start w:val="1"/>
      <w:numFmt w:val="bullet"/>
      <w:lvlText w:val="o"/>
      <w:lvlJc w:val="left"/>
      <w:pPr>
        <w:ind w:left="3884" w:hanging="360"/>
      </w:pPr>
      <w:rPr>
        <w:rFonts w:ascii="Courier New" w:hAnsi="Courier New" w:cs="Courier New" w:hint="default"/>
      </w:rPr>
    </w:lvl>
    <w:lvl w:ilvl="5" w:tplc="280A0005" w:tentative="1">
      <w:start w:val="1"/>
      <w:numFmt w:val="bullet"/>
      <w:lvlText w:val=""/>
      <w:lvlJc w:val="left"/>
      <w:pPr>
        <w:ind w:left="4604" w:hanging="360"/>
      </w:pPr>
      <w:rPr>
        <w:rFonts w:ascii="Wingdings" w:hAnsi="Wingdings" w:hint="default"/>
      </w:rPr>
    </w:lvl>
    <w:lvl w:ilvl="6" w:tplc="280A0001" w:tentative="1">
      <w:start w:val="1"/>
      <w:numFmt w:val="bullet"/>
      <w:lvlText w:val=""/>
      <w:lvlJc w:val="left"/>
      <w:pPr>
        <w:ind w:left="5324" w:hanging="360"/>
      </w:pPr>
      <w:rPr>
        <w:rFonts w:ascii="Symbol" w:hAnsi="Symbol" w:hint="default"/>
      </w:rPr>
    </w:lvl>
    <w:lvl w:ilvl="7" w:tplc="280A0003" w:tentative="1">
      <w:start w:val="1"/>
      <w:numFmt w:val="bullet"/>
      <w:lvlText w:val="o"/>
      <w:lvlJc w:val="left"/>
      <w:pPr>
        <w:ind w:left="6044" w:hanging="360"/>
      </w:pPr>
      <w:rPr>
        <w:rFonts w:ascii="Courier New" w:hAnsi="Courier New" w:cs="Courier New" w:hint="default"/>
      </w:rPr>
    </w:lvl>
    <w:lvl w:ilvl="8" w:tplc="280A0005" w:tentative="1">
      <w:start w:val="1"/>
      <w:numFmt w:val="bullet"/>
      <w:lvlText w:val=""/>
      <w:lvlJc w:val="left"/>
      <w:pPr>
        <w:ind w:left="6764" w:hanging="360"/>
      </w:pPr>
      <w:rPr>
        <w:rFonts w:ascii="Wingdings" w:hAnsi="Wingdings" w:hint="default"/>
      </w:rPr>
    </w:lvl>
  </w:abstractNum>
  <w:abstractNum w:abstractNumId="25" w15:restartNumberingAfterBreak="0">
    <w:nsid w:val="5BEE7CBD"/>
    <w:multiLevelType w:val="hybridMultilevel"/>
    <w:tmpl w:val="7AC45232"/>
    <w:lvl w:ilvl="0" w:tplc="A6A806FE">
      <w:numFmt w:val="bullet"/>
      <w:lvlText w:val="-"/>
      <w:lvlJc w:val="left"/>
      <w:pPr>
        <w:ind w:left="720" w:hanging="360"/>
      </w:pPr>
      <w:rPr>
        <w:rFonts w:ascii="Arial" w:eastAsiaTheme="minorHAnsi"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6" w15:restartNumberingAfterBreak="0">
    <w:nsid w:val="5D751667"/>
    <w:multiLevelType w:val="multilevel"/>
    <w:tmpl w:val="A602256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15:restartNumberingAfterBreak="0">
    <w:nsid w:val="61042F5E"/>
    <w:multiLevelType w:val="hybridMultilevel"/>
    <w:tmpl w:val="D3B66C8A"/>
    <w:lvl w:ilvl="0" w:tplc="280A0019">
      <w:start w:val="1"/>
      <w:numFmt w:val="lowerLetter"/>
      <w:lvlText w:val="%1."/>
      <w:lvlJc w:val="left"/>
      <w:pPr>
        <w:ind w:left="1713" w:hanging="360"/>
      </w:pPr>
    </w:lvl>
    <w:lvl w:ilvl="1" w:tplc="280A0019" w:tentative="1">
      <w:start w:val="1"/>
      <w:numFmt w:val="lowerLetter"/>
      <w:lvlText w:val="%2."/>
      <w:lvlJc w:val="left"/>
      <w:pPr>
        <w:ind w:left="2433" w:hanging="360"/>
      </w:pPr>
    </w:lvl>
    <w:lvl w:ilvl="2" w:tplc="280A001B" w:tentative="1">
      <w:start w:val="1"/>
      <w:numFmt w:val="lowerRoman"/>
      <w:lvlText w:val="%3."/>
      <w:lvlJc w:val="right"/>
      <w:pPr>
        <w:ind w:left="3153" w:hanging="180"/>
      </w:pPr>
    </w:lvl>
    <w:lvl w:ilvl="3" w:tplc="280A000F" w:tentative="1">
      <w:start w:val="1"/>
      <w:numFmt w:val="decimal"/>
      <w:lvlText w:val="%4."/>
      <w:lvlJc w:val="left"/>
      <w:pPr>
        <w:ind w:left="3873" w:hanging="360"/>
      </w:pPr>
    </w:lvl>
    <w:lvl w:ilvl="4" w:tplc="280A0019" w:tentative="1">
      <w:start w:val="1"/>
      <w:numFmt w:val="lowerLetter"/>
      <w:lvlText w:val="%5."/>
      <w:lvlJc w:val="left"/>
      <w:pPr>
        <w:ind w:left="4593" w:hanging="360"/>
      </w:pPr>
    </w:lvl>
    <w:lvl w:ilvl="5" w:tplc="280A001B" w:tentative="1">
      <w:start w:val="1"/>
      <w:numFmt w:val="lowerRoman"/>
      <w:lvlText w:val="%6."/>
      <w:lvlJc w:val="right"/>
      <w:pPr>
        <w:ind w:left="5313" w:hanging="180"/>
      </w:pPr>
    </w:lvl>
    <w:lvl w:ilvl="6" w:tplc="280A000F" w:tentative="1">
      <w:start w:val="1"/>
      <w:numFmt w:val="decimal"/>
      <w:lvlText w:val="%7."/>
      <w:lvlJc w:val="left"/>
      <w:pPr>
        <w:ind w:left="6033" w:hanging="360"/>
      </w:pPr>
    </w:lvl>
    <w:lvl w:ilvl="7" w:tplc="280A0019" w:tentative="1">
      <w:start w:val="1"/>
      <w:numFmt w:val="lowerLetter"/>
      <w:lvlText w:val="%8."/>
      <w:lvlJc w:val="left"/>
      <w:pPr>
        <w:ind w:left="6753" w:hanging="360"/>
      </w:pPr>
    </w:lvl>
    <w:lvl w:ilvl="8" w:tplc="280A001B" w:tentative="1">
      <w:start w:val="1"/>
      <w:numFmt w:val="lowerRoman"/>
      <w:lvlText w:val="%9."/>
      <w:lvlJc w:val="right"/>
      <w:pPr>
        <w:ind w:left="7473" w:hanging="180"/>
      </w:pPr>
    </w:lvl>
  </w:abstractNum>
  <w:abstractNum w:abstractNumId="28" w15:restartNumberingAfterBreak="0">
    <w:nsid w:val="664C4CB0"/>
    <w:multiLevelType w:val="hybridMultilevel"/>
    <w:tmpl w:val="90B29A8C"/>
    <w:lvl w:ilvl="0" w:tplc="FFFFFFFF">
      <w:start w:val="1"/>
      <w:numFmt w:val="bullet"/>
      <w:lvlText w:val="-"/>
      <w:lvlJc w:val="left"/>
      <w:pPr>
        <w:ind w:left="994" w:hanging="360"/>
      </w:pPr>
      <w:rPr>
        <w:rFonts w:ascii="Times New Roman" w:hAnsi="Times New Roman" w:cs="Times New Roman" w:hint="default"/>
        <w:color w:val="auto"/>
      </w:rPr>
    </w:lvl>
    <w:lvl w:ilvl="1" w:tplc="280A0003">
      <w:start w:val="1"/>
      <w:numFmt w:val="bullet"/>
      <w:lvlText w:val="o"/>
      <w:lvlJc w:val="left"/>
      <w:pPr>
        <w:ind w:left="1714" w:hanging="360"/>
      </w:pPr>
      <w:rPr>
        <w:rFonts w:ascii="Courier New" w:hAnsi="Courier New" w:cs="Courier New" w:hint="default"/>
      </w:rPr>
    </w:lvl>
    <w:lvl w:ilvl="2" w:tplc="280A0005" w:tentative="1">
      <w:start w:val="1"/>
      <w:numFmt w:val="bullet"/>
      <w:lvlText w:val=""/>
      <w:lvlJc w:val="left"/>
      <w:pPr>
        <w:ind w:left="2434" w:hanging="360"/>
      </w:pPr>
      <w:rPr>
        <w:rFonts w:ascii="Wingdings" w:hAnsi="Wingdings" w:hint="default"/>
      </w:rPr>
    </w:lvl>
    <w:lvl w:ilvl="3" w:tplc="280A0001" w:tentative="1">
      <w:start w:val="1"/>
      <w:numFmt w:val="bullet"/>
      <w:lvlText w:val=""/>
      <w:lvlJc w:val="left"/>
      <w:pPr>
        <w:ind w:left="3154" w:hanging="360"/>
      </w:pPr>
      <w:rPr>
        <w:rFonts w:ascii="Symbol" w:hAnsi="Symbol" w:hint="default"/>
      </w:rPr>
    </w:lvl>
    <w:lvl w:ilvl="4" w:tplc="280A0003" w:tentative="1">
      <w:start w:val="1"/>
      <w:numFmt w:val="bullet"/>
      <w:lvlText w:val="o"/>
      <w:lvlJc w:val="left"/>
      <w:pPr>
        <w:ind w:left="3874" w:hanging="360"/>
      </w:pPr>
      <w:rPr>
        <w:rFonts w:ascii="Courier New" w:hAnsi="Courier New" w:cs="Courier New" w:hint="default"/>
      </w:rPr>
    </w:lvl>
    <w:lvl w:ilvl="5" w:tplc="280A0005" w:tentative="1">
      <w:start w:val="1"/>
      <w:numFmt w:val="bullet"/>
      <w:lvlText w:val=""/>
      <w:lvlJc w:val="left"/>
      <w:pPr>
        <w:ind w:left="4594" w:hanging="360"/>
      </w:pPr>
      <w:rPr>
        <w:rFonts w:ascii="Wingdings" w:hAnsi="Wingdings" w:hint="default"/>
      </w:rPr>
    </w:lvl>
    <w:lvl w:ilvl="6" w:tplc="280A0001" w:tentative="1">
      <w:start w:val="1"/>
      <w:numFmt w:val="bullet"/>
      <w:lvlText w:val=""/>
      <w:lvlJc w:val="left"/>
      <w:pPr>
        <w:ind w:left="5314" w:hanging="360"/>
      </w:pPr>
      <w:rPr>
        <w:rFonts w:ascii="Symbol" w:hAnsi="Symbol" w:hint="default"/>
      </w:rPr>
    </w:lvl>
    <w:lvl w:ilvl="7" w:tplc="280A0003" w:tentative="1">
      <w:start w:val="1"/>
      <w:numFmt w:val="bullet"/>
      <w:lvlText w:val="o"/>
      <w:lvlJc w:val="left"/>
      <w:pPr>
        <w:ind w:left="6034" w:hanging="360"/>
      </w:pPr>
      <w:rPr>
        <w:rFonts w:ascii="Courier New" w:hAnsi="Courier New" w:cs="Courier New" w:hint="default"/>
      </w:rPr>
    </w:lvl>
    <w:lvl w:ilvl="8" w:tplc="280A0005" w:tentative="1">
      <w:start w:val="1"/>
      <w:numFmt w:val="bullet"/>
      <w:lvlText w:val=""/>
      <w:lvlJc w:val="left"/>
      <w:pPr>
        <w:ind w:left="6754" w:hanging="360"/>
      </w:pPr>
      <w:rPr>
        <w:rFonts w:ascii="Wingdings" w:hAnsi="Wingdings" w:hint="default"/>
      </w:rPr>
    </w:lvl>
  </w:abstractNum>
  <w:abstractNum w:abstractNumId="29" w15:restartNumberingAfterBreak="0">
    <w:nsid w:val="66F3362F"/>
    <w:multiLevelType w:val="hybridMultilevel"/>
    <w:tmpl w:val="B3F66338"/>
    <w:lvl w:ilvl="0" w:tplc="080A0001">
      <w:start w:val="1"/>
      <w:numFmt w:val="bullet"/>
      <w:lvlText w:val=""/>
      <w:lvlJc w:val="left"/>
      <w:pPr>
        <w:ind w:left="1004" w:hanging="360"/>
      </w:pPr>
      <w:rPr>
        <w:rFonts w:ascii="Symbol" w:hAnsi="Symbol" w:hint="default"/>
      </w:rPr>
    </w:lvl>
    <w:lvl w:ilvl="1" w:tplc="080A0003">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30" w15:restartNumberingAfterBreak="0">
    <w:nsid w:val="676316E9"/>
    <w:multiLevelType w:val="hybridMultilevel"/>
    <w:tmpl w:val="42845438"/>
    <w:lvl w:ilvl="0" w:tplc="04090005">
      <w:start w:val="1"/>
      <w:numFmt w:val="bullet"/>
      <w:lvlText w:val=""/>
      <w:lvlJc w:val="left"/>
      <w:pPr>
        <w:ind w:left="994" w:hanging="360"/>
      </w:pPr>
      <w:rPr>
        <w:rFonts w:ascii="Wingdings" w:hAnsi="Wingdings" w:hint="default"/>
        <w:color w:val="auto"/>
      </w:rPr>
    </w:lvl>
    <w:lvl w:ilvl="1" w:tplc="280A0003">
      <w:start w:val="1"/>
      <w:numFmt w:val="bullet"/>
      <w:lvlText w:val="o"/>
      <w:lvlJc w:val="left"/>
      <w:pPr>
        <w:ind w:left="1714" w:hanging="360"/>
      </w:pPr>
      <w:rPr>
        <w:rFonts w:ascii="Courier New" w:hAnsi="Courier New" w:cs="Courier New" w:hint="default"/>
      </w:rPr>
    </w:lvl>
    <w:lvl w:ilvl="2" w:tplc="280A0005" w:tentative="1">
      <w:start w:val="1"/>
      <w:numFmt w:val="bullet"/>
      <w:lvlText w:val=""/>
      <w:lvlJc w:val="left"/>
      <w:pPr>
        <w:ind w:left="2434" w:hanging="360"/>
      </w:pPr>
      <w:rPr>
        <w:rFonts w:ascii="Wingdings" w:hAnsi="Wingdings" w:hint="default"/>
      </w:rPr>
    </w:lvl>
    <w:lvl w:ilvl="3" w:tplc="280A0001" w:tentative="1">
      <w:start w:val="1"/>
      <w:numFmt w:val="bullet"/>
      <w:lvlText w:val=""/>
      <w:lvlJc w:val="left"/>
      <w:pPr>
        <w:ind w:left="3154" w:hanging="360"/>
      </w:pPr>
      <w:rPr>
        <w:rFonts w:ascii="Symbol" w:hAnsi="Symbol" w:hint="default"/>
      </w:rPr>
    </w:lvl>
    <w:lvl w:ilvl="4" w:tplc="280A0003" w:tentative="1">
      <w:start w:val="1"/>
      <w:numFmt w:val="bullet"/>
      <w:lvlText w:val="o"/>
      <w:lvlJc w:val="left"/>
      <w:pPr>
        <w:ind w:left="3874" w:hanging="360"/>
      </w:pPr>
      <w:rPr>
        <w:rFonts w:ascii="Courier New" w:hAnsi="Courier New" w:cs="Courier New" w:hint="default"/>
      </w:rPr>
    </w:lvl>
    <w:lvl w:ilvl="5" w:tplc="280A0005" w:tentative="1">
      <w:start w:val="1"/>
      <w:numFmt w:val="bullet"/>
      <w:lvlText w:val=""/>
      <w:lvlJc w:val="left"/>
      <w:pPr>
        <w:ind w:left="4594" w:hanging="360"/>
      </w:pPr>
      <w:rPr>
        <w:rFonts w:ascii="Wingdings" w:hAnsi="Wingdings" w:hint="default"/>
      </w:rPr>
    </w:lvl>
    <w:lvl w:ilvl="6" w:tplc="280A0001" w:tentative="1">
      <w:start w:val="1"/>
      <w:numFmt w:val="bullet"/>
      <w:lvlText w:val=""/>
      <w:lvlJc w:val="left"/>
      <w:pPr>
        <w:ind w:left="5314" w:hanging="360"/>
      </w:pPr>
      <w:rPr>
        <w:rFonts w:ascii="Symbol" w:hAnsi="Symbol" w:hint="default"/>
      </w:rPr>
    </w:lvl>
    <w:lvl w:ilvl="7" w:tplc="280A0003" w:tentative="1">
      <w:start w:val="1"/>
      <w:numFmt w:val="bullet"/>
      <w:lvlText w:val="o"/>
      <w:lvlJc w:val="left"/>
      <w:pPr>
        <w:ind w:left="6034" w:hanging="360"/>
      </w:pPr>
      <w:rPr>
        <w:rFonts w:ascii="Courier New" w:hAnsi="Courier New" w:cs="Courier New" w:hint="default"/>
      </w:rPr>
    </w:lvl>
    <w:lvl w:ilvl="8" w:tplc="280A0005" w:tentative="1">
      <w:start w:val="1"/>
      <w:numFmt w:val="bullet"/>
      <w:lvlText w:val=""/>
      <w:lvlJc w:val="left"/>
      <w:pPr>
        <w:ind w:left="6754" w:hanging="360"/>
      </w:pPr>
      <w:rPr>
        <w:rFonts w:ascii="Wingdings" w:hAnsi="Wingdings" w:hint="default"/>
      </w:rPr>
    </w:lvl>
  </w:abstractNum>
  <w:abstractNum w:abstractNumId="31" w15:restartNumberingAfterBreak="0">
    <w:nsid w:val="6C926BB6"/>
    <w:multiLevelType w:val="hybridMultilevel"/>
    <w:tmpl w:val="D4FE9B54"/>
    <w:lvl w:ilvl="0" w:tplc="F9FE1AF4">
      <w:numFmt w:val="bullet"/>
      <w:lvlText w:val=""/>
      <w:lvlJc w:val="left"/>
      <w:pPr>
        <w:ind w:left="360" w:hanging="360"/>
      </w:pPr>
      <w:rPr>
        <w:rFonts w:ascii="Bookshelf Symbol 7" w:eastAsia="Calibri" w:hAnsi="Bookshelf Symbol 7" w:cs="Bookshelf Symbol 7" w:hint="default"/>
        <w:color w:val="000000"/>
        <w:sz w:val="2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2" w15:restartNumberingAfterBreak="0">
    <w:nsid w:val="6E5D3483"/>
    <w:multiLevelType w:val="hybridMultilevel"/>
    <w:tmpl w:val="2398CE36"/>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3" w15:restartNumberingAfterBreak="0">
    <w:nsid w:val="70F12791"/>
    <w:multiLevelType w:val="hybridMultilevel"/>
    <w:tmpl w:val="324E58FC"/>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4" w15:restartNumberingAfterBreak="0">
    <w:nsid w:val="7D8E0A3D"/>
    <w:multiLevelType w:val="hybridMultilevel"/>
    <w:tmpl w:val="42B8EA9E"/>
    <w:lvl w:ilvl="0" w:tplc="47CCB106">
      <w:start w:val="1"/>
      <w:numFmt w:val="bullet"/>
      <w:lvlText w:val=""/>
      <w:lvlJc w:val="left"/>
      <w:pPr>
        <w:ind w:left="1146" w:hanging="360"/>
      </w:pPr>
      <w:rPr>
        <w:rFonts w:ascii="Symbol" w:hAnsi="Symbol" w:hint="default"/>
      </w:rPr>
    </w:lvl>
    <w:lvl w:ilvl="1" w:tplc="55CE2486">
      <w:start w:val="1"/>
      <w:numFmt w:val="bullet"/>
      <w:lvlText w:val="-"/>
      <w:lvlJc w:val="left"/>
      <w:pPr>
        <w:ind w:left="1866" w:hanging="360"/>
      </w:pPr>
      <w:rPr>
        <w:rFonts w:ascii="Times New Roman" w:eastAsia="Times New Roman" w:hAnsi="Times New Roman" w:cs="Times New Roman" w:hint="default"/>
      </w:rPr>
    </w:lvl>
    <w:lvl w:ilvl="2" w:tplc="280A0005" w:tentative="1">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35" w15:restartNumberingAfterBreak="0">
    <w:nsid w:val="7F970B60"/>
    <w:multiLevelType w:val="hybridMultilevel"/>
    <w:tmpl w:val="18328534"/>
    <w:lvl w:ilvl="0" w:tplc="280A0017">
      <w:start w:val="1"/>
      <w:numFmt w:val="lowerLetter"/>
      <w:lvlText w:val="%1)"/>
      <w:lvlJc w:val="left"/>
      <w:pPr>
        <w:ind w:left="1146" w:hanging="360"/>
      </w:pPr>
    </w:lvl>
    <w:lvl w:ilvl="1" w:tplc="280A0019" w:tentative="1">
      <w:start w:val="1"/>
      <w:numFmt w:val="lowerLetter"/>
      <w:lvlText w:val="%2."/>
      <w:lvlJc w:val="left"/>
      <w:pPr>
        <w:ind w:left="1866" w:hanging="360"/>
      </w:pPr>
    </w:lvl>
    <w:lvl w:ilvl="2" w:tplc="280A001B" w:tentative="1">
      <w:start w:val="1"/>
      <w:numFmt w:val="lowerRoman"/>
      <w:lvlText w:val="%3."/>
      <w:lvlJc w:val="right"/>
      <w:pPr>
        <w:ind w:left="2586" w:hanging="180"/>
      </w:pPr>
    </w:lvl>
    <w:lvl w:ilvl="3" w:tplc="280A000F" w:tentative="1">
      <w:start w:val="1"/>
      <w:numFmt w:val="decimal"/>
      <w:lvlText w:val="%4."/>
      <w:lvlJc w:val="left"/>
      <w:pPr>
        <w:ind w:left="3306" w:hanging="360"/>
      </w:pPr>
    </w:lvl>
    <w:lvl w:ilvl="4" w:tplc="280A0019" w:tentative="1">
      <w:start w:val="1"/>
      <w:numFmt w:val="lowerLetter"/>
      <w:lvlText w:val="%5."/>
      <w:lvlJc w:val="left"/>
      <w:pPr>
        <w:ind w:left="4026" w:hanging="360"/>
      </w:pPr>
    </w:lvl>
    <w:lvl w:ilvl="5" w:tplc="280A001B" w:tentative="1">
      <w:start w:val="1"/>
      <w:numFmt w:val="lowerRoman"/>
      <w:lvlText w:val="%6."/>
      <w:lvlJc w:val="right"/>
      <w:pPr>
        <w:ind w:left="4746" w:hanging="180"/>
      </w:pPr>
    </w:lvl>
    <w:lvl w:ilvl="6" w:tplc="280A000F" w:tentative="1">
      <w:start w:val="1"/>
      <w:numFmt w:val="decimal"/>
      <w:lvlText w:val="%7."/>
      <w:lvlJc w:val="left"/>
      <w:pPr>
        <w:ind w:left="5466" w:hanging="360"/>
      </w:pPr>
    </w:lvl>
    <w:lvl w:ilvl="7" w:tplc="280A0019" w:tentative="1">
      <w:start w:val="1"/>
      <w:numFmt w:val="lowerLetter"/>
      <w:lvlText w:val="%8."/>
      <w:lvlJc w:val="left"/>
      <w:pPr>
        <w:ind w:left="6186" w:hanging="360"/>
      </w:pPr>
    </w:lvl>
    <w:lvl w:ilvl="8" w:tplc="280A001B" w:tentative="1">
      <w:start w:val="1"/>
      <w:numFmt w:val="lowerRoman"/>
      <w:lvlText w:val="%9."/>
      <w:lvlJc w:val="right"/>
      <w:pPr>
        <w:ind w:left="6906" w:hanging="180"/>
      </w:pPr>
    </w:lvl>
  </w:abstractNum>
  <w:abstractNum w:abstractNumId="36" w15:restartNumberingAfterBreak="0">
    <w:nsid w:val="7F9C532B"/>
    <w:multiLevelType w:val="hybridMultilevel"/>
    <w:tmpl w:val="E0AEF97C"/>
    <w:lvl w:ilvl="0" w:tplc="280A0001">
      <w:start w:val="1"/>
      <w:numFmt w:val="bullet"/>
      <w:lvlText w:val=""/>
      <w:lvlJc w:val="left"/>
      <w:pPr>
        <w:ind w:left="1571" w:hanging="360"/>
      </w:pPr>
      <w:rPr>
        <w:rFonts w:ascii="Symbol" w:hAnsi="Symbol"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num w:numId="1">
    <w:abstractNumId w:val="18"/>
  </w:num>
  <w:num w:numId="2">
    <w:abstractNumId w:val="3"/>
  </w:num>
  <w:num w:numId="3">
    <w:abstractNumId w:val="26"/>
  </w:num>
  <w:num w:numId="4">
    <w:abstractNumId w:val="6"/>
  </w:num>
  <w:num w:numId="5">
    <w:abstractNumId w:val="29"/>
  </w:num>
  <w:num w:numId="6">
    <w:abstractNumId w:val="35"/>
  </w:num>
  <w:num w:numId="7">
    <w:abstractNumId w:val="4"/>
  </w:num>
  <w:num w:numId="8">
    <w:abstractNumId w:val="34"/>
  </w:num>
  <w:num w:numId="9">
    <w:abstractNumId w:val="27"/>
  </w:num>
  <w:num w:numId="10">
    <w:abstractNumId w:val="9"/>
  </w:num>
  <w:num w:numId="11">
    <w:abstractNumId w:val="17"/>
  </w:num>
  <w:num w:numId="12">
    <w:abstractNumId w:val="0"/>
  </w:num>
  <w:num w:numId="13">
    <w:abstractNumId w:val="23"/>
  </w:num>
  <w:num w:numId="14">
    <w:abstractNumId w:val="12"/>
  </w:num>
  <w:num w:numId="15">
    <w:abstractNumId w:val="28"/>
  </w:num>
  <w:num w:numId="16">
    <w:abstractNumId w:val="30"/>
  </w:num>
  <w:num w:numId="17">
    <w:abstractNumId w:val="11"/>
  </w:num>
  <w:num w:numId="18">
    <w:abstractNumId w:val="16"/>
  </w:num>
  <w:num w:numId="19">
    <w:abstractNumId w:val="15"/>
  </w:num>
  <w:num w:numId="20">
    <w:abstractNumId w:val="25"/>
  </w:num>
  <w:num w:numId="21">
    <w:abstractNumId w:val="7"/>
  </w:num>
  <w:num w:numId="22">
    <w:abstractNumId w:val="13"/>
  </w:num>
  <w:num w:numId="23">
    <w:abstractNumId w:val="33"/>
  </w:num>
  <w:num w:numId="24">
    <w:abstractNumId w:val="5"/>
  </w:num>
  <w:num w:numId="25">
    <w:abstractNumId w:val="31"/>
  </w:num>
  <w:num w:numId="26">
    <w:abstractNumId w:val="8"/>
  </w:num>
  <w:num w:numId="27">
    <w:abstractNumId w:val="20"/>
  </w:num>
  <w:num w:numId="28">
    <w:abstractNumId w:val="22"/>
  </w:num>
  <w:num w:numId="29">
    <w:abstractNumId w:val="1"/>
  </w:num>
  <w:num w:numId="30">
    <w:abstractNumId w:val="24"/>
  </w:num>
  <w:num w:numId="31">
    <w:abstractNumId w:val="2"/>
  </w:num>
  <w:num w:numId="32">
    <w:abstractNumId w:val="14"/>
  </w:num>
  <w:num w:numId="33">
    <w:abstractNumId w:val="32"/>
  </w:num>
  <w:num w:numId="34">
    <w:abstractNumId w:val="19"/>
  </w:num>
  <w:num w:numId="35">
    <w:abstractNumId w:val="10"/>
  </w:num>
  <w:num w:numId="36">
    <w:abstractNumId w:val="21"/>
  </w:num>
  <w:num w:numId="37">
    <w:abstractNumId w:val="36"/>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A2DF5"/>
    <w:rsid w:val="00000455"/>
    <w:rsid w:val="0000178D"/>
    <w:rsid w:val="00001E45"/>
    <w:rsid w:val="00001EFF"/>
    <w:rsid w:val="0000206C"/>
    <w:rsid w:val="00002119"/>
    <w:rsid w:val="00002BE9"/>
    <w:rsid w:val="00004752"/>
    <w:rsid w:val="0000537B"/>
    <w:rsid w:val="000056BA"/>
    <w:rsid w:val="00006A5C"/>
    <w:rsid w:val="00006ED7"/>
    <w:rsid w:val="000072CE"/>
    <w:rsid w:val="00007325"/>
    <w:rsid w:val="000076B8"/>
    <w:rsid w:val="00010078"/>
    <w:rsid w:val="00010872"/>
    <w:rsid w:val="00010C09"/>
    <w:rsid w:val="000120F2"/>
    <w:rsid w:val="00012636"/>
    <w:rsid w:val="000138C5"/>
    <w:rsid w:val="00013979"/>
    <w:rsid w:val="000140C5"/>
    <w:rsid w:val="000157D6"/>
    <w:rsid w:val="0001610D"/>
    <w:rsid w:val="00016A4D"/>
    <w:rsid w:val="00016DC1"/>
    <w:rsid w:val="00016F57"/>
    <w:rsid w:val="00017289"/>
    <w:rsid w:val="00017635"/>
    <w:rsid w:val="000201F0"/>
    <w:rsid w:val="00021715"/>
    <w:rsid w:val="0002175F"/>
    <w:rsid w:val="0002247F"/>
    <w:rsid w:val="000229B2"/>
    <w:rsid w:val="00022F90"/>
    <w:rsid w:val="00023B73"/>
    <w:rsid w:val="00024378"/>
    <w:rsid w:val="00024F8E"/>
    <w:rsid w:val="000252A9"/>
    <w:rsid w:val="000256FE"/>
    <w:rsid w:val="00025763"/>
    <w:rsid w:val="00025F44"/>
    <w:rsid w:val="0002651C"/>
    <w:rsid w:val="00030AA0"/>
    <w:rsid w:val="00030FBC"/>
    <w:rsid w:val="00031FD5"/>
    <w:rsid w:val="0003269F"/>
    <w:rsid w:val="000328CF"/>
    <w:rsid w:val="00033174"/>
    <w:rsid w:val="0003374F"/>
    <w:rsid w:val="00034CEE"/>
    <w:rsid w:val="00034E3C"/>
    <w:rsid w:val="00034E8A"/>
    <w:rsid w:val="00035209"/>
    <w:rsid w:val="00035CCE"/>
    <w:rsid w:val="00036091"/>
    <w:rsid w:val="00040BE1"/>
    <w:rsid w:val="00040CB7"/>
    <w:rsid w:val="00041044"/>
    <w:rsid w:val="000417B7"/>
    <w:rsid w:val="000429B2"/>
    <w:rsid w:val="00042D2E"/>
    <w:rsid w:val="00042EDD"/>
    <w:rsid w:val="00043B99"/>
    <w:rsid w:val="000442FB"/>
    <w:rsid w:val="000447A2"/>
    <w:rsid w:val="000450C5"/>
    <w:rsid w:val="00046D44"/>
    <w:rsid w:val="00047600"/>
    <w:rsid w:val="000478E5"/>
    <w:rsid w:val="000506C3"/>
    <w:rsid w:val="00050AB7"/>
    <w:rsid w:val="00050AEF"/>
    <w:rsid w:val="00051B0A"/>
    <w:rsid w:val="00051D42"/>
    <w:rsid w:val="0005281E"/>
    <w:rsid w:val="0005308E"/>
    <w:rsid w:val="0005552D"/>
    <w:rsid w:val="00056EC3"/>
    <w:rsid w:val="000573F3"/>
    <w:rsid w:val="000577B3"/>
    <w:rsid w:val="00057914"/>
    <w:rsid w:val="0005793A"/>
    <w:rsid w:val="00057DC9"/>
    <w:rsid w:val="00060E5F"/>
    <w:rsid w:val="000610F8"/>
    <w:rsid w:val="0006163F"/>
    <w:rsid w:val="000619EB"/>
    <w:rsid w:val="00062D8F"/>
    <w:rsid w:val="00062F0F"/>
    <w:rsid w:val="00063458"/>
    <w:rsid w:val="00063AE6"/>
    <w:rsid w:val="00063BF7"/>
    <w:rsid w:val="0006475B"/>
    <w:rsid w:val="00064CA7"/>
    <w:rsid w:val="00064F51"/>
    <w:rsid w:val="00066BE9"/>
    <w:rsid w:val="00066DFF"/>
    <w:rsid w:val="00066E57"/>
    <w:rsid w:val="000679C5"/>
    <w:rsid w:val="00067CE8"/>
    <w:rsid w:val="0007160F"/>
    <w:rsid w:val="0007183A"/>
    <w:rsid w:val="000730C6"/>
    <w:rsid w:val="00073454"/>
    <w:rsid w:val="0007451B"/>
    <w:rsid w:val="000752CE"/>
    <w:rsid w:val="00075403"/>
    <w:rsid w:val="00076833"/>
    <w:rsid w:val="000776D1"/>
    <w:rsid w:val="00077A43"/>
    <w:rsid w:val="00080C7B"/>
    <w:rsid w:val="00080EDF"/>
    <w:rsid w:val="000827E3"/>
    <w:rsid w:val="00082D31"/>
    <w:rsid w:val="00082DDD"/>
    <w:rsid w:val="00083698"/>
    <w:rsid w:val="00083C5B"/>
    <w:rsid w:val="00083E0F"/>
    <w:rsid w:val="00083E80"/>
    <w:rsid w:val="00084893"/>
    <w:rsid w:val="00084AA3"/>
    <w:rsid w:val="00084C9F"/>
    <w:rsid w:val="00084F83"/>
    <w:rsid w:val="00085289"/>
    <w:rsid w:val="0009072B"/>
    <w:rsid w:val="0009098A"/>
    <w:rsid w:val="00090C87"/>
    <w:rsid w:val="000921A5"/>
    <w:rsid w:val="00092B94"/>
    <w:rsid w:val="00092DEC"/>
    <w:rsid w:val="0009583E"/>
    <w:rsid w:val="000959E2"/>
    <w:rsid w:val="000967F2"/>
    <w:rsid w:val="000969E2"/>
    <w:rsid w:val="00096D68"/>
    <w:rsid w:val="00096DB7"/>
    <w:rsid w:val="00096F4C"/>
    <w:rsid w:val="00097E23"/>
    <w:rsid w:val="000A0355"/>
    <w:rsid w:val="000A0420"/>
    <w:rsid w:val="000A0773"/>
    <w:rsid w:val="000A2D49"/>
    <w:rsid w:val="000A3493"/>
    <w:rsid w:val="000A36AD"/>
    <w:rsid w:val="000A5430"/>
    <w:rsid w:val="000A5907"/>
    <w:rsid w:val="000A59E1"/>
    <w:rsid w:val="000A66BA"/>
    <w:rsid w:val="000A6C1F"/>
    <w:rsid w:val="000B2363"/>
    <w:rsid w:val="000B319B"/>
    <w:rsid w:val="000B32FD"/>
    <w:rsid w:val="000B45F3"/>
    <w:rsid w:val="000B50B3"/>
    <w:rsid w:val="000B54C2"/>
    <w:rsid w:val="000B55AA"/>
    <w:rsid w:val="000B5B4C"/>
    <w:rsid w:val="000B5B6C"/>
    <w:rsid w:val="000B656A"/>
    <w:rsid w:val="000B724A"/>
    <w:rsid w:val="000B7348"/>
    <w:rsid w:val="000B7377"/>
    <w:rsid w:val="000B74D1"/>
    <w:rsid w:val="000B7CC2"/>
    <w:rsid w:val="000C09D9"/>
    <w:rsid w:val="000C0EB2"/>
    <w:rsid w:val="000C133B"/>
    <w:rsid w:val="000C1632"/>
    <w:rsid w:val="000C27B9"/>
    <w:rsid w:val="000C314E"/>
    <w:rsid w:val="000C3211"/>
    <w:rsid w:val="000C348C"/>
    <w:rsid w:val="000C35B7"/>
    <w:rsid w:val="000C3990"/>
    <w:rsid w:val="000C45F1"/>
    <w:rsid w:val="000C46D1"/>
    <w:rsid w:val="000C51CC"/>
    <w:rsid w:val="000C5C41"/>
    <w:rsid w:val="000C62B5"/>
    <w:rsid w:val="000C709A"/>
    <w:rsid w:val="000C7AB5"/>
    <w:rsid w:val="000D027F"/>
    <w:rsid w:val="000D0E13"/>
    <w:rsid w:val="000D130B"/>
    <w:rsid w:val="000D1A4A"/>
    <w:rsid w:val="000D2AC9"/>
    <w:rsid w:val="000D2FFD"/>
    <w:rsid w:val="000D3147"/>
    <w:rsid w:val="000D46A5"/>
    <w:rsid w:val="000D4AEF"/>
    <w:rsid w:val="000D4DDD"/>
    <w:rsid w:val="000D5896"/>
    <w:rsid w:val="000D6164"/>
    <w:rsid w:val="000D632F"/>
    <w:rsid w:val="000D6436"/>
    <w:rsid w:val="000D7306"/>
    <w:rsid w:val="000D7541"/>
    <w:rsid w:val="000D76D1"/>
    <w:rsid w:val="000D7F07"/>
    <w:rsid w:val="000E0192"/>
    <w:rsid w:val="000E0DDA"/>
    <w:rsid w:val="000E0F89"/>
    <w:rsid w:val="000E16ED"/>
    <w:rsid w:val="000E3C35"/>
    <w:rsid w:val="000E3FF8"/>
    <w:rsid w:val="000E400B"/>
    <w:rsid w:val="000E4561"/>
    <w:rsid w:val="000E4BE8"/>
    <w:rsid w:val="000E4DFA"/>
    <w:rsid w:val="000E52CF"/>
    <w:rsid w:val="000E5D81"/>
    <w:rsid w:val="000F01D8"/>
    <w:rsid w:val="000F055F"/>
    <w:rsid w:val="000F0597"/>
    <w:rsid w:val="000F0C4B"/>
    <w:rsid w:val="000F1529"/>
    <w:rsid w:val="000F17A8"/>
    <w:rsid w:val="000F1979"/>
    <w:rsid w:val="000F1A0B"/>
    <w:rsid w:val="000F2654"/>
    <w:rsid w:val="000F2A76"/>
    <w:rsid w:val="000F45CA"/>
    <w:rsid w:val="000F572E"/>
    <w:rsid w:val="000F5991"/>
    <w:rsid w:val="000F5A4C"/>
    <w:rsid w:val="000F6BAF"/>
    <w:rsid w:val="000F72C0"/>
    <w:rsid w:val="0010031F"/>
    <w:rsid w:val="00100DA2"/>
    <w:rsid w:val="0010128C"/>
    <w:rsid w:val="00101867"/>
    <w:rsid w:val="00101A08"/>
    <w:rsid w:val="00101B34"/>
    <w:rsid w:val="00103D83"/>
    <w:rsid w:val="00103F9E"/>
    <w:rsid w:val="00104145"/>
    <w:rsid w:val="001042C4"/>
    <w:rsid w:val="0010489F"/>
    <w:rsid w:val="00105612"/>
    <w:rsid w:val="00105BF9"/>
    <w:rsid w:val="001068F5"/>
    <w:rsid w:val="00107229"/>
    <w:rsid w:val="00110C18"/>
    <w:rsid w:val="00110EA3"/>
    <w:rsid w:val="0011161C"/>
    <w:rsid w:val="0011261B"/>
    <w:rsid w:val="00112659"/>
    <w:rsid w:val="001127E9"/>
    <w:rsid w:val="00112ABC"/>
    <w:rsid w:val="001133BA"/>
    <w:rsid w:val="00113A93"/>
    <w:rsid w:val="001142F3"/>
    <w:rsid w:val="001144FE"/>
    <w:rsid w:val="00114C26"/>
    <w:rsid w:val="00114E07"/>
    <w:rsid w:val="00115C5A"/>
    <w:rsid w:val="001167FA"/>
    <w:rsid w:val="00117331"/>
    <w:rsid w:val="0012014A"/>
    <w:rsid w:val="0012077F"/>
    <w:rsid w:val="001207F1"/>
    <w:rsid w:val="00121CCE"/>
    <w:rsid w:val="00121D73"/>
    <w:rsid w:val="00122282"/>
    <w:rsid w:val="00123608"/>
    <w:rsid w:val="00123B12"/>
    <w:rsid w:val="00125A0C"/>
    <w:rsid w:val="001261C2"/>
    <w:rsid w:val="0012650D"/>
    <w:rsid w:val="00126A07"/>
    <w:rsid w:val="00126A65"/>
    <w:rsid w:val="00126A82"/>
    <w:rsid w:val="00126C5D"/>
    <w:rsid w:val="001271BA"/>
    <w:rsid w:val="00127927"/>
    <w:rsid w:val="00127DB7"/>
    <w:rsid w:val="00130816"/>
    <w:rsid w:val="00131599"/>
    <w:rsid w:val="001328A2"/>
    <w:rsid w:val="00132A19"/>
    <w:rsid w:val="001349DD"/>
    <w:rsid w:val="00135452"/>
    <w:rsid w:val="001354AE"/>
    <w:rsid w:val="0013576A"/>
    <w:rsid w:val="00136FD9"/>
    <w:rsid w:val="001370B7"/>
    <w:rsid w:val="00137E29"/>
    <w:rsid w:val="00137F15"/>
    <w:rsid w:val="00137FF1"/>
    <w:rsid w:val="001404F2"/>
    <w:rsid w:val="00140652"/>
    <w:rsid w:val="00141B1C"/>
    <w:rsid w:val="0014230C"/>
    <w:rsid w:val="001435DF"/>
    <w:rsid w:val="00143BB5"/>
    <w:rsid w:val="00143E09"/>
    <w:rsid w:val="00144422"/>
    <w:rsid w:val="001449BE"/>
    <w:rsid w:val="00144CF2"/>
    <w:rsid w:val="001453A9"/>
    <w:rsid w:val="0014649E"/>
    <w:rsid w:val="00146E45"/>
    <w:rsid w:val="001478BC"/>
    <w:rsid w:val="00151076"/>
    <w:rsid w:val="001513F8"/>
    <w:rsid w:val="0015271A"/>
    <w:rsid w:val="00153D66"/>
    <w:rsid w:val="00154AC2"/>
    <w:rsid w:val="00154E9B"/>
    <w:rsid w:val="00154EDC"/>
    <w:rsid w:val="00155E0B"/>
    <w:rsid w:val="00155E24"/>
    <w:rsid w:val="001567F9"/>
    <w:rsid w:val="001605A5"/>
    <w:rsid w:val="00160B6C"/>
    <w:rsid w:val="0016134C"/>
    <w:rsid w:val="001615E3"/>
    <w:rsid w:val="001615ED"/>
    <w:rsid w:val="00161A2D"/>
    <w:rsid w:val="00161D22"/>
    <w:rsid w:val="00161E20"/>
    <w:rsid w:val="00162677"/>
    <w:rsid w:val="00162E1D"/>
    <w:rsid w:val="001646F7"/>
    <w:rsid w:val="0016500B"/>
    <w:rsid w:val="00165FA2"/>
    <w:rsid w:val="0016654E"/>
    <w:rsid w:val="00166999"/>
    <w:rsid w:val="00167A69"/>
    <w:rsid w:val="00167CB6"/>
    <w:rsid w:val="00170A92"/>
    <w:rsid w:val="0017216D"/>
    <w:rsid w:val="00172834"/>
    <w:rsid w:val="001731F2"/>
    <w:rsid w:val="0017521E"/>
    <w:rsid w:val="00176A8F"/>
    <w:rsid w:val="001773E0"/>
    <w:rsid w:val="00177763"/>
    <w:rsid w:val="00177947"/>
    <w:rsid w:val="00177F2C"/>
    <w:rsid w:val="00180418"/>
    <w:rsid w:val="001809EE"/>
    <w:rsid w:val="00180BF2"/>
    <w:rsid w:val="00181296"/>
    <w:rsid w:val="0018153C"/>
    <w:rsid w:val="00181613"/>
    <w:rsid w:val="001818DA"/>
    <w:rsid w:val="00181956"/>
    <w:rsid w:val="00182262"/>
    <w:rsid w:val="001822C9"/>
    <w:rsid w:val="00183091"/>
    <w:rsid w:val="00183FE0"/>
    <w:rsid w:val="001842EF"/>
    <w:rsid w:val="0018548E"/>
    <w:rsid w:val="00185F32"/>
    <w:rsid w:val="00186067"/>
    <w:rsid w:val="001868E6"/>
    <w:rsid w:val="001879BB"/>
    <w:rsid w:val="0019080C"/>
    <w:rsid w:val="00190B80"/>
    <w:rsid w:val="00190CB1"/>
    <w:rsid w:val="00190DC0"/>
    <w:rsid w:val="00191FAF"/>
    <w:rsid w:val="00192BF5"/>
    <w:rsid w:val="0019382C"/>
    <w:rsid w:val="00194968"/>
    <w:rsid w:val="00194B01"/>
    <w:rsid w:val="00194B30"/>
    <w:rsid w:val="0019532B"/>
    <w:rsid w:val="00195825"/>
    <w:rsid w:val="00195C36"/>
    <w:rsid w:val="0019650F"/>
    <w:rsid w:val="00196FBD"/>
    <w:rsid w:val="00197219"/>
    <w:rsid w:val="001A0261"/>
    <w:rsid w:val="001A044B"/>
    <w:rsid w:val="001A0DF1"/>
    <w:rsid w:val="001A1B4E"/>
    <w:rsid w:val="001A1C08"/>
    <w:rsid w:val="001A1E18"/>
    <w:rsid w:val="001A40B5"/>
    <w:rsid w:val="001A5DC2"/>
    <w:rsid w:val="001A6721"/>
    <w:rsid w:val="001A6BFD"/>
    <w:rsid w:val="001A73B3"/>
    <w:rsid w:val="001A769E"/>
    <w:rsid w:val="001B06D7"/>
    <w:rsid w:val="001B126F"/>
    <w:rsid w:val="001B183F"/>
    <w:rsid w:val="001B216C"/>
    <w:rsid w:val="001B21F8"/>
    <w:rsid w:val="001B230B"/>
    <w:rsid w:val="001B2414"/>
    <w:rsid w:val="001B295F"/>
    <w:rsid w:val="001B3543"/>
    <w:rsid w:val="001B35E6"/>
    <w:rsid w:val="001B554E"/>
    <w:rsid w:val="001B61B1"/>
    <w:rsid w:val="001B6830"/>
    <w:rsid w:val="001B75DE"/>
    <w:rsid w:val="001C1185"/>
    <w:rsid w:val="001C1AAA"/>
    <w:rsid w:val="001C3041"/>
    <w:rsid w:val="001C3940"/>
    <w:rsid w:val="001C3FFC"/>
    <w:rsid w:val="001C45C0"/>
    <w:rsid w:val="001C4DD8"/>
    <w:rsid w:val="001C5219"/>
    <w:rsid w:val="001C56A7"/>
    <w:rsid w:val="001C5C05"/>
    <w:rsid w:val="001C5ECF"/>
    <w:rsid w:val="001C5EDC"/>
    <w:rsid w:val="001C5F43"/>
    <w:rsid w:val="001C69A0"/>
    <w:rsid w:val="001C6E1A"/>
    <w:rsid w:val="001C731E"/>
    <w:rsid w:val="001C7876"/>
    <w:rsid w:val="001D05CE"/>
    <w:rsid w:val="001D0AF8"/>
    <w:rsid w:val="001D0D9B"/>
    <w:rsid w:val="001D11C3"/>
    <w:rsid w:val="001D1DD1"/>
    <w:rsid w:val="001D2EEC"/>
    <w:rsid w:val="001D3A9F"/>
    <w:rsid w:val="001D3E7D"/>
    <w:rsid w:val="001D44EE"/>
    <w:rsid w:val="001D4673"/>
    <w:rsid w:val="001D56EF"/>
    <w:rsid w:val="001D56FB"/>
    <w:rsid w:val="001D5DCC"/>
    <w:rsid w:val="001D7A62"/>
    <w:rsid w:val="001E0E50"/>
    <w:rsid w:val="001E11B1"/>
    <w:rsid w:val="001E338E"/>
    <w:rsid w:val="001E34B1"/>
    <w:rsid w:val="001E3927"/>
    <w:rsid w:val="001E39F9"/>
    <w:rsid w:val="001E3D97"/>
    <w:rsid w:val="001E4115"/>
    <w:rsid w:val="001E43C1"/>
    <w:rsid w:val="001E44B2"/>
    <w:rsid w:val="001E5919"/>
    <w:rsid w:val="001E5C7B"/>
    <w:rsid w:val="001E6159"/>
    <w:rsid w:val="001E68B6"/>
    <w:rsid w:val="001E724E"/>
    <w:rsid w:val="001E738E"/>
    <w:rsid w:val="001E79D7"/>
    <w:rsid w:val="001F0077"/>
    <w:rsid w:val="001F08EC"/>
    <w:rsid w:val="001F0C4D"/>
    <w:rsid w:val="001F33D5"/>
    <w:rsid w:val="001F4B2C"/>
    <w:rsid w:val="001F56BB"/>
    <w:rsid w:val="001F5C54"/>
    <w:rsid w:val="001F6749"/>
    <w:rsid w:val="001F79E7"/>
    <w:rsid w:val="00200061"/>
    <w:rsid w:val="002009C1"/>
    <w:rsid w:val="00200BD5"/>
    <w:rsid w:val="0020133B"/>
    <w:rsid w:val="0020157C"/>
    <w:rsid w:val="00201DDF"/>
    <w:rsid w:val="0020308D"/>
    <w:rsid w:val="002043FB"/>
    <w:rsid w:val="00204DB1"/>
    <w:rsid w:val="002056B7"/>
    <w:rsid w:val="002059FA"/>
    <w:rsid w:val="002062AC"/>
    <w:rsid w:val="002068E3"/>
    <w:rsid w:val="0020693E"/>
    <w:rsid w:val="00206E48"/>
    <w:rsid w:val="00207647"/>
    <w:rsid w:val="00210C07"/>
    <w:rsid w:val="00210D25"/>
    <w:rsid w:val="00211629"/>
    <w:rsid w:val="0021290A"/>
    <w:rsid w:val="00213479"/>
    <w:rsid w:val="00213674"/>
    <w:rsid w:val="00213C0D"/>
    <w:rsid w:val="002142BA"/>
    <w:rsid w:val="00214471"/>
    <w:rsid w:val="0021509D"/>
    <w:rsid w:val="0021511A"/>
    <w:rsid w:val="00215AA2"/>
    <w:rsid w:val="00215ADA"/>
    <w:rsid w:val="00216156"/>
    <w:rsid w:val="00221449"/>
    <w:rsid w:val="00221A66"/>
    <w:rsid w:val="00221E80"/>
    <w:rsid w:val="00223259"/>
    <w:rsid w:val="002238BB"/>
    <w:rsid w:val="002239A9"/>
    <w:rsid w:val="00224A77"/>
    <w:rsid w:val="00225ADA"/>
    <w:rsid w:val="002271E7"/>
    <w:rsid w:val="0022734C"/>
    <w:rsid w:val="002306C5"/>
    <w:rsid w:val="00230CEE"/>
    <w:rsid w:val="0023127F"/>
    <w:rsid w:val="002315B0"/>
    <w:rsid w:val="002316C2"/>
    <w:rsid w:val="00231734"/>
    <w:rsid w:val="00231891"/>
    <w:rsid w:val="00231B0B"/>
    <w:rsid w:val="00231D35"/>
    <w:rsid w:val="00232095"/>
    <w:rsid w:val="002321AF"/>
    <w:rsid w:val="00232482"/>
    <w:rsid w:val="00232FCF"/>
    <w:rsid w:val="002335F1"/>
    <w:rsid w:val="00233771"/>
    <w:rsid w:val="00233C13"/>
    <w:rsid w:val="00234095"/>
    <w:rsid w:val="00234186"/>
    <w:rsid w:val="0023427C"/>
    <w:rsid w:val="00234478"/>
    <w:rsid w:val="00234A1C"/>
    <w:rsid w:val="00234FA8"/>
    <w:rsid w:val="0023663C"/>
    <w:rsid w:val="00237F58"/>
    <w:rsid w:val="0024005C"/>
    <w:rsid w:val="00240381"/>
    <w:rsid w:val="00240824"/>
    <w:rsid w:val="00241501"/>
    <w:rsid w:val="002417C4"/>
    <w:rsid w:val="00242429"/>
    <w:rsid w:val="00243E10"/>
    <w:rsid w:val="00244304"/>
    <w:rsid w:val="00244C21"/>
    <w:rsid w:val="00245701"/>
    <w:rsid w:val="00245E98"/>
    <w:rsid w:val="00245FF2"/>
    <w:rsid w:val="00246A4D"/>
    <w:rsid w:val="0024701F"/>
    <w:rsid w:val="00247ED3"/>
    <w:rsid w:val="00250121"/>
    <w:rsid w:val="002510AA"/>
    <w:rsid w:val="002519C3"/>
    <w:rsid w:val="0025249E"/>
    <w:rsid w:val="002536A4"/>
    <w:rsid w:val="00253DE5"/>
    <w:rsid w:val="00254774"/>
    <w:rsid w:val="00254A50"/>
    <w:rsid w:val="00254B6D"/>
    <w:rsid w:val="00254BDE"/>
    <w:rsid w:val="00254F40"/>
    <w:rsid w:val="00255C85"/>
    <w:rsid w:val="002563FD"/>
    <w:rsid w:val="00256687"/>
    <w:rsid w:val="002569B6"/>
    <w:rsid w:val="00256B79"/>
    <w:rsid w:val="002600EB"/>
    <w:rsid w:val="00260548"/>
    <w:rsid w:val="002608CE"/>
    <w:rsid w:val="00260BA1"/>
    <w:rsid w:val="00260E4F"/>
    <w:rsid w:val="00261157"/>
    <w:rsid w:val="00261687"/>
    <w:rsid w:val="0026249A"/>
    <w:rsid w:val="002627F1"/>
    <w:rsid w:val="00262F4B"/>
    <w:rsid w:val="002643FC"/>
    <w:rsid w:val="00264C22"/>
    <w:rsid w:val="00264FC6"/>
    <w:rsid w:val="00265DAA"/>
    <w:rsid w:val="002660EA"/>
    <w:rsid w:val="0026633E"/>
    <w:rsid w:val="00266D21"/>
    <w:rsid w:val="002700C8"/>
    <w:rsid w:val="00270ABD"/>
    <w:rsid w:val="0027159F"/>
    <w:rsid w:val="002718E1"/>
    <w:rsid w:val="0027198F"/>
    <w:rsid w:val="002723D8"/>
    <w:rsid w:val="00272AEF"/>
    <w:rsid w:val="00272C70"/>
    <w:rsid w:val="00273DAB"/>
    <w:rsid w:val="00274139"/>
    <w:rsid w:val="00274159"/>
    <w:rsid w:val="0027456B"/>
    <w:rsid w:val="0027524F"/>
    <w:rsid w:val="0027534C"/>
    <w:rsid w:val="00275572"/>
    <w:rsid w:val="00275E30"/>
    <w:rsid w:val="0027629B"/>
    <w:rsid w:val="0027702C"/>
    <w:rsid w:val="00277653"/>
    <w:rsid w:val="00277AE4"/>
    <w:rsid w:val="00277D25"/>
    <w:rsid w:val="002800E3"/>
    <w:rsid w:val="0028034F"/>
    <w:rsid w:val="00280C22"/>
    <w:rsid w:val="00280F0F"/>
    <w:rsid w:val="002815A2"/>
    <w:rsid w:val="00281767"/>
    <w:rsid w:val="00281B50"/>
    <w:rsid w:val="00281B8C"/>
    <w:rsid w:val="0028263C"/>
    <w:rsid w:val="00282BE1"/>
    <w:rsid w:val="00282E4E"/>
    <w:rsid w:val="0028425C"/>
    <w:rsid w:val="002842DC"/>
    <w:rsid w:val="00285734"/>
    <w:rsid w:val="002863B0"/>
    <w:rsid w:val="00286DB4"/>
    <w:rsid w:val="00287111"/>
    <w:rsid w:val="002879FF"/>
    <w:rsid w:val="00291F18"/>
    <w:rsid w:val="00292769"/>
    <w:rsid w:val="00292CBA"/>
    <w:rsid w:val="00294424"/>
    <w:rsid w:val="00294CD1"/>
    <w:rsid w:val="00294FCE"/>
    <w:rsid w:val="0029514B"/>
    <w:rsid w:val="00295F19"/>
    <w:rsid w:val="002973A1"/>
    <w:rsid w:val="00297519"/>
    <w:rsid w:val="00297601"/>
    <w:rsid w:val="00297BAE"/>
    <w:rsid w:val="00297BCF"/>
    <w:rsid w:val="002A00E5"/>
    <w:rsid w:val="002A0BB6"/>
    <w:rsid w:val="002A0EDE"/>
    <w:rsid w:val="002A10AB"/>
    <w:rsid w:val="002A11C9"/>
    <w:rsid w:val="002A1447"/>
    <w:rsid w:val="002A1731"/>
    <w:rsid w:val="002A27A4"/>
    <w:rsid w:val="002A2930"/>
    <w:rsid w:val="002A2A1F"/>
    <w:rsid w:val="002A2E8C"/>
    <w:rsid w:val="002A3BB9"/>
    <w:rsid w:val="002A4BE9"/>
    <w:rsid w:val="002A51F2"/>
    <w:rsid w:val="002A5CCF"/>
    <w:rsid w:val="002A61EC"/>
    <w:rsid w:val="002A628B"/>
    <w:rsid w:val="002A69E6"/>
    <w:rsid w:val="002A74D8"/>
    <w:rsid w:val="002A78F3"/>
    <w:rsid w:val="002A79C2"/>
    <w:rsid w:val="002A7AF0"/>
    <w:rsid w:val="002B06F6"/>
    <w:rsid w:val="002B2233"/>
    <w:rsid w:val="002B244E"/>
    <w:rsid w:val="002B3277"/>
    <w:rsid w:val="002B3308"/>
    <w:rsid w:val="002B3A97"/>
    <w:rsid w:val="002B4026"/>
    <w:rsid w:val="002B47EC"/>
    <w:rsid w:val="002B49FC"/>
    <w:rsid w:val="002C1FEA"/>
    <w:rsid w:val="002C2069"/>
    <w:rsid w:val="002C2AC3"/>
    <w:rsid w:val="002C3536"/>
    <w:rsid w:val="002C39E8"/>
    <w:rsid w:val="002C4117"/>
    <w:rsid w:val="002C515B"/>
    <w:rsid w:val="002C5F1E"/>
    <w:rsid w:val="002C618B"/>
    <w:rsid w:val="002C61DD"/>
    <w:rsid w:val="002C6D1F"/>
    <w:rsid w:val="002C7224"/>
    <w:rsid w:val="002C73AC"/>
    <w:rsid w:val="002C7778"/>
    <w:rsid w:val="002C7B98"/>
    <w:rsid w:val="002C7C8C"/>
    <w:rsid w:val="002C7FEE"/>
    <w:rsid w:val="002D075E"/>
    <w:rsid w:val="002D08E4"/>
    <w:rsid w:val="002D12CC"/>
    <w:rsid w:val="002D3C88"/>
    <w:rsid w:val="002D53E9"/>
    <w:rsid w:val="002D7755"/>
    <w:rsid w:val="002D7B28"/>
    <w:rsid w:val="002D7B86"/>
    <w:rsid w:val="002D7DDF"/>
    <w:rsid w:val="002D7E99"/>
    <w:rsid w:val="002E030E"/>
    <w:rsid w:val="002E0DEA"/>
    <w:rsid w:val="002E0E89"/>
    <w:rsid w:val="002E27CD"/>
    <w:rsid w:val="002E2B34"/>
    <w:rsid w:val="002E327D"/>
    <w:rsid w:val="002E3997"/>
    <w:rsid w:val="002E4F5C"/>
    <w:rsid w:val="002E56E0"/>
    <w:rsid w:val="002E5DF0"/>
    <w:rsid w:val="002E5E26"/>
    <w:rsid w:val="002E6A60"/>
    <w:rsid w:val="002E6CB3"/>
    <w:rsid w:val="002E784A"/>
    <w:rsid w:val="002F0712"/>
    <w:rsid w:val="002F0BCC"/>
    <w:rsid w:val="002F10E3"/>
    <w:rsid w:val="002F16C3"/>
    <w:rsid w:val="002F1C50"/>
    <w:rsid w:val="002F2248"/>
    <w:rsid w:val="002F22D0"/>
    <w:rsid w:val="002F3362"/>
    <w:rsid w:val="002F3534"/>
    <w:rsid w:val="002F3F0D"/>
    <w:rsid w:val="002F4765"/>
    <w:rsid w:val="002F490C"/>
    <w:rsid w:val="002F4ADE"/>
    <w:rsid w:val="002F4DFC"/>
    <w:rsid w:val="002F4E88"/>
    <w:rsid w:val="002F5475"/>
    <w:rsid w:val="002F76DE"/>
    <w:rsid w:val="002F781B"/>
    <w:rsid w:val="002F7B7D"/>
    <w:rsid w:val="00300076"/>
    <w:rsid w:val="00300EF5"/>
    <w:rsid w:val="00300F23"/>
    <w:rsid w:val="003019C2"/>
    <w:rsid w:val="00302124"/>
    <w:rsid w:val="003022BC"/>
    <w:rsid w:val="003027DE"/>
    <w:rsid w:val="003027F6"/>
    <w:rsid w:val="003033E0"/>
    <w:rsid w:val="003034F9"/>
    <w:rsid w:val="00303704"/>
    <w:rsid w:val="00304304"/>
    <w:rsid w:val="00304D02"/>
    <w:rsid w:val="00305140"/>
    <w:rsid w:val="003052CC"/>
    <w:rsid w:val="0030591D"/>
    <w:rsid w:val="0030594A"/>
    <w:rsid w:val="00305FE8"/>
    <w:rsid w:val="00306210"/>
    <w:rsid w:val="00306A0D"/>
    <w:rsid w:val="00306BAC"/>
    <w:rsid w:val="003077ED"/>
    <w:rsid w:val="00311446"/>
    <w:rsid w:val="00311C0A"/>
    <w:rsid w:val="00313318"/>
    <w:rsid w:val="003134C2"/>
    <w:rsid w:val="00313CAF"/>
    <w:rsid w:val="003140A6"/>
    <w:rsid w:val="00314100"/>
    <w:rsid w:val="00314572"/>
    <w:rsid w:val="00315644"/>
    <w:rsid w:val="00317BA8"/>
    <w:rsid w:val="00317E55"/>
    <w:rsid w:val="0032105A"/>
    <w:rsid w:val="00321818"/>
    <w:rsid w:val="00321963"/>
    <w:rsid w:val="003228B9"/>
    <w:rsid w:val="003229A9"/>
    <w:rsid w:val="00323AC5"/>
    <w:rsid w:val="0032412C"/>
    <w:rsid w:val="00324E2B"/>
    <w:rsid w:val="00325086"/>
    <w:rsid w:val="00325312"/>
    <w:rsid w:val="003255A6"/>
    <w:rsid w:val="003262BB"/>
    <w:rsid w:val="00327101"/>
    <w:rsid w:val="00327BAA"/>
    <w:rsid w:val="00330689"/>
    <w:rsid w:val="00330A81"/>
    <w:rsid w:val="00331EAA"/>
    <w:rsid w:val="00332131"/>
    <w:rsid w:val="0033364A"/>
    <w:rsid w:val="00334660"/>
    <w:rsid w:val="00334AFB"/>
    <w:rsid w:val="0033521C"/>
    <w:rsid w:val="003366E2"/>
    <w:rsid w:val="0033698F"/>
    <w:rsid w:val="00337DAD"/>
    <w:rsid w:val="003414FC"/>
    <w:rsid w:val="00342172"/>
    <w:rsid w:val="003424E2"/>
    <w:rsid w:val="0034251D"/>
    <w:rsid w:val="00342735"/>
    <w:rsid w:val="0034295E"/>
    <w:rsid w:val="00342B2F"/>
    <w:rsid w:val="003433CC"/>
    <w:rsid w:val="00343B3E"/>
    <w:rsid w:val="003442D4"/>
    <w:rsid w:val="00344884"/>
    <w:rsid w:val="00344B59"/>
    <w:rsid w:val="0034505E"/>
    <w:rsid w:val="0034561F"/>
    <w:rsid w:val="00345928"/>
    <w:rsid w:val="003459D5"/>
    <w:rsid w:val="00345BB5"/>
    <w:rsid w:val="00345D5B"/>
    <w:rsid w:val="00346DEB"/>
    <w:rsid w:val="00350769"/>
    <w:rsid w:val="003507F3"/>
    <w:rsid w:val="003522D3"/>
    <w:rsid w:val="0035284C"/>
    <w:rsid w:val="00352DE7"/>
    <w:rsid w:val="0035403D"/>
    <w:rsid w:val="00354310"/>
    <w:rsid w:val="003546D4"/>
    <w:rsid w:val="00354FA8"/>
    <w:rsid w:val="003566E9"/>
    <w:rsid w:val="0035694B"/>
    <w:rsid w:val="00357397"/>
    <w:rsid w:val="00357570"/>
    <w:rsid w:val="0035799A"/>
    <w:rsid w:val="00357DB3"/>
    <w:rsid w:val="00360848"/>
    <w:rsid w:val="003612B1"/>
    <w:rsid w:val="00361631"/>
    <w:rsid w:val="00361F0F"/>
    <w:rsid w:val="00361F4E"/>
    <w:rsid w:val="00362814"/>
    <w:rsid w:val="00364013"/>
    <w:rsid w:val="0036438D"/>
    <w:rsid w:val="0036469A"/>
    <w:rsid w:val="00364795"/>
    <w:rsid w:val="003653BB"/>
    <w:rsid w:val="003658C8"/>
    <w:rsid w:val="00365FC3"/>
    <w:rsid w:val="003669D9"/>
    <w:rsid w:val="00366B4B"/>
    <w:rsid w:val="00367574"/>
    <w:rsid w:val="003677D5"/>
    <w:rsid w:val="00367C69"/>
    <w:rsid w:val="00367DD4"/>
    <w:rsid w:val="00370D3C"/>
    <w:rsid w:val="003716E1"/>
    <w:rsid w:val="00371C11"/>
    <w:rsid w:val="003724EC"/>
    <w:rsid w:val="00372B8C"/>
    <w:rsid w:val="00373DA9"/>
    <w:rsid w:val="00374AA9"/>
    <w:rsid w:val="00374B3B"/>
    <w:rsid w:val="00374B9A"/>
    <w:rsid w:val="0037509D"/>
    <w:rsid w:val="003752D5"/>
    <w:rsid w:val="00375710"/>
    <w:rsid w:val="00376647"/>
    <w:rsid w:val="00376AD0"/>
    <w:rsid w:val="00376DB1"/>
    <w:rsid w:val="00377768"/>
    <w:rsid w:val="003806BB"/>
    <w:rsid w:val="003813B4"/>
    <w:rsid w:val="00381A1E"/>
    <w:rsid w:val="00381D60"/>
    <w:rsid w:val="00382091"/>
    <w:rsid w:val="00382728"/>
    <w:rsid w:val="00382B4B"/>
    <w:rsid w:val="00383661"/>
    <w:rsid w:val="0038373B"/>
    <w:rsid w:val="0038412D"/>
    <w:rsid w:val="00384B7C"/>
    <w:rsid w:val="00385B8C"/>
    <w:rsid w:val="00385E40"/>
    <w:rsid w:val="00386129"/>
    <w:rsid w:val="00390315"/>
    <w:rsid w:val="003922B5"/>
    <w:rsid w:val="003922CD"/>
    <w:rsid w:val="003930A7"/>
    <w:rsid w:val="003942D8"/>
    <w:rsid w:val="003943AD"/>
    <w:rsid w:val="0039544D"/>
    <w:rsid w:val="00395732"/>
    <w:rsid w:val="00395751"/>
    <w:rsid w:val="00396457"/>
    <w:rsid w:val="0039667D"/>
    <w:rsid w:val="003976B1"/>
    <w:rsid w:val="003976F4"/>
    <w:rsid w:val="0039796C"/>
    <w:rsid w:val="00397C2E"/>
    <w:rsid w:val="003A0931"/>
    <w:rsid w:val="003A1D85"/>
    <w:rsid w:val="003A21F2"/>
    <w:rsid w:val="003A25BF"/>
    <w:rsid w:val="003A2DF5"/>
    <w:rsid w:val="003A3146"/>
    <w:rsid w:val="003A43A6"/>
    <w:rsid w:val="003A64A2"/>
    <w:rsid w:val="003A6562"/>
    <w:rsid w:val="003A6EDC"/>
    <w:rsid w:val="003B0CFB"/>
    <w:rsid w:val="003B1841"/>
    <w:rsid w:val="003B190F"/>
    <w:rsid w:val="003B1AFE"/>
    <w:rsid w:val="003B22D1"/>
    <w:rsid w:val="003B2E79"/>
    <w:rsid w:val="003B35DA"/>
    <w:rsid w:val="003B373E"/>
    <w:rsid w:val="003B396F"/>
    <w:rsid w:val="003B4EEA"/>
    <w:rsid w:val="003B6419"/>
    <w:rsid w:val="003B6C89"/>
    <w:rsid w:val="003B70E3"/>
    <w:rsid w:val="003B78B7"/>
    <w:rsid w:val="003C0150"/>
    <w:rsid w:val="003C0E74"/>
    <w:rsid w:val="003C1C82"/>
    <w:rsid w:val="003C1CE0"/>
    <w:rsid w:val="003C1F9A"/>
    <w:rsid w:val="003C21AD"/>
    <w:rsid w:val="003C23E5"/>
    <w:rsid w:val="003C2E79"/>
    <w:rsid w:val="003C2FEF"/>
    <w:rsid w:val="003C31C0"/>
    <w:rsid w:val="003C3669"/>
    <w:rsid w:val="003C37E3"/>
    <w:rsid w:val="003C3B11"/>
    <w:rsid w:val="003C3C95"/>
    <w:rsid w:val="003C3EC3"/>
    <w:rsid w:val="003C4595"/>
    <w:rsid w:val="003C4639"/>
    <w:rsid w:val="003C494F"/>
    <w:rsid w:val="003C4ACC"/>
    <w:rsid w:val="003C4DCA"/>
    <w:rsid w:val="003C521E"/>
    <w:rsid w:val="003C5394"/>
    <w:rsid w:val="003C54C1"/>
    <w:rsid w:val="003C5BD2"/>
    <w:rsid w:val="003C5C38"/>
    <w:rsid w:val="003C7ACE"/>
    <w:rsid w:val="003D008D"/>
    <w:rsid w:val="003D0628"/>
    <w:rsid w:val="003D06D0"/>
    <w:rsid w:val="003D226C"/>
    <w:rsid w:val="003D2451"/>
    <w:rsid w:val="003D320F"/>
    <w:rsid w:val="003D3A10"/>
    <w:rsid w:val="003D43F2"/>
    <w:rsid w:val="003D48B1"/>
    <w:rsid w:val="003D555E"/>
    <w:rsid w:val="003D56A4"/>
    <w:rsid w:val="003D5A4E"/>
    <w:rsid w:val="003D66D3"/>
    <w:rsid w:val="003D7526"/>
    <w:rsid w:val="003D753A"/>
    <w:rsid w:val="003D7A81"/>
    <w:rsid w:val="003D7EC7"/>
    <w:rsid w:val="003E15E5"/>
    <w:rsid w:val="003E1970"/>
    <w:rsid w:val="003E1DEF"/>
    <w:rsid w:val="003E22A9"/>
    <w:rsid w:val="003E2A6F"/>
    <w:rsid w:val="003E3564"/>
    <w:rsid w:val="003E3B35"/>
    <w:rsid w:val="003E42C6"/>
    <w:rsid w:val="003E4E3F"/>
    <w:rsid w:val="003E59C6"/>
    <w:rsid w:val="003E6585"/>
    <w:rsid w:val="003E70BD"/>
    <w:rsid w:val="003E77D8"/>
    <w:rsid w:val="003F0211"/>
    <w:rsid w:val="003F079F"/>
    <w:rsid w:val="003F1171"/>
    <w:rsid w:val="003F14E4"/>
    <w:rsid w:val="003F2E50"/>
    <w:rsid w:val="003F405A"/>
    <w:rsid w:val="003F5A94"/>
    <w:rsid w:val="003F67C4"/>
    <w:rsid w:val="003F6A92"/>
    <w:rsid w:val="003F6AD4"/>
    <w:rsid w:val="003F6E49"/>
    <w:rsid w:val="003F7D09"/>
    <w:rsid w:val="003F7D7E"/>
    <w:rsid w:val="00400121"/>
    <w:rsid w:val="00400238"/>
    <w:rsid w:val="004007CD"/>
    <w:rsid w:val="00400F01"/>
    <w:rsid w:val="004011F3"/>
    <w:rsid w:val="00401D03"/>
    <w:rsid w:val="004028F5"/>
    <w:rsid w:val="00403041"/>
    <w:rsid w:val="00403404"/>
    <w:rsid w:val="00404501"/>
    <w:rsid w:val="00404659"/>
    <w:rsid w:val="00404759"/>
    <w:rsid w:val="00405724"/>
    <w:rsid w:val="00405E45"/>
    <w:rsid w:val="00406DAA"/>
    <w:rsid w:val="00407325"/>
    <w:rsid w:val="0041022B"/>
    <w:rsid w:val="00410D4D"/>
    <w:rsid w:val="00410E9C"/>
    <w:rsid w:val="004116DC"/>
    <w:rsid w:val="00412DDF"/>
    <w:rsid w:val="004147C1"/>
    <w:rsid w:val="00414AC3"/>
    <w:rsid w:val="00415652"/>
    <w:rsid w:val="004156EB"/>
    <w:rsid w:val="004159FD"/>
    <w:rsid w:val="0041685A"/>
    <w:rsid w:val="00416C97"/>
    <w:rsid w:val="0041733E"/>
    <w:rsid w:val="00417BFE"/>
    <w:rsid w:val="004211E2"/>
    <w:rsid w:val="00421F62"/>
    <w:rsid w:val="004222A6"/>
    <w:rsid w:val="004226F7"/>
    <w:rsid w:val="00422D00"/>
    <w:rsid w:val="00424C2E"/>
    <w:rsid w:val="00424F55"/>
    <w:rsid w:val="0042599F"/>
    <w:rsid w:val="00425BD1"/>
    <w:rsid w:val="00426BDA"/>
    <w:rsid w:val="004272D2"/>
    <w:rsid w:val="00427360"/>
    <w:rsid w:val="00430097"/>
    <w:rsid w:val="00430DA7"/>
    <w:rsid w:val="00431247"/>
    <w:rsid w:val="00432347"/>
    <w:rsid w:val="00433A9D"/>
    <w:rsid w:val="004340E2"/>
    <w:rsid w:val="0043422C"/>
    <w:rsid w:val="00434CDB"/>
    <w:rsid w:val="00436CF9"/>
    <w:rsid w:val="0043702E"/>
    <w:rsid w:val="0043758D"/>
    <w:rsid w:val="004379C2"/>
    <w:rsid w:val="004402E7"/>
    <w:rsid w:val="00442792"/>
    <w:rsid w:val="004428C5"/>
    <w:rsid w:val="00442EB8"/>
    <w:rsid w:val="00443314"/>
    <w:rsid w:val="0044341D"/>
    <w:rsid w:val="004439C7"/>
    <w:rsid w:val="00443F4E"/>
    <w:rsid w:val="00444529"/>
    <w:rsid w:val="0044602D"/>
    <w:rsid w:val="00446254"/>
    <w:rsid w:val="00446EB8"/>
    <w:rsid w:val="00447756"/>
    <w:rsid w:val="00447A89"/>
    <w:rsid w:val="00447CEA"/>
    <w:rsid w:val="00447D2B"/>
    <w:rsid w:val="00450A54"/>
    <w:rsid w:val="00450F0C"/>
    <w:rsid w:val="00451A29"/>
    <w:rsid w:val="00451A61"/>
    <w:rsid w:val="00452B48"/>
    <w:rsid w:val="00452EDF"/>
    <w:rsid w:val="00453129"/>
    <w:rsid w:val="004531FB"/>
    <w:rsid w:val="00454364"/>
    <w:rsid w:val="00454589"/>
    <w:rsid w:val="00454F94"/>
    <w:rsid w:val="004552A0"/>
    <w:rsid w:val="004555AE"/>
    <w:rsid w:val="0045612A"/>
    <w:rsid w:val="00457792"/>
    <w:rsid w:val="00457956"/>
    <w:rsid w:val="00457B94"/>
    <w:rsid w:val="00460962"/>
    <w:rsid w:val="00460B73"/>
    <w:rsid w:val="004611D1"/>
    <w:rsid w:val="00461800"/>
    <w:rsid w:val="00461ACC"/>
    <w:rsid w:val="00461CDF"/>
    <w:rsid w:val="004621E0"/>
    <w:rsid w:val="00462323"/>
    <w:rsid w:val="00464313"/>
    <w:rsid w:val="00464A38"/>
    <w:rsid w:val="00465946"/>
    <w:rsid w:val="00465E80"/>
    <w:rsid w:val="00467D3B"/>
    <w:rsid w:val="00470F42"/>
    <w:rsid w:val="004713D0"/>
    <w:rsid w:val="00471AD7"/>
    <w:rsid w:val="00472C92"/>
    <w:rsid w:val="00472CB0"/>
    <w:rsid w:val="004735AB"/>
    <w:rsid w:val="00473CDA"/>
    <w:rsid w:val="00474132"/>
    <w:rsid w:val="0047455A"/>
    <w:rsid w:val="004751CC"/>
    <w:rsid w:val="00475AC3"/>
    <w:rsid w:val="0047722E"/>
    <w:rsid w:val="00477F64"/>
    <w:rsid w:val="0048065B"/>
    <w:rsid w:val="0048088B"/>
    <w:rsid w:val="00481FB1"/>
    <w:rsid w:val="00482536"/>
    <w:rsid w:val="00483321"/>
    <w:rsid w:val="004843B1"/>
    <w:rsid w:val="00484C71"/>
    <w:rsid w:val="004869BA"/>
    <w:rsid w:val="00486A34"/>
    <w:rsid w:val="00487418"/>
    <w:rsid w:val="0049134A"/>
    <w:rsid w:val="00491835"/>
    <w:rsid w:val="00492A4F"/>
    <w:rsid w:val="00492CD8"/>
    <w:rsid w:val="00493146"/>
    <w:rsid w:val="004939F6"/>
    <w:rsid w:val="004944CB"/>
    <w:rsid w:val="0049525C"/>
    <w:rsid w:val="004955B8"/>
    <w:rsid w:val="00495784"/>
    <w:rsid w:val="00496901"/>
    <w:rsid w:val="004A03ED"/>
    <w:rsid w:val="004A10AA"/>
    <w:rsid w:val="004A122C"/>
    <w:rsid w:val="004A2606"/>
    <w:rsid w:val="004A2A1B"/>
    <w:rsid w:val="004A36C0"/>
    <w:rsid w:val="004A3ACA"/>
    <w:rsid w:val="004A3F16"/>
    <w:rsid w:val="004A5479"/>
    <w:rsid w:val="004A5A06"/>
    <w:rsid w:val="004A75A4"/>
    <w:rsid w:val="004A7678"/>
    <w:rsid w:val="004A7878"/>
    <w:rsid w:val="004B08CC"/>
    <w:rsid w:val="004B14FF"/>
    <w:rsid w:val="004B1E7B"/>
    <w:rsid w:val="004B22C7"/>
    <w:rsid w:val="004B2D3B"/>
    <w:rsid w:val="004B3EB7"/>
    <w:rsid w:val="004B7CFA"/>
    <w:rsid w:val="004B7D48"/>
    <w:rsid w:val="004B7F41"/>
    <w:rsid w:val="004C0FE6"/>
    <w:rsid w:val="004C123C"/>
    <w:rsid w:val="004C2292"/>
    <w:rsid w:val="004C22AC"/>
    <w:rsid w:val="004C2B37"/>
    <w:rsid w:val="004C2CD1"/>
    <w:rsid w:val="004C33B5"/>
    <w:rsid w:val="004C38FF"/>
    <w:rsid w:val="004C396B"/>
    <w:rsid w:val="004C3ABC"/>
    <w:rsid w:val="004C4367"/>
    <w:rsid w:val="004C4B10"/>
    <w:rsid w:val="004C644C"/>
    <w:rsid w:val="004C7965"/>
    <w:rsid w:val="004D0941"/>
    <w:rsid w:val="004D0B78"/>
    <w:rsid w:val="004D0BE0"/>
    <w:rsid w:val="004D0D91"/>
    <w:rsid w:val="004D1176"/>
    <w:rsid w:val="004D1611"/>
    <w:rsid w:val="004D1B54"/>
    <w:rsid w:val="004D218C"/>
    <w:rsid w:val="004D2F3E"/>
    <w:rsid w:val="004D33AA"/>
    <w:rsid w:val="004D3B69"/>
    <w:rsid w:val="004D419B"/>
    <w:rsid w:val="004D45A0"/>
    <w:rsid w:val="004D5F06"/>
    <w:rsid w:val="004D68FE"/>
    <w:rsid w:val="004D68FF"/>
    <w:rsid w:val="004D7845"/>
    <w:rsid w:val="004D7A48"/>
    <w:rsid w:val="004E0CEA"/>
    <w:rsid w:val="004E12BE"/>
    <w:rsid w:val="004E194B"/>
    <w:rsid w:val="004E28B2"/>
    <w:rsid w:val="004E2B82"/>
    <w:rsid w:val="004E3CDE"/>
    <w:rsid w:val="004E3DD2"/>
    <w:rsid w:val="004E4754"/>
    <w:rsid w:val="004E4C51"/>
    <w:rsid w:val="004E5871"/>
    <w:rsid w:val="004E724C"/>
    <w:rsid w:val="004E76A6"/>
    <w:rsid w:val="004E7D88"/>
    <w:rsid w:val="004F0491"/>
    <w:rsid w:val="004F3A1C"/>
    <w:rsid w:val="004F3F0D"/>
    <w:rsid w:val="004F4124"/>
    <w:rsid w:val="004F42AD"/>
    <w:rsid w:val="004F6625"/>
    <w:rsid w:val="004F6BDE"/>
    <w:rsid w:val="004F7C90"/>
    <w:rsid w:val="004F7D98"/>
    <w:rsid w:val="004F7DCD"/>
    <w:rsid w:val="005002ED"/>
    <w:rsid w:val="005012F2"/>
    <w:rsid w:val="005020E9"/>
    <w:rsid w:val="00502A1E"/>
    <w:rsid w:val="00502E0D"/>
    <w:rsid w:val="0050345C"/>
    <w:rsid w:val="00503DE5"/>
    <w:rsid w:val="00503F7D"/>
    <w:rsid w:val="00504801"/>
    <w:rsid w:val="00504F4C"/>
    <w:rsid w:val="00505154"/>
    <w:rsid w:val="005055A0"/>
    <w:rsid w:val="005069EC"/>
    <w:rsid w:val="00506B35"/>
    <w:rsid w:val="00506FC7"/>
    <w:rsid w:val="00507A2B"/>
    <w:rsid w:val="00507E10"/>
    <w:rsid w:val="005108CD"/>
    <w:rsid w:val="0051175F"/>
    <w:rsid w:val="00511CD8"/>
    <w:rsid w:val="00511DE7"/>
    <w:rsid w:val="005138CF"/>
    <w:rsid w:val="00513B79"/>
    <w:rsid w:val="005143AE"/>
    <w:rsid w:val="00514712"/>
    <w:rsid w:val="00516191"/>
    <w:rsid w:val="005162B3"/>
    <w:rsid w:val="005162B5"/>
    <w:rsid w:val="0051663A"/>
    <w:rsid w:val="00516A45"/>
    <w:rsid w:val="00516A7B"/>
    <w:rsid w:val="00517C07"/>
    <w:rsid w:val="00517F90"/>
    <w:rsid w:val="0052058A"/>
    <w:rsid w:val="0052077C"/>
    <w:rsid w:val="005215C1"/>
    <w:rsid w:val="005239BE"/>
    <w:rsid w:val="00523B6B"/>
    <w:rsid w:val="005254EE"/>
    <w:rsid w:val="00525D6D"/>
    <w:rsid w:val="00526435"/>
    <w:rsid w:val="00526CD6"/>
    <w:rsid w:val="00526EAE"/>
    <w:rsid w:val="00527766"/>
    <w:rsid w:val="00527FCE"/>
    <w:rsid w:val="0053028A"/>
    <w:rsid w:val="00530F0F"/>
    <w:rsid w:val="005310FE"/>
    <w:rsid w:val="005313E4"/>
    <w:rsid w:val="0053143E"/>
    <w:rsid w:val="005317B1"/>
    <w:rsid w:val="00531E07"/>
    <w:rsid w:val="00531F01"/>
    <w:rsid w:val="0053268F"/>
    <w:rsid w:val="00532759"/>
    <w:rsid w:val="0053391C"/>
    <w:rsid w:val="00533F63"/>
    <w:rsid w:val="005344B6"/>
    <w:rsid w:val="00534D82"/>
    <w:rsid w:val="005359D6"/>
    <w:rsid w:val="005370C3"/>
    <w:rsid w:val="0054001C"/>
    <w:rsid w:val="005405F4"/>
    <w:rsid w:val="0054094B"/>
    <w:rsid w:val="0054193A"/>
    <w:rsid w:val="0054271C"/>
    <w:rsid w:val="0054305B"/>
    <w:rsid w:val="0054411F"/>
    <w:rsid w:val="00544AE4"/>
    <w:rsid w:val="00545E08"/>
    <w:rsid w:val="005471D5"/>
    <w:rsid w:val="005477B7"/>
    <w:rsid w:val="00547844"/>
    <w:rsid w:val="00550F21"/>
    <w:rsid w:val="0055149A"/>
    <w:rsid w:val="005519E5"/>
    <w:rsid w:val="00551B1C"/>
    <w:rsid w:val="00551DF2"/>
    <w:rsid w:val="00552729"/>
    <w:rsid w:val="00553065"/>
    <w:rsid w:val="0055307B"/>
    <w:rsid w:val="0055348D"/>
    <w:rsid w:val="00553DAF"/>
    <w:rsid w:val="005549D4"/>
    <w:rsid w:val="005564C9"/>
    <w:rsid w:val="005566FC"/>
    <w:rsid w:val="00556905"/>
    <w:rsid w:val="00556A1E"/>
    <w:rsid w:val="00556D2E"/>
    <w:rsid w:val="00556EBA"/>
    <w:rsid w:val="00556F7C"/>
    <w:rsid w:val="00557BBF"/>
    <w:rsid w:val="0056095B"/>
    <w:rsid w:val="00560CD2"/>
    <w:rsid w:val="0056133B"/>
    <w:rsid w:val="0056177E"/>
    <w:rsid w:val="00561ED7"/>
    <w:rsid w:val="0056263F"/>
    <w:rsid w:val="00563DC5"/>
    <w:rsid w:val="00563F71"/>
    <w:rsid w:val="00564008"/>
    <w:rsid w:val="0056623D"/>
    <w:rsid w:val="00567AB4"/>
    <w:rsid w:val="00570437"/>
    <w:rsid w:val="005715FF"/>
    <w:rsid w:val="005717AA"/>
    <w:rsid w:val="0057243B"/>
    <w:rsid w:val="00573317"/>
    <w:rsid w:val="005747C6"/>
    <w:rsid w:val="00575050"/>
    <w:rsid w:val="005751F0"/>
    <w:rsid w:val="00576088"/>
    <w:rsid w:val="00577838"/>
    <w:rsid w:val="00577888"/>
    <w:rsid w:val="00577CB9"/>
    <w:rsid w:val="00577CDF"/>
    <w:rsid w:val="00581444"/>
    <w:rsid w:val="0058156A"/>
    <w:rsid w:val="00582088"/>
    <w:rsid w:val="00582726"/>
    <w:rsid w:val="005827B9"/>
    <w:rsid w:val="005828A5"/>
    <w:rsid w:val="00582B63"/>
    <w:rsid w:val="00582E09"/>
    <w:rsid w:val="00586C69"/>
    <w:rsid w:val="00587644"/>
    <w:rsid w:val="00587F24"/>
    <w:rsid w:val="005905F7"/>
    <w:rsid w:val="005912DF"/>
    <w:rsid w:val="00591EBA"/>
    <w:rsid w:val="0059207F"/>
    <w:rsid w:val="005926C7"/>
    <w:rsid w:val="005929C2"/>
    <w:rsid w:val="0059360B"/>
    <w:rsid w:val="00593F57"/>
    <w:rsid w:val="00595892"/>
    <w:rsid w:val="005959A9"/>
    <w:rsid w:val="00595C01"/>
    <w:rsid w:val="0059610A"/>
    <w:rsid w:val="005962A4"/>
    <w:rsid w:val="005A007D"/>
    <w:rsid w:val="005A042F"/>
    <w:rsid w:val="005A04CD"/>
    <w:rsid w:val="005A0C8E"/>
    <w:rsid w:val="005A1CA9"/>
    <w:rsid w:val="005A278C"/>
    <w:rsid w:val="005A2799"/>
    <w:rsid w:val="005A2FF5"/>
    <w:rsid w:val="005A3454"/>
    <w:rsid w:val="005A3C54"/>
    <w:rsid w:val="005A463B"/>
    <w:rsid w:val="005A4920"/>
    <w:rsid w:val="005A4988"/>
    <w:rsid w:val="005A4CC5"/>
    <w:rsid w:val="005A5699"/>
    <w:rsid w:val="005A67C5"/>
    <w:rsid w:val="005A6A9F"/>
    <w:rsid w:val="005A7252"/>
    <w:rsid w:val="005A728F"/>
    <w:rsid w:val="005A74D7"/>
    <w:rsid w:val="005B0164"/>
    <w:rsid w:val="005B062B"/>
    <w:rsid w:val="005B0C3B"/>
    <w:rsid w:val="005B16B1"/>
    <w:rsid w:val="005B1E21"/>
    <w:rsid w:val="005B2A82"/>
    <w:rsid w:val="005B3EC0"/>
    <w:rsid w:val="005B4F72"/>
    <w:rsid w:val="005B61DB"/>
    <w:rsid w:val="005B67A3"/>
    <w:rsid w:val="005B7470"/>
    <w:rsid w:val="005C001E"/>
    <w:rsid w:val="005C055E"/>
    <w:rsid w:val="005C135A"/>
    <w:rsid w:val="005C13C9"/>
    <w:rsid w:val="005C2173"/>
    <w:rsid w:val="005C229A"/>
    <w:rsid w:val="005C2FD8"/>
    <w:rsid w:val="005C3E5F"/>
    <w:rsid w:val="005C4117"/>
    <w:rsid w:val="005C4551"/>
    <w:rsid w:val="005C54CD"/>
    <w:rsid w:val="005C55FD"/>
    <w:rsid w:val="005C5D40"/>
    <w:rsid w:val="005C5E5D"/>
    <w:rsid w:val="005C6635"/>
    <w:rsid w:val="005C6BD7"/>
    <w:rsid w:val="005C6CC3"/>
    <w:rsid w:val="005C6F3B"/>
    <w:rsid w:val="005D01F4"/>
    <w:rsid w:val="005D0C53"/>
    <w:rsid w:val="005D0FFF"/>
    <w:rsid w:val="005D1789"/>
    <w:rsid w:val="005D24E2"/>
    <w:rsid w:val="005D2960"/>
    <w:rsid w:val="005D2B6C"/>
    <w:rsid w:val="005D2B6F"/>
    <w:rsid w:val="005D3BC3"/>
    <w:rsid w:val="005D4010"/>
    <w:rsid w:val="005D4A77"/>
    <w:rsid w:val="005D5136"/>
    <w:rsid w:val="005D634F"/>
    <w:rsid w:val="005D69F9"/>
    <w:rsid w:val="005D6A51"/>
    <w:rsid w:val="005D711E"/>
    <w:rsid w:val="005D73CE"/>
    <w:rsid w:val="005D7817"/>
    <w:rsid w:val="005D7857"/>
    <w:rsid w:val="005D7D1B"/>
    <w:rsid w:val="005E0267"/>
    <w:rsid w:val="005E1C65"/>
    <w:rsid w:val="005E2A9F"/>
    <w:rsid w:val="005E2B89"/>
    <w:rsid w:val="005E2D2C"/>
    <w:rsid w:val="005E36A1"/>
    <w:rsid w:val="005E3C8C"/>
    <w:rsid w:val="005E3F9E"/>
    <w:rsid w:val="005E4595"/>
    <w:rsid w:val="005E5A85"/>
    <w:rsid w:val="005E5B94"/>
    <w:rsid w:val="005E5EB1"/>
    <w:rsid w:val="005E71E2"/>
    <w:rsid w:val="005E7317"/>
    <w:rsid w:val="005E7B5B"/>
    <w:rsid w:val="005E7C41"/>
    <w:rsid w:val="005F01AD"/>
    <w:rsid w:val="005F068A"/>
    <w:rsid w:val="005F06FE"/>
    <w:rsid w:val="005F10ED"/>
    <w:rsid w:val="005F153A"/>
    <w:rsid w:val="005F20B9"/>
    <w:rsid w:val="005F235F"/>
    <w:rsid w:val="005F2406"/>
    <w:rsid w:val="005F30F9"/>
    <w:rsid w:val="005F3F78"/>
    <w:rsid w:val="005F3FEE"/>
    <w:rsid w:val="005F4CF5"/>
    <w:rsid w:val="005F656B"/>
    <w:rsid w:val="005F6583"/>
    <w:rsid w:val="005F7318"/>
    <w:rsid w:val="00600642"/>
    <w:rsid w:val="006013D8"/>
    <w:rsid w:val="00601A02"/>
    <w:rsid w:val="00601C3D"/>
    <w:rsid w:val="006023E1"/>
    <w:rsid w:val="00602FD5"/>
    <w:rsid w:val="0060405E"/>
    <w:rsid w:val="0060473E"/>
    <w:rsid w:val="00604C3C"/>
    <w:rsid w:val="006062D1"/>
    <w:rsid w:val="0060633D"/>
    <w:rsid w:val="00606B25"/>
    <w:rsid w:val="00606D29"/>
    <w:rsid w:val="00606E8F"/>
    <w:rsid w:val="006075A2"/>
    <w:rsid w:val="006117A8"/>
    <w:rsid w:val="00612BA1"/>
    <w:rsid w:val="00613A96"/>
    <w:rsid w:val="00613C01"/>
    <w:rsid w:val="00613CCA"/>
    <w:rsid w:val="006142C4"/>
    <w:rsid w:val="006148CF"/>
    <w:rsid w:val="00615505"/>
    <w:rsid w:val="00616315"/>
    <w:rsid w:val="00617C6F"/>
    <w:rsid w:val="00620167"/>
    <w:rsid w:val="00620D6E"/>
    <w:rsid w:val="00621320"/>
    <w:rsid w:val="00621876"/>
    <w:rsid w:val="00621C2D"/>
    <w:rsid w:val="006220B9"/>
    <w:rsid w:val="006237C1"/>
    <w:rsid w:val="0062634D"/>
    <w:rsid w:val="006263B3"/>
    <w:rsid w:val="00626E4C"/>
    <w:rsid w:val="00627DEA"/>
    <w:rsid w:val="00630131"/>
    <w:rsid w:val="00630396"/>
    <w:rsid w:val="006305B3"/>
    <w:rsid w:val="00631AAF"/>
    <w:rsid w:val="0063202B"/>
    <w:rsid w:val="00632136"/>
    <w:rsid w:val="0063238B"/>
    <w:rsid w:val="00632A81"/>
    <w:rsid w:val="00632A8E"/>
    <w:rsid w:val="006333BB"/>
    <w:rsid w:val="0063365A"/>
    <w:rsid w:val="006352C2"/>
    <w:rsid w:val="006352DC"/>
    <w:rsid w:val="00635FAB"/>
    <w:rsid w:val="00636D0F"/>
    <w:rsid w:val="00636D72"/>
    <w:rsid w:val="00637196"/>
    <w:rsid w:val="0063782A"/>
    <w:rsid w:val="006379D0"/>
    <w:rsid w:val="00637B93"/>
    <w:rsid w:val="00637EA6"/>
    <w:rsid w:val="00637FA1"/>
    <w:rsid w:val="006409B2"/>
    <w:rsid w:val="00640D41"/>
    <w:rsid w:val="00641522"/>
    <w:rsid w:val="006415C6"/>
    <w:rsid w:val="006418A9"/>
    <w:rsid w:val="00641E0E"/>
    <w:rsid w:val="006429EE"/>
    <w:rsid w:val="006432C3"/>
    <w:rsid w:val="0064540D"/>
    <w:rsid w:val="00645D62"/>
    <w:rsid w:val="00646B61"/>
    <w:rsid w:val="006478C2"/>
    <w:rsid w:val="006478C7"/>
    <w:rsid w:val="006506E4"/>
    <w:rsid w:val="0065168D"/>
    <w:rsid w:val="00651E2A"/>
    <w:rsid w:val="00651F7D"/>
    <w:rsid w:val="006524A9"/>
    <w:rsid w:val="0065265E"/>
    <w:rsid w:val="00652AB6"/>
    <w:rsid w:val="0065435E"/>
    <w:rsid w:val="00654520"/>
    <w:rsid w:val="00654557"/>
    <w:rsid w:val="0065658E"/>
    <w:rsid w:val="006565C1"/>
    <w:rsid w:val="0065684D"/>
    <w:rsid w:val="00660D49"/>
    <w:rsid w:val="0066111E"/>
    <w:rsid w:val="00662B77"/>
    <w:rsid w:val="00662C84"/>
    <w:rsid w:val="0066360B"/>
    <w:rsid w:val="0066374F"/>
    <w:rsid w:val="00663935"/>
    <w:rsid w:val="00664E42"/>
    <w:rsid w:val="00665FDF"/>
    <w:rsid w:val="006668EC"/>
    <w:rsid w:val="00666C82"/>
    <w:rsid w:val="0066770E"/>
    <w:rsid w:val="0066773B"/>
    <w:rsid w:val="00667D4F"/>
    <w:rsid w:val="006701B8"/>
    <w:rsid w:val="006702BE"/>
    <w:rsid w:val="00670612"/>
    <w:rsid w:val="00671AF4"/>
    <w:rsid w:val="00671D0A"/>
    <w:rsid w:val="006743FC"/>
    <w:rsid w:val="0067483D"/>
    <w:rsid w:val="006759B0"/>
    <w:rsid w:val="00675DE9"/>
    <w:rsid w:val="0067644F"/>
    <w:rsid w:val="00676A44"/>
    <w:rsid w:val="006812DB"/>
    <w:rsid w:val="00682080"/>
    <w:rsid w:val="006822DA"/>
    <w:rsid w:val="006837C5"/>
    <w:rsid w:val="006838B9"/>
    <w:rsid w:val="00683C1F"/>
    <w:rsid w:val="006842F0"/>
    <w:rsid w:val="00684C3F"/>
    <w:rsid w:val="00684CFE"/>
    <w:rsid w:val="006850A8"/>
    <w:rsid w:val="0068589C"/>
    <w:rsid w:val="00686F47"/>
    <w:rsid w:val="00687A32"/>
    <w:rsid w:val="00687B68"/>
    <w:rsid w:val="0069059C"/>
    <w:rsid w:val="0069076C"/>
    <w:rsid w:val="00691682"/>
    <w:rsid w:val="00691C03"/>
    <w:rsid w:val="00691CF8"/>
    <w:rsid w:val="00692B17"/>
    <w:rsid w:val="006951B9"/>
    <w:rsid w:val="0069538F"/>
    <w:rsid w:val="00695A27"/>
    <w:rsid w:val="00695BAB"/>
    <w:rsid w:val="006967E8"/>
    <w:rsid w:val="006972D0"/>
    <w:rsid w:val="006A015B"/>
    <w:rsid w:val="006A1137"/>
    <w:rsid w:val="006A1585"/>
    <w:rsid w:val="006A1A67"/>
    <w:rsid w:val="006A1A80"/>
    <w:rsid w:val="006A2202"/>
    <w:rsid w:val="006A2555"/>
    <w:rsid w:val="006A2D26"/>
    <w:rsid w:val="006A45E6"/>
    <w:rsid w:val="006A46E3"/>
    <w:rsid w:val="006A47BC"/>
    <w:rsid w:val="006A6463"/>
    <w:rsid w:val="006A7026"/>
    <w:rsid w:val="006A72ED"/>
    <w:rsid w:val="006A7CFF"/>
    <w:rsid w:val="006B0978"/>
    <w:rsid w:val="006B0DD0"/>
    <w:rsid w:val="006B0F23"/>
    <w:rsid w:val="006B353A"/>
    <w:rsid w:val="006B5DCD"/>
    <w:rsid w:val="006B6271"/>
    <w:rsid w:val="006C00C7"/>
    <w:rsid w:val="006C19F6"/>
    <w:rsid w:val="006C2C18"/>
    <w:rsid w:val="006C300D"/>
    <w:rsid w:val="006C342E"/>
    <w:rsid w:val="006C432B"/>
    <w:rsid w:val="006C4B8A"/>
    <w:rsid w:val="006C5127"/>
    <w:rsid w:val="006C5274"/>
    <w:rsid w:val="006C5A44"/>
    <w:rsid w:val="006C5A76"/>
    <w:rsid w:val="006C5F36"/>
    <w:rsid w:val="006C6457"/>
    <w:rsid w:val="006C67DC"/>
    <w:rsid w:val="006C7253"/>
    <w:rsid w:val="006C74A6"/>
    <w:rsid w:val="006C7AD8"/>
    <w:rsid w:val="006C7CC7"/>
    <w:rsid w:val="006D0F3B"/>
    <w:rsid w:val="006D1286"/>
    <w:rsid w:val="006D15DD"/>
    <w:rsid w:val="006D1E64"/>
    <w:rsid w:val="006D228A"/>
    <w:rsid w:val="006D2E98"/>
    <w:rsid w:val="006D3FED"/>
    <w:rsid w:val="006D41BE"/>
    <w:rsid w:val="006D59C9"/>
    <w:rsid w:val="006D5B2A"/>
    <w:rsid w:val="006D6291"/>
    <w:rsid w:val="006D650D"/>
    <w:rsid w:val="006D65F6"/>
    <w:rsid w:val="006E0CBF"/>
    <w:rsid w:val="006E0F9E"/>
    <w:rsid w:val="006E2191"/>
    <w:rsid w:val="006E2638"/>
    <w:rsid w:val="006E302D"/>
    <w:rsid w:val="006E346C"/>
    <w:rsid w:val="006E37A3"/>
    <w:rsid w:val="006E3991"/>
    <w:rsid w:val="006E4CD0"/>
    <w:rsid w:val="006E539D"/>
    <w:rsid w:val="006E57E2"/>
    <w:rsid w:val="006E5C95"/>
    <w:rsid w:val="006E5D88"/>
    <w:rsid w:val="006E64D4"/>
    <w:rsid w:val="006E699E"/>
    <w:rsid w:val="006E6DB9"/>
    <w:rsid w:val="006E7210"/>
    <w:rsid w:val="006F0904"/>
    <w:rsid w:val="006F1954"/>
    <w:rsid w:val="006F2A8C"/>
    <w:rsid w:val="006F32AA"/>
    <w:rsid w:val="006F4774"/>
    <w:rsid w:val="006F4B49"/>
    <w:rsid w:val="006F4BAF"/>
    <w:rsid w:val="006F5661"/>
    <w:rsid w:val="006F57F9"/>
    <w:rsid w:val="006F61A1"/>
    <w:rsid w:val="006F64B0"/>
    <w:rsid w:val="006F6780"/>
    <w:rsid w:val="006F6B33"/>
    <w:rsid w:val="006F7284"/>
    <w:rsid w:val="006F75BA"/>
    <w:rsid w:val="006F7776"/>
    <w:rsid w:val="006F77C8"/>
    <w:rsid w:val="006F7D33"/>
    <w:rsid w:val="006F7D73"/>
    <w:rsid w:val="007003AB"/>
    <w:rsid w:val="00700D82"/>
    <w:rsid w:val="00701F9F"/>
    <w:rsid w:val="00702279"/>
    <w:rsid w:val="007028CB"/>
    <w:rsid w:val="00703539"/>
    <w:rsid w:val="00703B41"/>
    <w:rsid w:val="0070456F"/>
    <w:rsid w:val="00704B57"/>
    <w:rsid w:val="007059C9"/>
    <w:rsid w:val="00706AE0"/>
    <w:rsid w:val="00706E97"/>
    <w:rsid w:val="007073F9"/>
    <w:rsid w:val="007077C2"/>
    <w:rsid w:val="007104C8"/>
    <w:rsid w:val="00710E6D"/>
    <w:rsid w:val="007113E1"/>
    <w:rsid w:val="007116B3"/>
    <w:rsid w:val="007117BF"/>
    <w:rsid w:val="00711A48"/>
    <w:rsid w:val="00711FFA"/>
    <w:rsid w:val="00712472"/>
    <w:rsid w:val="00712551"/>
    <w:rsid w:val="0071271F"/>
    <w:rsid w:val="007133A8"/>
    <w:rsid w:val="00714B3D"/>
    <w:rsid w:val="00714CFC"/>
    <w:rsid w:val="00714EC5"/>
    <w:rsid w:val="007158BC"/>
    <w:rsid w:val="007162C9"/>
    <w:rsid w:val="00716478"/>
    <w:rsid w:val="00717546"/>
    <w:rsid w:val="00720187"/>
    <w:rsid w:val="00721204"/>
    <w:rsid w:val="00721B2B"/>
    <w:rsid w:val="00721FE2"/>
    <w:rsid w:val="007225E2"/>
    <w:rsid w:val="00724ACE"/>
    <w:rsid w:val="00724B6A"/>
    <w:rsid w:val="0072545A"/>
    <w:rsid w:val="00725B64"/>
    <w:rsid w:val="00726C93"/>
    <w:rsid w:val="00727BB5"/>
    <w:rsid w:val="00727EA4"/>
    <w:rsid w:val="007300EF"/>
    <w:rsid w:val="0073115C"/>
    <w:rsid w:val="00731E26"/>
    <w:rsid w:val="00731E3C"/>
    <w:rsid w:val="00731FA8"/>
    <w:rsid w:val="00732771"/>
    <w:rsid w:val="00732942"/>
    <w:rsid w:val="007330E7"/>
    <w:rsid w:val="00733454"/>
    <w:rsid w:val="00734345"/>
    <w:rsid w:val="00735047"/>
    <w:rsid w:val="007359D0"/>
    <w:rsid w:val="00735BAE"/>
    <w:rsid w:val="007367ED"/>
    <w:rsid w:val="007376E5"/>
    <w:rsid w:val="0073786D"/>
    <w:rsid w:val="00737CF1"/>
    <w:rsid w:val="0074123E"/>
    <w:rsid w:val="00741CA1"/>
    <w:rsid w:val="00741E72"/>
    <w:rsid w:val="00742583"/>
    <w:rsid w:val="0074288F"/>
    <w:rsid w:val="00742EAD"/>
    <w:rsid w:val="00743551"/>
    <w:rsid w:val="00744144"/>
    <w:rsid w:val="0074544C"/>
    <w:rsid w:val="00746189"/>
    <w:rsid w:val="007466A6"/>
    <w:rsid w:val="007472EF"/>
    <w:rsid w:val="00747D5D"/>
    <w:rsid w:val="007500CC"/>
    <w:rsid w:val="00750412"/>
    <w:rsid w:val="007506C8"/>
    <w:rsid w:val="00750F75"/>
    <w:rsid w:val="00752806"/>
    <w:rsid w:val="007535E9"/>
    <w:rsid w:val="00753763"/>
    <w:rsid w:val="00753F09"/>
    <w:rsid w:val="007541E3"/>
    <w:rsid w:val="007541FC"/>
    <w:rsid w:val="00754BFE"/>
    <w:rsid w:val="007551E8"/>
    <w:rsid w:val="00755B1B"/>
    <w:rsid w:val="007563C8"/>
    <w:rsid w:val="00756D1B"/>
    <w:rsid w:val="007601AC"/>
    <w:rsid w:val="007603A0"/>
    <w:rsid w:val="007604E9"/>
    <w:rsid w:val="00760C06"/>
    <w:rsid w:val="00762E48"/>
    <w:rsid w:val="00762F77"/>
    <w:rsid w:val="00763C69"/>
    <w:rsid w:val="00764368"/>
    <w:rsid w:val="007646D0"/>
    <w:rsid w:val="0076471D"/>
    <w:rsid w:val="00764DBD"/>
    <w:rsid w:val="0076598B"/>
    <w:rsid w:val="00766314"/>
    <w:rsid w:val="00766A15"/>
    <w:rsid w:val="00767430"/>
    <w:rsid w:val="007674A2"/>
    <w:rsid w:val="00767634"/>
    <w:rsid w:val="00771550"/>
    <w:rsid w:val="00771968"/>
    <w:rsid w:val="00771D48"/>
    <w:rsid w:val="00771F1C"/>
    <w:rsid w:val="00772351"/>
    <w:rsid w:val="00772448"/>
    <w:rsid w:val="00772D34"/>
    <w:rsid w:val="00773243"/>
    <w:rsid w:val="00774526"/>
    <w:rsid w:val="00775594"/>
    <w:rsid w:val="007755C7"/>
    <w:rsid w:val="007756C8"/>
    <w:rsid w:val="00775FD8"/>
    <w:rsid w:val="00776248"/>
    <w:rsid w:val="00776AEC"/>
    <w:rsid w:val="00776C27"/>
    <w:rsid w:val="00777029"/>
    <w:rsid w:val="007776B6"/>
    <w:rsid w:val="00777721"/>
    <w:rsid w:val="0077794E"/>
    <w:rsid w:val="00781173"/>
    <w:rsid w:val="00781726"/>
    <w:rsid w:val="00781D1E"/>
    <w:rsid w:val="0078274C"/>
    <w:rsid w:val="007829E6"/>
    <w:rsid w:val="0078378D"/>
    <w:rsid w:val="00783C36"/>
    <w:rsid w:val="007843AD"/>
    <w:rsid w:val="0078444F"/>
    <w:rsid w:val="00784771"/>
    <w:rsid w:val="0078538F"/>
    <w:rsid w:val="00787C60"/>
    <w:rsid w:val="00790331"/>
    <w:rsid w:val="0079035E"/>
    <w:rsid w:val="007905B8"/>
    <w:rsid w:val="00791E6D"/>
    <w:rsid w:val="00791E8C"/>
    <w:rsid w:val="00792B60"/>
    <w:rsid w:val="00793086"/>
    <w:rsid w:val="00793400"/>
    <w:rsid w:val="0079358A"/>
    <w:rsid w:val="00793A5A"/>
    <w:rsid w:val="00793DAC"/>
    <w:rsid w:val="00793F83"/>
    <w:rsid w:val="00794979"/>
    <w:rsid w:val="007A04E2"/>
    <w:rsid w:val="007A1090"/>
    <w:rsid w:val="007A11C7"/>
    <w:rsid w:val="007A3126"/>
    <w:rsid w:val="007A345E"/>
    <w:rsid w:val="007A36F9"/>
    <w:rsid w:val="007A37CC"/>
    <w:rsid w:val="007A51E4"/>
    <w:rsid w:val="007A6905"/>
    <w:rsid w:val="007A6C7E"/>
    <w:rsid w:val="007A6E9E"/>
    <w:rsid w:val="007A6E9F"/>
    <w:rsid w:val="007A77AF"/>
    <w:rsid w:val="007A7BCA"/>
    <w:rsid w:val="007B07FA"/>
    <w:rsid w:val="007B0E44"/>
    <w:rsid w:val="007B1562"/>
    <w:rsid w:val="007B15D2"/>
    <w:rsid w:val="007B3991"/>
    <w:rsid w:val="007B3C7C"/>
    <w:rsid w:val="007B4A09"/>
    <w:rsid w:val="007B4DF5"/>
    <w:rsid w:val="007B4E24"/>
    <w:rsid w:val="007B4F6D"/>
    <w:rsid w:val="007B5114"/>
    <w:rsid w:val="007B79C1"/>
    <w:rsid w:val="007B7D3D"/>
    <w:rsid w:val="007C0A91"/>
    <w:rsid w:val="007C0F57"/>
    <w:rsid w:val="007C1A38"/>
    <w:rsid w:val="007C348D"/>
    <w:rsid w:val="007C387E"/>
    <w:rsid w:val="007C4BB8"/>
    <w:rsid w:val="007C4FCF"/>
    <w:rsid w:val="007C54F7"/>
    <w:rsid w:val="007C55DC"/>
    <w:rsid w:val="007C59FD"/>
    <w:rsid w:val="007C5CAE"/>
    <w:rsid w:val="007C61D8"/>
    <w:rsid w:val="007C6276"/>
    <w:rsid w:val="007C669F"/>
    <w:rsid w:val="007C6DA7"/>
    <w:rsid w:val="007C7172"/>
    <w:rsid w:val="007C71A0"/>
    <w:rsid w:val="007C7B7F"/>
    <w:rsid w:val="007C7BF4"/>
    <w:rsid w:val="007D0109"/>
    <w:rsid w:val="007D1108"/>
    <w:rsid w:val="007D15F5"/>
    <w:rsid w:val="007D1920"/>
    <w:rsid w:val="007D21E6"/>
    <w:rsid w:val="007D2408"/>
    <w:rsid w:val="007D3088"/>
    <w:rsid w:val="007D3F4E"/>
    <w:rsid w:val="007D4093"/>
    <w:rsid w:val="007D416D"/>
    <w:rsid w:val="007D47C2"/>
    <w:rsid w:val="007D49B5"/>
    <w:rsid w:val="007D49DF"/>
    <w:rsid w:val="007D4A99"/>
    <w:rsid w:val="007D50B0"/>
    <w:rsid w:val="007D5F59"/>
    <w:rsid w:val="007D7347"/>
    <w:rsid w:val="007D752F"/>
    <w:rsid w:val="007D7C56"/>
    <w:rsid w:val="007D7CA0"/>
    <w:rsid w:val="007E05AD"/>
    <w:rsid w:val="007E0AB5"/>
    <w:rsid w:val="007E2895"/>
    <w:rsid w:val="007E2974"/>
    <w:rsid w:val="007E2A00"/>
    <w:rsid w:val="007E2F7B"/>
    <w:rsid w:val="007E315A"/>
    <w:rsid w:val="007E37F1"/>
    <w:rsid w:val="007E4031"/>
    <w:rsid w:val="007E40DD"/>
    <w:rsid w:val="007E4975"/>
    <w:rsid w:val="007E4C55"/>
    <w:rsid w:val="007E61F8"/>
    <w:rsid w:val="007E6270"/>
    <w:rsid w:val="007E62E7"/>
    <w:rsid w:val="007E7653"/>
    <w:rsid w:val="007E7766"/>
    <w:rsid w:val="007F0306"/>
    <w:rsid w:val="007F07F8"/>
    <w:rsid w:val="007F1DBE"/>
    <w:rsid w:val="007F2848"/>
    <w:rsid w:val="007F2E2B"/>
    <w:rsid w:val="007F34D3"/>
    <w:rsid w:val="007F3A2C"/>
    <w:rsid w:val="007F47C7"/>
    <w:rsid w:val="007F67D9"/>
    <w:rsid w:val="007F6CD8"/>
    <w:rsid w:val="007F6E98"/>
    <w:rsid w:val="007F739A"/>
    <w:rsid w:val="007F7771"/>
    <w:rsid w:val="007F7B6D"/>
    <w:rsid w:val="007F7C9B"/>
    <w:rsid w:val="00800308"/>
    <w:rsid w:val="00800DFA"/>
    <w:rsid w:val="00800F95"/>
    <w:rsid w:val="00802049"/>
    <w:rsid w:val="00802231"/>
    <w:rsid w:val="00802460"/>
    <w:rsid w:val="00803D9F"/>
    <w:rsid w:val="0080444F"/>
    <w:rsid w:val="0080474F"/>
    <w:rsid w:val="00805732"/>
    <w:rsid w:val="00805D64"/>
    <w:rsid w:val="008063B0"/>
    <w:rsid w:val="008069D3"/>
    <w:rsid w:val="00807465"/>
    <w:rsid w:val="00807583"/>
    <w:rsid w:val="008075BB"/>
    <w:rsid w:val="00810863"/>
    <w:rsid w:val="00811F10"/>
    <w:rsid w:val="00812A1C"/>
    <w:rsid w:val="00812A5F"/>
    <w:rsid w:val="008130FE"/>
    <w:rsid w:val="00813E01"/>
    <w:rsid w:val="00814C9F"/>
    <w:rsid w:val="008159A0"/>
    <w:rsid w:val="00817335"/>
    <w:rsid w:val="00817CFF"/>
    <w:rsid w:val="00820C16"/>
    <w:rsid w:val="008211F4"/>
    <w:rsid w:val="00821256"/>
    <w:rsid w:val="00822A9D"/>
    <w:rsid w:val="008235F1"/>
    <w:rsid w:val="00825583"/>
    <w:rsid w:val="0082660C"/>
    <w:rsid w:val="0082665E"/>
    <w:rsid w:val="00826AA8"/>
    <w:rsid w:val="00827041"/>
    <w:rsid w:val="0083047F"/>
    <w:rsid w:val="00830BC7"/>
    <w:rsid w:val="008325DC"/>
    <w:rsid w:val="00832B85"/>
    <w:rsid w:val="008339B5"/>
    <w:rsid w:val="00834BA9"/>
    <w:rsid w:val="00835115"/>
    <w:rsid w:val="0083565B"/>
    <w:rsid w:val="00835AAC"/>
    <w:rsid w:val="00835D15"/>
    <w:rsid w:val="00836ABB"/>
    <w:rsid w:val="008372F3"/>
    <w:rsid w:val="00837714"/>
    <w:rsid w:val="00837BD4"/>
    <w:rsid w:val="008406B7"/>
    <w:rsid w:val="00840712"/>
    <w:rsid w:val="00840FC6"/>
    <w:rsid w:val="00841274"/>
    <w:rsid w:val="00842D35"/>
    <w:rsid w:val="008435AC"/>
    <w:rsid w:val="00843CA8"/>
    <w:rsid w:val="00843D8B"/>
    <w:rsid w:val="00844267"/>
    <w:rsid w:val="008442E6"/>
    <w:rsid w:val="00844780"/>
    <w:rsid w:val="0084592F"/>
    <w:rsid w:val="008465F9"/>
    <w:rsid w:val="0084777C"/>
    <w:rsid w:val="008479A9"/>
    <w:rsid w:val="00847FE8"/>
    <w:rsid w:val="00850427"/>
    <w:rsid w:val="0085110D"/>
    <w:rsid w:val="0085122C"/>
    <w:rsid w:val="00852B36"/>
    <w:rsid w:val="00852B7D"/>
    <w:rsid w:val="008530EC"/>
    <w:rsid w:val="00853968"/>
    <w:rsid w:val="00853E85"/>
    <w:rsid w:val="00854410"/>
    <w:rsid w:val="00854A7D"/>
    <w:rsid w:val="00854AED"/>
    <w:rsid w:val="00854DAF"/>
    <w:rsid w:val="0085545D"/>
    <w:rsid w:val="00855B97"/>
    <w:rsid w:val="00855E57"/>
    <w:rsid w:val="00856C5C"/>
    <w:rsid w:val="0085714D"/>
    <w:rsid w:val="00857493"/>
    <w:rsid w:val="00857A02"/>
    <w:rsid w:val="00857D4A"/>
    <w:rsid w:val="00857D59"/>
    <w:rsid w:val="0086090B"/>
    <w:rsid w:val="008611AA"/>
    <w:rsid w:val="008612DF"/>
    <w:rsid w:val="00861C88"/>
    <w:rsid w:val="0086467E"/>
    <w:rsid w:val="00864CB7"/>
    <w:rsid w:val="0086527A"/>
    <w:rsid w:val="0086631C"/>
    <w:rsid w:val="008676FA"/>
    <w:rsid w:val="008677BE"/>
    <w:rsid w:val="00870C4B"/>
    <w:rsid w:val="00872B74"/>
    <w:rsid w:val="00873055"/>
    <w:rsid w:val="008735E8"/>
    <w:rsid w:val="00873A46"/>
    <w:rsid w:val="00873BFE"/>
    <w:rsid w:val="00873DCA"/>
    <w:rsid w:val="00874319"/>
    <w:rsid w:val="00875AB1"/>
    <w:rsid w:val="00876691"/>
    <w:rsid w:val="00877048"/>
    <w:rsid w:val="00877392"/>
    <w:rsid w:val="00880285"/>
    <w:rsid w:val="00880411"/>
    <w:rsid w:val="00880B85"/>
    <w:rsid w:val="00881709"/>
    <w:rsid w:val="008824E2"/>
    <w:rsid w:val="00882805"/>
    <w:rsid w:val="00882F3F"/>
    <w:rsid w:val="00882FCB"/>
    <w:rsid w:val="0088339B"/>
    <w:rsid w:val="00883528"/>
    <w:rsid w:val="0088458C"/>
    <w:rsid w:val="00884BBF"/>
    <w:rsid w:val="0088566E"/>
    <w:rsid w:val="00885B03"/>
    <w:rsid w:val="00886751"/>
    <w:rsid w:val="008876C6"/>
    <w:rsid w:val="00887920"/>
    <w:rsid w:val="00887DF3"/>
    <w:rsid w:val="0089057A"/>
    <w:rsid w:val="00891DF2"/>
    <w:rsid w:val="00892268"/>
    <w:rsid w:val="00892586"/>
    <w:rsid w:val="00892A42"/>
    <w:rsid w:val="00892F88"/>
    <w:rsid w:val="0089585D"/>
    <w:rsid w:val="00895BE2"/>
    <w:rsid w:val="00895C8E"/>
    <w:rsid w:val="0089699F"/>
    <w:rsid w:val="00897D68"/>
    <w:rsid w:val="008A02A9"/>
    <w:rsid w:val="008A174F"/>
    <w:rsid w:val="008A1B74"/>
    <w:rsid w:val="008A3679"/>
    <w:rsid w:val="008A3873"/>
    <w:rsid w:val="008A3E32"/>
    <w:rsid w:val="008A4206"/>
    <w:rsid w:val="008A48DA"/>
    <w:rsid w:val="008A5243"/>
    <w:rsid w:val="008A66C0"/>
    <w:rsid w:val="008A68DD"/>
    <w:rsid w:val="008A6AEF"/>
    <w:rsid w:val="008A7954"/>
    <w:rsid w:val="008B1273"/>
    <w:rsid w:val="008B15FD"/>
    <w:rsid w:val="008B1BAE"/>
    <w:rsid w:val="008B1BD0"/>
    <w:rsid w:val="008B3AA6"/>
    <w:rsid w:val="008B4C3F"/>
    <w:rsid w:val="008B5CB1"/>
    <w:rsid w:val="008B6257"/>
    <w:rsid w:val="008B698E"/>
    <w:rsid w:val="008B6B38"/>
    <w:rsid w:val="008B6EA1"/>
    <w:rsid w:val="008B7AC1"/>
    <w:rsid w:val="008B7BDA"/>
    <w:rsid w:val="008C0B19"/>
    <w:rsid w:val="008C2190"/>
    <w:rsid w:val="008C2376"/>
    <w:rsid w:val="008C23A1"/>
    <w:rsid w:val="008C272C"/>
    <w:rsid w:val="008C3497"/>
    <w:rsid w:val="008C3B68"/>
    <w:rsid w:val="008C3D20"/>
    <w:rsid w:val="008C5843"/>
    <w:rsid w:val="008C6338"/>
    <w:rsid w:val="008C6F11"/>
    <w:rsid w:val="008C7019"/>
    <w:rsid w:val="008C7E7D"/>
    <w:rsid w:val="008D025A"/>
    <w:rsid w:val="008D0328"/>
    <w:rsid w:val="008D0BBA"/>
    <w:rsid w:val="008D19B8"/>
    <w:rsid w:val="008D3688"/>
    <w:rsid w:val="008D4102"/>
    <w:rsid w:val="008D4A78"/>
    <w:rsid w:val="008D559F"/>
    <w:rsid w:val="008D592C"/>
    <w:rsid w:val="008D64DB"/>
    <w:rsid w:val="008D673F"/>
    <w:rsid w:val="008D6EA8"/>
    <w:rsid w:val="008E0C73"/>
    <w:rsid w:val="008E0F81"/>
    <w:rsid w:val="008E12E7"/>
    <w:rsid w:val="008E15A9"/>
    <w:rsid w:val="008E1682"/>
    <w:rsid w:val="008E1F1A"/>
    <w:rsid w:val="008E21A0"/>
    <w:rsid w:val="008E3515"/>
    <w:rsid w:val="008E35D6"/>
    <w:rsid w:val="008E38A4"/>
    <w:rsid w:val="008E43A0"/>
    <w:rsid w:val="008E4DCE"/>
    <w:rsid w:val="008E4EC1"/>
    <w:rsid w:val="008E59FA"/>
    <w:rsid w:val="008F0CCB"/>
    <w:rsid w:val="008F0E8E"/>
    <w:rsid w:val="008F0FE2"/>
    <w:rsid w:val="008F11E3"/>
    <w:rsid w:val="008F1D22"/>
    <w:rsid w:val="008F3413"/>
    <w:rsid w:val="008F354A"/>
    <w:rsid w:val="008F43F1"/>
    <w:rsid w:val="008F542F"/>
    <w:rsid w:val="008F589D"/>
    <w:rsid w:val="008F59A0"/>
    <w:rsid w:val="009005D0"/>
    <w:rsid w:val="009008CD"/>
    <w:rsid w:val="00902252"/>
    <w:rsid w:val="009027B2"/>
    <w:rsid w:val="00902EC9"/>
    <w:rsid w:val="00903A7D"/>
    <w:rsid w:val="00903E32"/>
    <w:rsid w:val="00904112"/>
    <w:rsid w:val="00904242"/>
    <w:rsid w:val="00905358"/>
    <w:rsid w:val="0090600B"/>
    <w:rsid w:val="009061A2"/>
    <w:rsid w:val="0090641D"/>
    <w:rsid w:val="00906778"/>
    <w:rsid w:val="00906C11"/>
    <w:rsid w:val="009078C0"/>
    <w:rsid w:val="00910824"/>
    <w:rsid w:val="00912969"/>
    <w:rsid w:val="00912B11"/>
    <w:rsid w:val="009134F4"/>
    <w:rsid w:val="009135BF"/>
    <w:rsid w:val="009136F5"/>
    <w:rsid w:val="00913A32"/>
    <w:rsid w:val="00914603"/>
    <w:rsid w:val="00915E68"/>
    <w:rsid w:val="00916956"/>
    <w:rsid w:val="00916E30"/>
    <w:rsid w:val="009171AB"/>
    <w:rsid w:val="00917415"/>
    <w:rsid w:val="009179D2"/>
    <w:rsid w:val="00917BFB"/>
    <w:rsid w:val="009205E8"/>
    <w:rsid w:val="00920EF5"/>
    <w:rsid w:val="0092106F"/>
    <w:rsid w:val="009218B9"/>
    <w:rsid w:val="009226A0"/>
    <w:rsid w:val="00922BCA"/>
    <w:rsid w:val="00922D3C"/>
    <w:rsid w:val="00925112"/>
    <w:rsid w:val="00925FAA"/>
    <w:rsid w:val="00926D0B"/>
    <w:rsid w:val="009277ED"/>
    <w:rsid w:val="009279D6"/>
    <w:rsid w:val="0093008A"/>
    <w:rsid w:val="009305CB"/>
    <w:rsid w:val="0093242C"/>
    <w:rsid w:val="009329C8"/>
    <w:rsid w:val="009329D3"/>
    <w:rsid w:val="0093371A"/>
    <w:rsid w:val="00933C08"/>
    <w:rsid w:val="00933D04"/>
    <w:rsid w:val="00933FC2"/>
    <w:rsid w:val="009363D3"/>
    <w:rsid w:val="0093643E"/>
    <w:rsid w:val="00936D55"/>
    <w:rsid w:val="00936FE1"/>
    <w:rsid w:val="009370C8"/>
    <w:rsid w:val="009370F8"/>
    <w:rsid w:val="009374FF"/>
    <w:rsid w:val="009402F9"/>
    <w:rsid w:val="00941354"/>
    <w:rsid w:val="009416A3"/>
    <w:rsid w:val="009419E0"/>
    <w:rsid w:val="00941D69"/>
    <w:rsid w:val="0094211E"/>
    <w:rsid w:val="0094266F"/>
    <w:rsid w:val="009428E8"/>
    <w:rsid w:val="009434DF"/>
    <w:rsid w:val="00944963"/>
    <w:rsid w:val="009450B8"/>
    <w:rsid w:val="0094590D"/>
    <w:rsid w:val="00946635"/>
    <w:rsid w:val="00946AAD"/>
    <w:rsid w:val="009470A6"/>
    <w:rsid w:val="009475FB"/>
    <w:rsid w:val="009514F0"/>
    <w:rsid w:val="00951931"/>
    <w:rsid w:val="00951D7B"/>
    <w:rsid w:val="00952032"/>
    <w:rsid w:val="009527F8"/>
    <w:rsid w:val="0095445E"/>
    <w:rsid w:val="00954ED3"/>
    <w:rsid w:val="00956385"/>
    <w:rsid w:val="009569D1"/>
    <w:rsid w:val="00956A8B"/>
    <w:rsid w:val="00957B11"/>
    <w:rsid w:val="00960D6A"/>
    <w:rsid w:val="00961446"/>
    <w:rsid w:val="0096144F"/>
    <w:rsid w:val="00961A45"/>
    <w:rsid w:val="00962C42"/>
    <w:rsid w:val="00962EAF"/>
    <w:rsid w:val="0096314B"/>
    <w:rsid w:val="009633F9"/>
    <w:rsid w:val="00963858"/>
    <w:rsid w:val="0096423E"/>
    <w:rsid w:val="00964B1F"/>
    <w:rsid w:val="00964BF2"/>
    <w:rsid w:val="00965AB3"/>
    <w:rsid w:val="00965C03"/>
    <w:rsid w:val="00965ED2"/>
    <w:rsid w:val="00967A64"/>
    <w:rsid w:val="009719DC"/>
    <w:rsid w:val="009737A8"/>
    <w:rsid w:val="00973DD3"/>
    <w:rsid w:val="009743BB"/>
    <w:rsid w:val="00974A5D"/>
    <w:rsid w:val="009752FF"/>
    <w:rsid w:val="0097613B"/>
    <w:rsid w:val="00976C25"/>
    <w:rsid w:val="009771B0"/>
    <w:rsid w:val="0097724C"/>
    <w:rsid w:val="0097750D"/>
    <w:rsid w:val="00977637"/>
    <w:rsid w:val="00977A97"/>
    <w:rsid w:val="009805DC"/>
    <w:rsid w:val="00981504"/>
    <w:rsid w:val="009816AF"/>
    <w:rsid w:val="009819BD"/>
    <w:rsid w:val="00981AE9"/>
    <w:rsid w:val="00981C43"/>
    <w:rsid w:val="009822CA"/>
    <w:rsid w:val="009823A2"/>
    <w:rsid w:val="0098265D"/>
    <w:rsid w:val="00982743"/>
    <w:rsid w:val="00982C67"/>
    <w:rsid w:val="00983E40"/>
    <w:rsid w:val="00984A0B"/>
    <w:rsid w:val="009851C5"/>
    <w:rsid w:val="009852BC"/>
    <w:rsid w:val="00985917"/>
    <w:rsid w:val="00985D17"/>
    <w:rsid w:val="00986099"/>
    <w:rsid w:val="00986E1D"/>
    <w:rsid w:val="00987B51"/>
    <w:rsid w:val="009909B8"/>
    <w:rsid w:val="00991659"/>
    <w:rsid w:val="00991796"/>
    <w:rsid w:val="00991E9F"/>
    <w:rsid w:val="00991F4C"/>
    <w:rsid w:val="009932C6"/>
    <w:rsid w:val="009936FD"/>
    <w:rsid w:val="00995411"/>
    <w:rsid w:val="00995B44"/>
    <w:rsid w:val="00997A35"/>
    <w:rsid w:val="009A01F2"/>
    <w:rsid w:val="009A0B34"/>
    <w:rsid w:val="009A0D76"/>
    <w:rsid w:val="009A1619"/>
    <w:rsid w:val="009A169D"/>
    <w:rsid w:val="009A17C0"/>
    <w:rsid w:val="009A1BF4"/>
    <w:rsid w:val="009A1CF6"/>
    <w:rsid w:val="009A3058"/>
    <w:rsid w:val="009A3060"/>
    <w:rsid w:val="009A349A"/>
    <w:rsid w:val="009A399A"/>
    <w:rsid w:val="009A3E9F"/>
    <w:rsid w:val="009A4C31"/>
    <w:rsid w:val="009A6171"/>
    <w:rsid w:val="009A71A1"/>
    <w:rsid w:val="009A7BA0"/>
    <w:rsid w:val="009B000A"/>
    <w:rsid w:val="009B026B"/>
    <w:rsid w:val="009B0CE2"/>
    <w:rsid w:val="009B147C"/>
    <w:rsid w:val="009B22CC"/>
    <w:rsid w:val="009B24C4"/>
    <w:rsid w:val="009B291D"/>
    <w:rsid w:val="009B29F0"/>
    <w:rsid w:val="009B2C56"/>
    <w:rsid w:val="009B3E64"/>
    <w:rsid w:val="009B4A82"/>
    <w:rsid w:val="009B4D90"/>
    <w:rsid w:val="009B4F16"/>
    <w:rsid w:val="009B558B"/>
    <w:rsid w:val="009B5D22"/>
    <w:rsid w:val="009B6837"/>
    <w:rsid w:val="009B736F"/>
    <w:rsid w:val="009B7378"/>
    <w:rsid w:val="009B7895"/>
    <w:rsid w:val="009B7B0D"/>
    <w:rsid w:val="009B7E3A"/>
    <w:rsid w:val="009C007B"/>
    <w:rsid w:val="009C00A1"/>
    <w:rsid w:val="009C0C11"/>
    <w:rsid w:val="009C0D09"/>
    <w:rsid w:val="009C15D8"/>
    <w:rsid w:val="009C1E29"/>
    <w:rsid w:val="009C1EA8"/>
    <w:rsid w:val="009C2FD8"/>
    <w:rsid w:val="009C3064"/>
    <w:rsid w:val="009C40DE"/>
    <w:rsid w:val="009C5330"/>
    <w:rsid w:val="009C6360"/>
    <w:rsid w:val="009C6EF2"/>
    <w:rsid w:val="009C7B11"/>
    <w:rsid w:val="009C7E95"/>
    <w:rsid w:val="009D04A7"/>
    <w:rsid w:val="009D0596"/>
    <w:rsid w:val="009D16E3"/>
    <w:rsid w:val="009D18CB"/>
    <w:rsid w:val="009D225D"/>
    <w:rsid w:val="009D3979"/>
    <w:rsid w:val="009D3EFB"/>
    <w:rsid w:val="009D3F7A"/>
    <w:rsid w:val="009D461E"/>
    <w:rsid w:val="009D4A09"/>
    <w:rsid w:val="009D5057"/>
    <w:rsid w:val="009D5650"/>
    <w:rsid w:val="009D582E"/>
    <w:rsid w:val="009D7660"/>
    <w:rsid w:val="009D7E9B"/>
    <w:rsid w:val="009D7F44"/>
    <w:rsid w:val="009E121F"/>
    <w:rsid w:val="009E1704"/>
    <w:rsid w:val="009E1C73"/>
    <w:rsid w:val="009E2F3C"/>
    <w:rsid w:val="009E310F"/>
    <w:rsid w:val="009E326E"/>
    <w:rsid w:val="009E3598"/>
    <w:rsid w:val="009E3AD1"/>
    <w:rsid w:val="009E3B1A"/>
    <w:rsid w:val="009E3D7A"/>
    <w:rsid w:val="009E4713"/>
    <w:rsid w:val="009E59D4"/>
    <w:rsid w:val="009E5A9B"/>
    <w:rsid w:val="009E6275"/>
    <w:rsid w:val="009E63DE"/>
    <w:rsid w:val="009E796C"/>
    <w:rsid w:val="009E7AD7"/>
    <w:rsid w:val="009E7CAC"/>
    <w:rsid w:val="009E7D17"/>
    <w:rsid w:val="009F0748"/>
    <w:rsid w:val="009F0F2A"/>
    <w:rsid w:val="009F1237"/>
    <w:rsid w:val="009F1A1E"/>
    <w:rsid w:val="009F1E8F"/>
    <w:rsid w:val="009F227B"/>
    <w:rsid w:val="009F2411"/>
    <w:rsid w:val="009F2EB4"/>
    <w:rsid w:val="009F3F57"/>
    <w:rsid w:val="009F4108"/>
    <w:rsid w:val="009F4466"/>
    <w:rsid w:val="009F49A0"/>
    <w:rsid w:val="009F5CF7"/>
    <w:rsid w:val="009F668D"/>
    <w:rsid w:val="009F6BEE"/>
    <w:rsid w:val="009F70AB"/>
    <w:rsid w:val="009F7608"/>
    <w:rsid w:val="009F7ED0"/>
    <w:rsid w:val="009F7F42"/>
    <w:rsid w:val="00A000DF"/>
    <w:rsid w:val="00A00356"/>
    <w:rsid w:val="00A00FBE"/>
    <w:rsid w:val="00A01FEA"/>
    <w:rsid w:val="00A021D4"/>
    <w:rsid w:val="00A023E6"/>
    <w:rsid w:val="00A0427E"/>
    <w:rsid w:val="00A049BE"/>
    <w:rsid w:val="00A055E4"/>
    <w:rsid w:val="00A0580D"/>
    <w:rsid w:val="00A05953"/>
    <w:rsid w:val="00A05AF9"/>
    <w:rsid w:val="00A05D34"/>
    <w:rsid w:val="00A0705A"/>
    <w:rsid w:val="00A07C7F"/>
    <w:rsid w:val="00A07D4A"/>
    <w:rsid w:val="00A109AB"/>
    <w:rsid w:val="00A10BC4"/>
    <w:rsid w:val="00A118E1"/>
    <w:rsid w:val="00A12134"/>
    <w:rsid w:val="00A1265E"/>
    <w:rsid w:val="00A155EF"/>
    <w:rsid w:val="00A15AA0"/>
    <w:rsid w:val="00A15B56"/>
    <w:rsid w:val="00A16609"/>
    <w:rsid w:val="00A16656"/>
    <w:rsid w:val="00A166FA"/>
    <w:rsid w:val="00A16B0A"/>
    <w:rsid w:val="00A20A1D"/>
    <w:rsid w:val="00A20B10"/>
    <w:rsid w:val="00A21310"/>
    <w:rsid w:val="00A21D77"/>
    <w:rsid w:val="00A22068"/>
    <w:rsid w:val="00A22229"/>
    <w:rsid w:val="00A225ED"/>
    <w:rsid w:val="00A2297E"/>
    <w:rsid w:val="00A243D9"/>
    <w:rsid w:val="00A24A35"/>
    <w:rsid w:val="00A24B82"/>
    <w:rsid w:val="00A24E47"/>
    <w:rsid w:val="00A252C8"/>
    <w:rsid w:val="00A252CA"/>
    <w:rsid w:val="00A254B1"/>
    <w:rsid w:val="00A25A24"/>
    <w:rsid w:val="00A26460"/>
    <w:rsid w:val="00A30101"/>
    <w:rsid w:val="00A312E0"/>
    <w:rsid w:val="00A31760"/>
    <w:rsid w:val="00A33564"/>
    <w:rsid w:val="00A3422B"/>
    <w:rsid w:val="00A3503E"/>
    <w:rsid w:val="00A35303"/>
    <w:rsid w:val="00A3566B"/>
    <w:rsid w:val="00A35CA2"/>
    <w:rsid w:val="00A36533"/>
    <w:rsid w:val="00A3665E"/>
    <w:rsid w:val="00A3685E"/>
    <w:rsid w:val="00A369E5"/>
    <w:rsid w:val="00A36DD8"/>
    <w:rsid w:val="00A36F96"/>
    <w:rsid w:val="00A405DE"/>
    <w:rsid w:val="00A4123E"/>
    <w:rsid w:val="00A413B0"/>
    <w:rsid w:val="00A41E82"/>
    <w:rsid w:val="00A41EB9"/>
    <w:rsid w:val="00A423ED"/>
    <w:rsid w:val="00A424B3"/>
    <w:rsid w:val="00A42B13"/>
    <w:rsid w:val="00A42CCF"/>
    <w:rsid w:val="00A44878"/>
    <w:rsid w:val="00A44D84"/>
    <w:rsid w:val="00A44EDD"/>
    <w:rsid w:val="00A454B3"/>
    <w:rsid w:val="00A456A9"/>
    <w:rsid w:val="00A45B06"/>
    <w:rsid w:val="00A46324"/>
    <w:rsid w:val="00A47107"/>
    <w:rsid w:val="00A47398"/>
    <w:rsid w:val="00A50729"/>
    <w:rsid w:val="00A511EE"/>
    <w:rsid w:val="00A515CE"/>
    <w:rsid w:val="00A528B6"/>
    <w:rsid w:val="00A5316B"/>
    <w:rsid w:val="00A53DFB"/>
    <w:rsid w:val="00A54AD2"/>
    <w:rsid w:val="00A54B90"/>
    <w:rsid w:val="00A54BB4"/>
    <w:rsid w:val="00A5525E"/>
    <w:rsid w:val="00A559F5"/>
    <w:rsid w:val="00A55F4C"/>
    <w:rsid w:val="00A5633B"/>
    <w:rsid w:val="00A57A84"/>
    <w:rsid w:val="00A57AF7"/>
    <w:rsid w:val="00A57E0E"/>
    <w:rsid w:val="00A6111E"/>
    <w:rsid w:val="00A61339"/>
    <w:rsid w:val="00A61570"/>
    <w:rsid w:val="00A62143"/>
    <w:rsid w:val="00A62EAB"/>
    <w:rsid w:val="00A63797"/>
    <w:rsid w:val="00A6575E"/>
    <w:rsid w:val="00A65E5C"/>
    <w:rsid w:val="00A6624E"/>
    <w:rsid w:val="00A66CDF"/>
    <w:rsid w:val="00A66F64"/>
    <w:rsid w:val="00A67C66"/>
    <w:rsid w:val="00A67D5E"/>
    <w:rsid w:val="00A67ED8"/>
    <w:rsid w:val="00A7084E"/>
    <w:rsid w:val="00A716A1"/>
    <w:rsid w:val="00A716FF"/>
    <w:rsid w:val="00A71B17"/>
    <w:rsid w:val="00A71DA9"/>
    <w:rsid w:val="00A71E07"/>
    <w:rsid w:val="00A7248A"/>
    <w:rsid w:val="00A7288F"/>
    <w:rsid w:val="00A7369A"/>
    <w:rsid w:val="00A7442A"/>
    <w:rsid w:val="00A76042"/>
    <w:rsid w:val="00A76FF2"/>
    <w:rsid w:val="00A806D5"/>
    <w:rsid w:val="00A809BB"/>
    <w:rsid w:val="00A80A95"/>
    <w:rsid w:val="00A81C98"/>
    <w:rsid w:val="00A81E63"/>
    <w:rsid w:val="00A829A6"/>
    <w:rsid w:val="00A8309D"/>
    <w:rsid w:val="00A83F9D"/>
    <w:rsid w:val="00A84DD8"/>
    <w:rsid w:val="00A853AB"/>
    <w:rsid w:val="00A853B2"/>
    <w:rsid w:val="00A85423"/>
    <w:rsid w:val="00A85575"/>
    <w:rsid w:val="00A85B46"/>
    <w:rsid w:val="00A86C94"/>
    <w:rsid w:val="00A86DC5"/>
    <w:rsid w:val="00A87020"/>
    <w:rsid w:val="00A879EA"/>
    <w:rsid w:val="00A907D1"/>
    <w:rsid w:val="00A90886"/>
    <w:rsid w:val="00A909D5"/>
    <w:rsid w:val="00A910D5"/>
    <w:rsid w:val="00A910DE"/>
    <w:rsid w:val="00A91262"/>
    <w:rsid w:val="00A91559"/>
    <w:rsid w:val="00A91FBA"/>
    <w:rsid w:val="00A9203D"/>
    <w:rsid w:val="00A92A26"/>
    <w:rsid w:val="00A931FF"/>
    <w:rsid w:val="00A936D0"/>
    <w:rsid w:val="00A9450F"/>
    <w:rsid w:val="00A94F2D"/>
    <w:rsid w:val="00A960E1"/>
    <w:rsid w:val="00A96732"/>
    <w:rsid w:val="00A9681A"/>
    <w:rsid w:val="00A96D24"/>
    <w:rsid w:val="00AA01EC"/>
    <w:rsid w:val="00AA0204"/>
    <w:rsid w:val="00AA1C57"/>
    <w:rsid w:val="00AA275E"/>
    <w:rsid w:val="00AA2896"/>
    <w:rsid w:val="00AA32A2"/>
    <w:rsid w:val="00AA371D"/>
    <w:rsid w:val="00AA3A8A"/>
    <w:rsid w:val="00AA4851"/>
    <w:rsid w:val="00AA4A73"/>
    <w:rsid w:val="00AA4CB2"/>
    <w:rsid w:val="00AA4CE8"/>
    <w:rsid w:val="00AA55BE"/>
    <w:rsid w:val="00AA58B5"/>
    <w:rsid w:val="00AA5B62"/>
    <w:rsid w:val="00AA6181"/>
    <w:rsid w:val="00AA6A05"/>
    <w:rsid w:val="00AA7D7D"/>
    <w:rsid w:val="00AB0BC8"/>
    <w:rsid w:val="00AB1797"/>
    <w:rsid w:val="00AB19FB"/>
    <w:rsid w:val="00AB2887"/>
    <w:rsid w:val="00AB295A"/>
    <w:rsid w:val="00AB37BE"/>
    <w:rsid w:val="00AB3BBC"/>
    <w:rsid w:val="00AB3C0C"/>
    <w:rsid w:val="00AB3EAF"/>
    <w:rsid w:val="00AB4097"/>
    <w:rsid w:val="00AB4F32"/>
    <w:rsid w:val="00AB4F6A"/>
    <w:rsid w:val="00AB5239"/>
    <w:rsid w:val="00AB5C57"/>
    <w:rsid w:val="00AB642B"/>
    <w:rsid w:val="00AB6BD5"/>
    <w:rsid w:val="00AB7367"/>
    <w:rsid w:val="00AB751D"/>
    <w:rsid w:val="00AB7742"/>
    <w:rsid w:val="00AB798E"/>
    <w:rsid w:val="00AB7AD0"/>
    <w:rsid w:val="00AC0076"/>
    <w:rsid w:val="00AC01A9"/>
    <w:rsid w:val="00AC0275"/>
    <w:rsid w:val="00AC0CDC"/>
    <w:rsid w:val="00AC1175"/>
    <w:rsid w:val="00AC1C9D"/>
    <w:rsid w:val="00AC23D4"/>
    <w:rsid w:val="00AC2A0C"/>
    <w:rsid w:val="00AC2A90"/>
    <w:rsid w:val="00AC2B2D"/>
    <w:rsid w:val="00AC3485"/>
    <w:rsid w:val="00AC396B"/>
    <w:rsid w:val="00AC3B39"/>
    <w:rsid w:val="00AC521E"/>
    <w:rsid w:val="00AC54AE"/>
    <w:rsid w:val="00AC6032"/>
    <w:rsid w:val="00AC6072"/>
    <w:rsid w:val="00AC63BF"/>
    <w:rsid w:val="00AC6BB2"/>
    <w:rsid w:val="00AC7049"/>
    <w:rsid w:val="00AC7867"/>
    <w:rsid w:val="00AC7DE1"/>
    <w:rsid w:val="00AD0CE2"/>
    <w:rsid w:val="00AD298D"/>
    <w:rsid w:val="00AD39F9"/>
    <w:rsid w:val="00AD403B"/>
    <w:rsid w:val="00AD4883"/>
    <w:rsid w:val="00AD52A3"/>
    <w:rsid w:val="00AD5B4D"/>
    <w:rsid w:val="00AD5C1C"/>
    <w:rsid w:val="00AD5D44"/>
    <w:rsid w:val="00AD631C"/>
    <w:rsid w:val="00AD6BF1"/>
    <w:rsid w:val="00AD7891"/>
    <w:rsid w:val="00AE0359"/>
    <w:rsid w:val="00AE049C"/>
    <w:rsid w:val="00AE0838"/>
    <w:rsid w:val="00AE11BF"/>
    <w:rsid w:val="00AE196D"/>
    <w:rsid w:val="00AE237B"/>
    <w:rsid w:val="00AE2833"/>
    <w:rsid w:val="00AE300C"/>
    <w:rsid w:val="00AE42B4"/>
    <w:rsid w:val="00AE472F"/>
    <w:rsid w:val="00AE4DFE"/>
    <w:rsid w:val="00AE5199"/>
    <w:rsid w:val="00AE5F01"/>
    <w:rsid w:val="00AE6445"/>
    <w:rsid w:val="00AE718D"/>
    <w:rsid w:val="00AE7E89"/>
    <w:rsid w:val="00AF00A9"/>
    <w:rsid w:val="00AF0A53"/>
    <w:rsid w:val="00AF11A3"/>
    <w:rsid w:val="00AF1F53"/>
    <w:rsid w:val="00AF26A8"/>
    <w:rsid w:val="00AF342B"/>
    <w:rsid w:val="00AF4D5A"/>
    <w:rsid w:val="00AF4EFD"/>
    <w:rsid w:val="00AF4F7C"/>
    <w:rsid w:val="00AF5640"/>
    <w:rsid w:val="00AF5666"/>
    <w:rsid w:val="00AF5DF3"/>
    <w:rsid w:val="00AF693B"/>
    <w:rsid w:val="00B01131"/>
    <w:rsid w:val="00B0132F"/>
    <w:rsid w:val="00B02B38"/>
    <w:rsid w:val="00B04D3C"/>
    <w:rsid w:val="00B05629"/>
    <w:rsid w:val="00B06241"/>
    <w:rsid w:val="00B102CB"/>
    <w:rsid w:val="00B111C1"/>
    <w:rsid w:val="00B11753"/>
    <w:rsid w:val="00B11C21"/>
    <w:rsid w:val="00B126D8"/>
    <w:rsid w:val="00B1280B"/>
    <w:rsid w:val="00B12C5B"/>
    <w:rsid w:val="00B12D25"/>
    <w:rsid w:val="00B13D4D"/>
    <w:rsid w:val="00B141AE"/>
    <w:rsid w:val="00B154DF"/>
    <w:rsid w:val="00B157E0"/>
    <w:rsid w:val="00B15AD8"/>
    <w:rsid w:val="00B15C81"/>
    <w:rsid w:val="00B16267"/>
    <w:rsid w:val="00B17338"/>
    <w:rsid w:val="00B17815"/>
    <w:rsid w:val="00B179BA"/>
    <w:rsid w:val="00B21239"/>
    <w:rsid w:val="00B212FC"/>
    <w:rsid w:val="00B21538"/>
    <w:rsid w:val="00B21FC9"/>
    <w:rsid w:val="00B233EA"/>
    <w:rsid w:val="00B23964"/>
    <w:rsid w:val="00B23BD3"/>
    <w:rsid w:val="00B24287"/>
    <w:rsid w:val="00B24A07"/>
    <w:rsid w:val="00B25416"/>
    <w:rsid w:val="00B255B1"/>
    <w:rsid w:val="00B25EDF"/>
    <w:rsid w:val="00B264AC"/>
    <w:rsid w:val="00B267AB"/>
    <w:rsid w:val="00B26962"/>
    <w:rsid w:val="00B26A33"/>
    <w:rsid w:val="00B27192"/>
    <w:rsid w:val="00B27A79"/>
    <w:rsid w:val="00B27AB7"/>
    <w:rsid w:val="00B313BF"/>
    <w:rsid w:val="00B31B26"/>
    <w:rsid w:val="00B3215B"/>
    <w:rsid w:val="00B32BE3"/>
    <w:rsid w:val="00B347F4"/>
    <w:rsid w:val="00B34F44"/>
    <w:rsid w:val="00B35AED"/>
    <w:rsid w:val="00B35B4B"/>
    <w:rsid w:val="00B35E27"/>
    <w:rsid w:val="00B3607B"/>
    <w:rsid w:val="00B371EE"/>
    <w:rsid w:val="00B37BE1"/>
    <w:rsid w:val="00B40129"/>
    <w:rsid w:val="00B40268"/>
    <w:rsid w:val="00B42BAD"/>
    <w:rsid w:val="00B440C7"/>
    <w:rsid w:val="00B449E6"/>
    <w:rsid w:val="00B44A13"/>
    <w:rsid w:val="00B46079"/>
    <w:rsid w:val="00B464B7"/>
    <w:rsid w:val="00B46975"/>
    <w:rsid w:val="00B46E66"/>
    <w:rsid w:val="00B47750"/>
    <w:rsid w:val="00B47F87"/>
    <w:rsid w:val="00B50CF4"/>
    <w:rsid w:val="00B52983"/>
    <w:rsid w:val="00B52C87"/>
    <w:rsid w:val="00B54332"/>
    <w:rsid w:val="00B543CF"/>
    <w:rsid w:val="00B54BCA"/>
    <w:rsid w:val="00B54F4F"/>
    <w:rsid w:val="00B55312"/>
    <w:rsid w:val="00B55703"/>
    <w:rsid w:val="00B55762"/>
    <w:rsid w:val="00B55C7F"/>
    <w:rsid w:val="00B57311"/>
    <w:rsid w:val="00B57580"/>
    <w:rsid w:val="00B608D1"/>
    <w:rsid w:val="00B60FF5"/>
    <w:rsid w:val="00B61523"/>
    <w:rsid w:val="00B61E09"/>
    <w:rsid w:val="00B61EB9"/>
    <w:rsid w:val="00B61F6A"/>
    <w:rsid w:val="00B62249"/>
    <w:rsid w:val="00B627FE"/>
    <w:rsid w:val="00B62EAF"/>
    <w:rsid w:val="00B62EC0"/>
    <w:rsid w:val="00B6306D"/>
    <w:rsid w:val="00B63609"/>
    <w:rsid w:val="00B6379C"/>
    <w:rsid w:val="00B64013"/>
    <w:rsid w:val="00B65FD4"/>
    <w:rsid w:val="00B665B1"/>
    <w:rsid w:val="00B66BF9"/>
    <w:rsid w:val="00B67787"/>
    <w:rsid w:val="00B70991"/>
    <w:rsid w:val="00B71730"/>
    <w:rsid w:val="00B71F93"/>
    <w:rsid w:val="00B72F49"/>
    <w:rsid w:val="00B7409F"/>
    <w:rsid w:val="00B746AD"/>
    <w:rsid w:val="00B749A6"/>
    <w:rsid w:val="00B74E06"/>
    <w:rsid w:val="00B758B0"/>
    <w:rsid w:val="00B77381"/>
    <w:rsid w:val="00B77CE9"/>
    <w:rsid w:val="00B819EF"/>
    <w:rsid w:val="00B81CED"/>
    <w:rsid w:val="00B83404"/>
    <w:rsid w:val="00B85136"/>
    <w:rsid w:val="00B8533D"/>
    <w:rsid w:val="00B85BDB"/>
    <w:rsid w:val="00B85D16"/>
    <w:rsid w:val="00B8648E"/>
    <w:rsid w:val="00B86C04"/>
    <w:rsid w:val="00B87AE2"/>
    <w:rsid w:val="00B9008C"/>
    <w:rsid w:val="00B907CB"/>
    <w:rsid w:val="00B91BA5"/>
    <w:rsid w:val="00B92D10"/>
    <w:rsid w:val="00B92D48"/>
    <w:rsid w:val="00B92DF5"/>
    <w:rsid w:val="00B93C29"/>
    <w:rsid w:val="00B9425E"/>
    <w:rsid w:val="00B94295"/>
    <w:rsid w:val="00B94AE0"/>
    <w:rsid w:val="00B94FDA"/>
    <w:rsid w:val="00B95870"/>
    <w:rsid w:val="00B95D71"/>
    <w:rsid w:val="00B9615E"/>
    <w:rsid w:val="00B976E4"/>
    <w:rsid w:val="00BA14A2"/>
    <w:rsid w:val="00BA16C5"/>
    <w:rsid w:val="00BA1AC0"/>
    <w:rsid w:val="00BA1C4E"/>
    <w:rsid w:val="00BA305B"/>
    <w:rsid w:val="00BA3259"/>
    <w:rsid w:val="00BA4190"/>
    <w:rsid w:val="00BA431F"/>
    <w:rsid w:val="00BA4350"/>
    <w:rsid w:val="00BA53E8"/>
    <w:rsid w:val="00BA6156"/>
    <w:rsid w:val="00BA61DB"/>
    <w:rsid w:val="00BA6211"/>
    <w:rsid w:val="00BA627B"/>
    <w:rsid w:val="00BA6FD6"/>
    <w:rsid w:val="00BA7618"/>
    <w:rsid w:val="00BA7E45"/>
    <w:rsid w:val="00BB02D0"/>
    <w:rsid w:val="00BB04D5"/>
    <w:rsid w:val="00BB10D6"/>
    <w:rsid w:val="00BB1152"/>
    <w:rsid w:val="00BB13FB"/>
    <w:rsid w:val="00BB21C6"/>
    <w:rsid w:val="00BB2799"/>
    <w:rsid w:val="00BB3BF5"/>
    <w:rsid w:val="00BB43C3"/>
    <w:rsid w:val="00BB510D"/>
    <w:rsid w:val="00BB56B5"/>
    <w:rsid w:val="00BB5A1F"/>
    <w:rsid w:val="00BB5D58"/>
    <w:rsid w:val="00BB5F94"/>
    <w:rsid w:val="00BB68E7"/>
    <w:rsid w:val="00BB6E25"/>
    <w:rsid w:val="00BB728C"/>
    <w:rsid w:val="00BB7AC1"/>
    <w:rsid w:val="00BB7F6A"/>
    <w:rsid w:val="00BC1104"/>
    <w:rsid w:val="00BC1947"/>
    <w:rsid w:val="00BC38B3"/>
    <w:rsid w:val="00BC40E6"/>
    <w:rsid w:val="00BC46E3"/>
    <w:rsid w:val="00BC484A"/>
    <w:rsid w:val="00BC4A19"/>
    <w:rsid w:val="00BC6013"/>
    <w:rsid w:val="00BC6512"/>
    <w:rsid w:val="00BC664E"/>
    <w:rsid w:val="00BC753B"/>
    <w:rsid w:val="00BC7D8F"/>
    <w:rsid w:val="00BC7E19"/>
    <w:rsid w:val="00BD0966"/>
    <w:rsid w:val="00BD1A62"/>
    <w:rsid w:val="00BD1AD5"/>
    <w:rsid w:val="00BD20E5"/>
    <w:rsid w:val="00BD241E"/>
    <w:rsid w:val="00BD2696"/>
    <w:rsid w:val="00BD2985"/>
    <w:rsid w:val="00BD2D1F"/>
    <w:rsid w:val="00BD32F1"/>
    <w:rsid w:val="00BD38CC"/>
    <w:rsid w:val="00BD3994"/>
    <w:rsid w:val="00BD541A"/>
    <w:rsid w:val="00BD5CA8"/>
    <w:rsid w:val="00BD6CEA"/>
    <w:rsid w:val="00BD721B"/>
    <w:rsid w:val="00BE0315"/>
    <w:rsid w:val="00BE065C"/>
    <w:rsid w:val="00BE2AE1"/>
    <w:rsid w:val="00BE30A2"/>
    <w:rsid w:val="00BE4C80"/>
    <w:rsid w:val="00BE4E3B"/>
    <w:rsid w:val="00BE50C1"/>
    <w:rsid w:val="00BE59A3"/>
    <w:rsid w:val="00BE5EA4"/>
    <w:rsid w:val="00BE6270"/>
    <w:rsid w:val="00BE6F10"/>
    <w:rsid w:val="00BE70B5"/>
    <w:rsid w:val="00BE7E48"/>
    <w:rsid w:val="00BF0788"/>
    <w:rsid w:val="00BF1C83"/>
    <w:rsid w:val="00BF2CB4"/>
    <w:rsid w:val="00BF3875"/>
    <w:rsid w:val="00BF42CC"/>
    <w:rsid w:val="00BF4909"/>
    <w:rsid w:val="00BF4CBE"/>
    <w:rsid w:val="00BF5E89"/>
    <w:rsid w:val="00BF60D4"/>
    <w:rsid w:val="00BF665A"/>
    <w:rsid w:val="00BF7902"/>
    <w:rsid w:val="00C00A53"/>
    <w:rsid w:val="00C014D1"/>
    <w:rsid w:val="00C015C1"/>
    <w:rsid w:val="00C01858"/>
    <w:rsid w:val="00C01A7C"/>
    <w:rsid w:val="00C01AFD"/>
    <w:rsid w:val="00C033AC"/>
    <w:rsid w:val="00C0435F"/>
    <w:rsid w:val="00C046FA"/>
    <w:rsid w:val="00C04A1A"/>
    <w:rsid w:val="00C051C4"/>
    <w:rsid w:val="00C055A6"/>
    <w:rsid w:val="00C05B78"/>
    <w:rsid w:val="00C05C26"/>
    <w:rsid w:val="00C061D4"/>
    <w:rsid w:val="00C06375"/>
    <w:rsid w:val="00C06AE6"/>
    <w:rsid w:val="00C07447"/>
    <w:rsid w:val="00C074B2"/>
    <w:rsid w:val="00C07C54"/>
    <w:rsid w:val="00C10116"/>
    <w:rsid w:val="00C10CF8"/>
    <w:rsid w:val="00C10EDC"/>
    <w:rsid w:val="00C1240B"/>
    <w:rsid w:val="00C125E9"/>
    <w:rsid w:val="00C1297B"/>
    <w:rsid w:val="00C12BD7"/>
    <w:rsid w:val="00C12D75"/>
    <w:rsid w:val="00C140BE"/>
    <w:rsid w:val="00C140D4"/>
    <w:rsid w:val="00C1558A"/>
    <w:rsid w:val="00C157F1"/>
    <w:rsid w:val="00C15BA1"/>
    <w:rsid w:val="00C160CF"/>
    <w:rsid w:val="00C1672F"/>
    <w:rsid w:val="00C1714A"/>
    <w:rsid w:val="00C17EAD"/>
    <w:rsid w:val="00C20315"/>
    <w:rsid w:val="00C20B56"/>
    <w:rsid w:val="00C20EDB"/>
    <w:rsid w:val="00C21AFA"/>
    <w:rsid w:val="00C2262F"/>
    <w:rsid w:val="00C226BC"/>
    <w:rsid w:val="00C22D14"/>
    <w:rsid w:val="00C231EA"/>
    <w:rsid w:val="00C238AB"/>
    <w:rsid w:val="00C23A1F"/>
    <w:rsid w:val="00C23BD0"/>
    <w:rsid w:val="00C24B33"/>
    <w:rsid w:val="00C2541A"/>
    <w:rsid w:val="00C257A4"/>
    <w:rsid w:val="00C25FB3"/>
    <w:rsid w:val="00C261FD"/>
    <w:rsid w:val="00C26EE9"/>
    <w:rsid w:val="00C275E5"/>
    <w:rsid w:val="00C278FB"/>
    <w:rsid w:val="00C27D64"/>
    <w:rsid w:val="00C27D8E"/>
    <w:rsid w:val="00C27F82"/>
    <w:rsid w:val="00C32114"/>
    <w:rsid w:val="00C341E8"/>
    <w:rsid w:val="00C347D6"/>
    <w:rsid w:val="00C34891"/>
    <w:rsid w:val="00C3545B"/>
    <w:rsid w:val="00C35E02"/>
    <w:rsid w:val="00C36153"/>
    <w:rsid w:val="00C3677E"/>
    <w:rsid w:val="00C3683E"/>
    <w:rsid w:val="00C36932"/>
    <w:rsid w:val="00C36E95"/>
    <w:rsid w:val="00C36F33"/>
    <w:rsid w:val="00C40488"/>
    <w:rsid w:val="00C40507"/>
    <w:rsid w:val="00C412D0"/>
    <w:rsid w:val="00C41C05"/>
    <w:rsid w:val="00C422B5"/>
    <w:rsid w:val="00C4262F"/>
    <w:rsid w:val="00C427E2"/>
    <w:rsid w:val="00C42ECD"/>
    <w:rsid w:val="00C43397"/>
    <w:rsid w:val="00C437B6"/>
    <w:rsid w:val="00C43A4D"/>
    <w:rsid w:val="00C4431F"/>
    <w:rsid w:val="00C44885"/>
    <w:rsid w:val="00C44BEF"/>
    <w:rsid w:val="00C44C8F"/>
    <w:rsid w:val="00C44D18"/>
    <w:rsid w:val="00C44E78"/>
    <w:rsid w:val="00C4587D"/>
    <w:rsid w:val="00C458C0"/>
    <w:rsid w:val="00C465CB"/>
    <w:rsid w:val="00C47A9E"/>
    <w:rsid w:val="00C513FF"/>
    <w:rsid w:val="00C51FF7"/>
    <w:rsid w:val="00C5270E"/>
    <w:rsid w:val="00C52960"/>
    <w:rsid w:val="00C53057"/>
    <w:rsid w:val="00C533B9"/>
    <w:rsid w:val="00C540FA"/>
    <w:rsid w:val="00C55314"/>
    <w:rsid w:val="00C5554D"/>
    <w:rsid w:val="00C5596C"/>
    <w:rsid w:val="00C55DDE"/>
    <w:rsid w:val="00C55EDE"/>
    <w:rsid w:val="00C567BF"/>
    <w:rsid w:val="00C57913"/>
    <w:rsid w:val="00C600EE"/>
    <w:rsid w:val="00C6021D"/>
    <w:rsid w:val="00C60C74"/>
    <w:rsid w:val="00C61045"/>
    <w:rsid w:val="00C613CF"/>
    <w:rsid w:val="00C61434"/>
    <w:rsid w:val="00C61871"/>
    <w:rsid w:val="00C61E64"/>
    <w:rsid w:val="00C6206C"/>
    <w:rsid w:val="00C6213A"/>
    <w:rsid w:val="00C62220"/>
    <w:rsid w:val="00C624DC"/>
    <w:rsid w:val="00C62905"/>
    <w:rsid w:val="00C62D1E"/>
    <w:rsid w:val="00C6398D"/>
    <w:rsid w:val="00C63D19"/>
    <w:rsid w:val="00C644A4"/>
    <w:rsid w:val="00C64A91"/>
    <w:rsid w:val="00C653EE"/>
    <w:rsid w:val="00C663F4"/>
    <w:rsid w:val="00C66F97"/>
    <w:rsid w:val="00C67D87"/>
    <w:rsid w:val="00C67E67"/>
    <w:rsid w:val="00C67FCF"/>
    <w:rsid w:val="00C7031F"/>
    <w:rsid w:val="00C72009"/>
    <w:rsid w:val="00C733F9"/>
    <w:rsid w:val="00C743C3"/>
    <w:rsid w:val="00C744BA"/>
    <w:rsid w:val="00C744D1"/>
    <w:rsid w:val="00C74B8A"/>
    <w:rsid w:val="00C74BC8"/>
    <w:rsid w:val="00C75659"/>
    <w:rsid w:val="00C75746"/>
    <w:rsid w:val="00C75C57"/>
    <w:rsid w:val="00C7639C"/>
    <w:rsid w:val="00C76C83"/>
    <w:rsid w:val="00C773EF"/>
    <w:rsid w:val="00C77BA2"/>
    <w:rsid w:val="00C80B12"/>
    <w:rsid w:val="00C80B40"/>
    <w:rsid w:val="00C80BC4"/>
    <w:rsid w:val="00C80D13"/>
    <w:rsid w:val="00C81154"/>
    <w:rsid w:val="00C81859"/>
    <w:rsid w:val="00C81E44"/>
    <w:rsid w:val="00C821C6"/>
    <w:rsid w:val="00C82441"/>
    <w:rsid w:val="00C82BBD"/>
    <w:rsid w:val="00C8330B"/>
    <w:rsid w:val="00C85CE0"/>
    <w:rsid w:val="00C869B4"/>
    <w:rsid w:val="00C86E9C"/>
    <w:rsid w:val="00C90F52"/>
    <w:rsid w:val="00C912A8"/>
    <w:rsid w:val="00C91CE0"/>
    <w:rsid w:val="00C92457"/>
    <w:rsid w:val="00C937E9"/>
    <w:rsid w:val="00C9482E"/>
    <w:rsid w:val="00C948A0"/>
    <w:rsid w:val="00C94CAC"/>
    <w:rsid w:val="00C95452"/>
    <w:rsid w:val="00C9561E"/>
    <w:rsid w:val="00C96BC0"/>
    <w:rsid w:val="00C96E01"/>
    <w:rsid w:val="00C9721F"/>
    <w:rsid w:val="00C97685"/>
    <w:rsid w:val="00CA0C08"/>
    <w:rsid w:val="00CA2664"/>
    <w:rsid w:val="00CA2768"/>
    <w:rsid w:val="00CA312B"/>
    <w:rsid w:val="00CA31AA"/>
    <w:rsid w:val="00CA3824"/>
    <w:rsid w:val="00CA492E"/>
    <w:rsid w:val="00CA4CED"/>
    <w:rsid w:val="00CA5FD9"/>
    <w:rsid w:val="00CA68DE"/>
    <w:rsid w:val="00CA6DB1"/>
    <w:rsid w:val="00CA6DF4"/>
    <w:rsid w:val="00CA6E3D"/>
    <w:rsid w:val="00CA7274"/>
    <w:rsid w:val="00CA77F7"/>
    <w:rsid w:val="00CB08AD"/>
    <w:rsid w:val="00CB1068"/>
    <w:rsid w:val="00CB18CC"/>
    <w:rsid w:val="00CB1BDD"/>
    <w:rsid w:val="00CB1F5B"/>
    <w:rsid w:val="00CB216C"/>
    <w:rsid w:val="00CB2642"/>
    <w:rsid w:val="00CB329B"/>
    <w:rsid w:val="00CB37B4"/>
    <w:rsid w:val="00CB3DF0"/>
    <w:rsid w:val="00CB3E53"/>
    <w:rsid w:val="00CB3F33"/>
    <w:rsid w:val="00CB5ADD"/>
    <w:rsid w:val="00CB61EF"/>
    <w:rsid w:val="00CB63BB"/>
    <w:rsid w:val="00CB6532"/>
    <w:rsid w:val="00CB67E4"/>
    <w:rsid w:val="00CB710E"/>
    <w:rsid w:val="00CB76C9"/>
    <w:rsid w:val="00CB76CD"/>
    <w:rsid w:val="00CB79AB"/>
    <w:rsid w:val="00CC0305"/>
    <w:rsid w:val="00CC047B"/>
    <w:rsid w:val="00CC053B"/>
    <w:rsid w:val="00CC0B55"/>
    <w:rsid w:val="00CC188A"/>
    <w:rsid w:val="00CC21B6"/>
    <w:rsid w:val="00CC2DF4"/>
    <w:rsid w:val="00CC2E26"/>
    <w:rsid w:val="00CC3375"/>
    <w:rsid w:val="00CC4D5E"/>
    <w:rsid w:val="00CC4FC7"/>
    <w:rsid w:val="00CC6624"/>
    <w:rsid w:val="00CC6669"/>
    <w:rsid w:val="00CC784E"/>
    <w:rsid w:val="00CD0F52"/>
    <w:rsid w:val="00CD1487"/>
    <w:rsid w:val="00CD14A3"/>
    <w:rsid w:val="00CD2323"/>
    <w:rsid w:val="00CD2D15"/>
    <w:rsid w:val="00CD3CFE"/>
    <w:rsid w:val="00CD3FAA"/>
    <w:rsid w:val="00CD4115"/>
    <w:rsid w:val="00CD5227"/>
    <w:rsid w:val="00CD5352"/>
    <w:rsid w:val="00CD5866"/>
    <w:rsid w:val="00CD5E3B"/>
    <w:rsid w:val="00CD63AF"/>
    <w:rsid w:val="00CD7530"/>
    <w:rsid w:val="00CE1065"/>
    <w:rsid w:val="00CE5404"/>
    <w:rsid w:val="00CE5EC5"/>
    <w:rsid w:val="00CE5F6C"/>
    <w:rsid w:val="00CE6316"/>
    <w:rsid w:val="00CF007B"/>
    <w:rsid w:val="00CF0134"/>
    <w:rsid w:val="00CF0135"/>
    <w:rsid w:val="00CF0142"/>
    <w:rsid w:val="00CF0FD5"/>
    <w:rsid w:val="00CF10A7"/>
    <w:rsid w:val="00CF1440"/>
    <w:rsid w:val="00CF1E1E"/>
    <w:rsid w:val="00CF2CFD"/>
    <w:rsid w:val="00CF2FA3"/>
    <w:rsid w:val="00CF312F"/>
    <w:rsid w:val="00CF3870"/>
    <w:rsid w:val="00CF3D64"/>
    <w:rsid w:val="00CF4298"/>
    <w:rsid w:val="00CF5227"/>
    <w:rsid w:val="00CF652F"/>
    <w:rsid w:val="00CF6E28"/>
    <w:rsid w:val="00CF6E9E"/>
    <w:rsid w:val="00CF6F40"/>
    <w:rsid w:val="00D00A11"/>
    <w:rsid w:val="00D01B7C"/>
    <w:rsid w:val="00D01C42"/>
    <w:rsid w:val="00D01DA0"/>
    <w:rsid w:val="00D0251D"/>
    <w:rsid w:val="00D03222"/>
    <w:rsid w:val="00D0325A"/>
    <w:rsid w:val="00D0331F"/>
    <w:rsid w:val="00D0417D"/>
    <w:rsid w:val="00D04292"/>
    <w:rsid w:val="00D04614"/>
    <w:rsid w:val="00D05057"/>
    <w:rsid w:val="00D0517A"/>
    <w:rsid w:val="00D05689"/>
    <w:rsid w:val="00D05784"/>
    <w:rsid w:val="00D06AF8"/>
    <w:rsid w:val="00D06F05"/>
    <w:rsid w:val="00D077D3"/>
    <w:rsid w:val="00D10E56"/>
    <w:rsid w:val="00D11BB5"/>
    <w:rsid w:val="00D123EB"/>
    <w:rsid w:val="00D12C57"/>
    <w:rsid w:val="00D1343F"/>
    <w:rsid w:val="00D13855"/>
    <w:rsid w:val="00D13AC3"/>
    <w:rsid w:val="00D13C5C"/>
    <w:rsid w:val="00D1420E"/>
    <w:rsid w:val="00D146DD"/>
    <w:rsid w:val="00D14A7C"/>
    <w:rsid w:val="00D15170"/>
    <w:rsid w:val="00D15A40"/>
    <w:rsid w:val="00D15D10"/>
    <w:rsid w:val="00D16BDE"/>
    <w:rsid w:val="00D17028"/>
    <w:rsid w:val="00D2060B"/>
    <w:rsid w:val="00D20A5B"/>
    <w:rsid w:val="00D20BB2"/>
    <w:rsid w:val="00D215E4"/>
    <w:rsid w:val="00D2178F"/>
    <w:rsid w:val="00D2316C"/>
    <w:rsid w:val="00D24024"/>
    <w:rsid w:val="00D24216"/>
    <w:rsid w:val="00D2423B"/>
    <w:rsid w:val="00D24B29"/>
    <w:rsid w:val="00D25296"/>
    <w:rsid w:val="00D2592F"/>
    <w:rsid w:val="00D26728"/>
    <w:rsid w:val="00D26F6B"/>
    <w:rsid w:val="00D308F0"/>
    <w:rsid w:val="00D31098"/>
    <w:rsid w:val="00D31716"/>
    <w:rsid w:val="00D31DD9"/>
    <w:rsid w:val="00D32029"/>
    <w:rsid w:val="00D327D6"/>
    <w:rsid w:val="00D329D1"/>
    <w:rsid w:val="00D32F84"/>
    <w:rsid w:val="00D342A9"/>
    <w:rsid w:val="00D344A0"/>
    <w:rsid w:val="00D350D0"/>
    <w:rsid w:val="00D3663C"/>
    <w:rsid w:val="00D3670B"/>
    <w:rsid w:val="00D378CB"/>
    <w:rsid w:val="00D37B58"/>
    <w:rsid w:val="00D4000F"/>
    <w:rsid w:val="00D41B83"/>
    <w:rsid w:val="00D41D9B"/>
    <w:rsid w:val="00D42444"/>
    <w:rsid w:val="00D42D84"/>
    <w:rsid w:val="00D433DB"/>
    <w:rsid w:val="00D43772"/>
    <w:rsid w:val="00D43D96"/>
    <w:rsid w:val="00D44485"/>
    <w:rsid w:val="00D444FB"/>
    <w:rsid w:val="00D45A19"/>
    <w:rsid w:val="00D45A4E"/>
    <w:rsid w:val="00D45B63"/>
    <w:rsid w:val="00D45C00"/>
    <w:rsid w:val="00D46AE7"/>
    <w:rsid w:val="00D46B13"/>
    <w:rsid w:val="00D46DA8"/>
    <w:rsid w:val="00D47BEA"/>
    <w:rsid w:val="00D509E6"/>
    <w:rsid w:val="00D512CA"/>
    <w:rsid w:val="00D5161F"/>
    <w:rsid w:val="00D53585"/>
    <w:rsid w:val="00D53DB5"/>
    <w:rsid w:val="00D53F04"/>
    <w:rsid w:val="00D545EE"/>
    <w:rsid w:val="00D5480C"/>
    <w:rsid w:val="00D554F4"/>
    <w:rsid w:val="00D55E31"/>
    <w:rsid w:val="00D561B2"/>
    <w:rsid w:val="00D56542"/>
    <w:rsid w:val="00D56D90"/>
    <w:rsid w:val="00D5718D"/>
    <w:rsid w:val="00D57C3F"/>
    <w:rsid w:val="00D57E15"/>
    <w:rsid w:val="00D600F3"/>
    <w:rsid w:val="00D60447"/>
    <w:rsid w:val="00D61A4D"/>
    <w:rsid w:val="00D61E8C"/>
    <w:rsid w:val="00D63476"/>
    <w:rsid w:val="00D63D13"/>
    <w:rsid w:val="00D6402D"/>
    <w:rsid w:val="00D646C2"/>
    <w:rsid w:val="00D6646A"/>
    <w:rsid w:val="00D665B3"/>
    <w:rsid w:val="00D66E34"/>
    <w:rsid w:val="00D67653"/>
    <w:rsid w:val="00D67A32"/>
    <w:rsid w:val="00D67EA9"/>
    <w:rsid w:val="00D7001D"/>
    <w:rsid w:val="00D70634"/>
    <w:rsid w:val="00D71046"/>
    <w:rsid w:val="00D7120F"/>
    <w:rsid w:val="00D7197B"/>
    <w:rsid w:val="00D71CB1"/>
    <w:rsid w:val="00D71F1F"/>
    <w:rsid w:val="00D721F5"/>
    <w:rsid w:val="00D73AEF"/>
    <w:rsid w:val="00D73FB4"/>
    <w:rsid w:val="00D744ED"/>
    <w:rsid w:val="00D749BF"/>
    <w:rsid w:val="00D759B0"/>
    <w:rsid w:val="00D76932"/>
    <w:rsid w:val="00D76B99"/>
    <w:rsid w:val="00D77048"/>
    <w:rsid w:val="00D7717D"/>
    <w:rsid w:val="00D80105"/>
    <w:rsid w:val="00D8012B"/>
    <w:rsid w:val="00D801EE"/>
    <w:rsid w:val="00D80B25"/>
    <w:rsid w:val="00D812D3"/>
    <w:rsid w:val="00D8262D"/>
    <w:rsid w:val="00D82A90"/>
    <w:rsid w:val="00D82E8D"/>
    <w:rsid w:val="00D83678"/>
    <w:rsid w:val="00D83BAD"/>
    <w:rsid w:val="00D83F0D"/>
    <w:rsid w:val="00D84187"/>
    <w:rsid w:val="00D86213"/>
    <w:rsid w:val="00D869E5"/>
    <w:rsid w:val="00D87963"/>
    <w:rsid w:val="00D913DF"/>
    <w:rsid w:val="00D91504"/>
    <w:rsid w:val="00D916CA"/>
    <w:rsid w:val="00D91856"/>
    <w:rsid w:val="00D91EFF"/>
    <w:rsid w:val="00D92D8F"/>
    <w:rsid w:val="00D939D3"/>
    <w:rsid w:val="00D945E9"/>
    <w:rsid w:val="00D949E1"/>
    <w:rsid w:val="00D951D7"/>
    <w:rsid w:val="00DA159D"/>
    <w:rsid w:val="00DA166B"/>
    <w:rsid w:val="00DA1CBA"/>
    <w:rsid w:val="00DA1EC7"/>
    <w:rsid w:val="00DA2D2A"/>
    <w:rsid w:val="00DA2F97"/>
    <w:rsid w:val="00DA31BC"/>
    <w:rsid w:val="00DA3F92"/>
    <w:rsid w:val="00DA3FF7"/>
    <w:rsid w:val="00DA491F"/>
    <w:rsid w:val="00DA4F22"/>
    <w:rsid w:val="00DA5261"/>
    <w:rsid w:val="00DA5CF2"/>
    <w:rsid w:val="00DA64F1"/>
    <w:rsid w:val="00DA68DC"/>
    <w:rsid w:val="00DA6C0E"/>
    <w:rsid w:val="00DA6DC8"/>
    <w:rsid w:val="00DA71E5"/>
    <w:rsid w:val="00DB04A5"/>
    <w:rsid w:val="00DB0537"/>
    <w:rsid w:val="00DB0BBF"/>
    <w:rsid w:val="00DB0F78"/>
    <w:rsid w:val="00DB1EC2"/>
    <w:rsid w:val="00DB2DA0"/>
    <w:rsid w:val="00DB3161"/>
    <w:rsid w:val="00DB31D0"/>
    <w:rsid w:val="00DB336D"/>
    <w:rsid w:val="00DB427E"/>
    <w:rsid w:val="00DB44C4"/>
    <w:rsid w:val="00DB44F0"/>
    <w:rsid w:val="00DB4985"/>
    <w:rsid w:val="00DB5074"/>
    <w:rsid w:val="00DB5863"/>
    <w:rsid w:val="00DB59BA"/>
    <w:rsid w:val="00DB5CD8"/>
    <w:rsid w:val="00DB683B"/>
    <w:rsid w:val="00DB6CC2"/>
    <w:rsid w:val="00DB7FFC"/>
    <w:rsid w:val="00DC001B"/>
    <w:rsid w:val="00DC0548"/>
    <w:rsid w:val="00DC09F8"/>
    <w:rsid w:val="00DC0B1D"/>
    <w:rsid w:val="00DC1856"/>
    <w:rsid w:val="00DC18EE"/>
    <w:rsid w:val="00DC1D20"/>
    <w:rsid w:val="00DC2163"/>
    <w:rsid w:val="00DC2534"/>
    <w:rsid w:val="00DC3063"/>
    <w:rsid w:val="00DC3125"/>
    <w:rsid w:val="00DC36E2"/>
    <w:rsid w:val="00DC38E8"/>
    <w:rsid w:val="00DC4A7C"/>
    <w:rsid w:val="00DC530D"/>
    <w:rsid w:val="00DC58D8"/>
    <w:rsid w:val="00DC5DD9"/>
    <w:rsid w:val="00DC5ED6"/>
    <w:rsid w:val="00DC624A"/>
    <w:rsid w:val="00DC647A"/>
    <w:rsid w:val="00DC760B"/>
    <w:rsid w:val="00DC76FB"/>
    <w:rsid w:val="00DC7FF1"/>
    <w:rsid w:val="00DD03AA"/>
    <w:rsid w:val="00DD0775"/>
    <w:rsid w:val="00DD0C3B"/>
    <w:rsid w:val="00DD1741"/>
    <w:rsid w:val="00DD1B69"/>
    <w:rsid w:val="00DD1D83"/>
    <w:rsid w:val="00DD35FB"/>
    <w:rsid w:val="00DD3CA8"/>
    <w:rsid w:val="00DD3F1B"/>
    <w:rsid w:val="00DD48DC"/>
    <w:rsid w:val="00DD4A1E"/>
    <w:rsid w:val="00DD4C6F"/>
    <w:rsid w:val="00DD5BD8"/>
    <w:rsid w:val="00DD5E06"/>
    <w:rsid w:val="00DD743E"/>
    <w:rsid w:val="00DD7450"/>
    <w:rsid w:val="00DD75B5"/>
    <w:rsid w:val="00DD7648"/>
    <w:rsid w:val="00DD7E76"/>
    <w:rsid w:val="00DE0047"/>
    <w:rsid w:val="00DE17F0"/>
    <w:rsid w:val="00DE356F"/>
    <w:rsid w:val="00DE3C3A"/>
    <w:rsid w:val="00DE3C69"/>
    <w:rsid w:val="00DE4179"/>
    <w:rsid w:val="00DE4934"/>
    <w:rsid w:val="00DE4BAD"/>
    <w:rsid w:val="00DE533E"/>
    <w:rsid w:val="00DE5A24"/>
    <w:rsid w:val="00DE5A5D"/>
    <w:rsid w:val="00DE7007"/>
    <w:rsid w:val="00DE7574"/>
    <w:rsid w:val="00DF03C1"/>
    <w:rsid w:val="00DF0A06"/>
    <w:rsid w:val="00DF0B53"/>
    <w:rsid w:val="00DF118B"/>
    <w:rsid w:val="00DF213F"/>
    <w:rsid w:val="00DF2402"/>
    <w:rsid w:val="00DF28AA"/>
    <w:rsid w:val="00DF28EC"/>
    <w:rsid w:val="00DF2900"/>
    <w:rsid w:val="00DF2CE9"/>
    <w:rsid w:val="00DF2F4D"/>
    <w:rsid w:val="00DF30E8"/>
    <w:rsid w:val="00DF31FE"/>
    <w:rsid w:val="00DF36AA"/>
    <w:rsid w:val="00DF3AEF"/>
    <w:rsid w:val="00DF48FA"/>
    <w:rsid w:val="00DF4DC8"/>
    <w:rsid w:val="00DF4FF3"/>
    <w:rsid w:val="00DF5150"/>
    <w:rsid w:val="00DF53F9"/>
    <w:rsid w:val="00DF545E"/>
    <w:rsid w:val="00DF5461"/>
    <w:rsid w:val="00DF5908"/>
    <w:rsid w:val="00DF5CB3"/>
    <w:rsid w:val="00DF6985"/>
    <w:rsid w:val="00DF7172"/>
    <w:rsid w:val="00DF73DD"/>
    <w:rsid w:val="00DF7C58"/>
    <w:rsid w:val="00E00879"/>
    <w:rsid w:val="00E0114B"/>
    <w:rsid w:val="00E01282"/>
    <w:rsid w:val="00E018D8"/>
    <w:rsid w:val="00E01CF1"/>
    <w:rsid w:val="00E029EA"/>
    <w:rsid w:val="00E02F7A"/>
    <w:rsid w:val="00E02FB3"/>
    <w:rsid w:val="00E035AE"/>
    <w:rsid w:val="00E03FA6"/>
    <w:rsid w:val="00E0474F"/>
    <w:rsid w:val="00E05816"/>
    <w:rsid w:val="00E0758F"/>
    <w:rsid w:val="00E10E90"/>
    <w:rsid w:val="00E11706"/>
    <w:rsid w:val="00E1212F"/>
    <w:rsid w:val="00E1244B"/>
    <w:rsid w:val="00E12913"/>
    <w:rsid w:val="00E12F38"/>
    <w:rsid w:val="00E131E2"/>
    <w:rsid w:val="00E13824"/>
    <w:rsid w:val="00E1453F"/>
    <w:rsid w:val="00E148EC"/>
    <w:rsid w:val="00E15C7C"/>
    <w:rsid w:val="00E161E1"/>
    <w:rsid w:val="00E162AA"/>
    <w:rsid w:val="00E165F1"/>
    <w:rsid w:val="00E16CB5"/>
    <w:rsid w:val="00E179B2"/>
    <w:rsid w:val="00E17E8F"/>
    <w:rsid w:val="00E21632"/>
    <w:rsid w:val="00E2187C"/>
    <w:rsid w:val="00E2229C"/>
    <w:rsid w:val="00E22B9D"/>
    <w:rsid w:val="00E249FB"/>
    <w:rsid w:val="00E250C8"/>
    <w:rsid w:val="00E26107"/>
    <w:rsid w:val="00E2610C"/>
    <w:rsid w:val="00E2624B"/>
    <w:rsid w:val="00E262F8"/>
    <w:rsid w:val="00E2692F"/>
    <w:rsid w:val="00E26D50"/>
    <w:rsid w:val="00E273C8"/>
    <w:rsid w:val="00E305B6"/>
    <w:rsid w:val="00E30751"/>
    <w:rsid w:val="00E30C26"/>
    <w:rsid w:val="00E3131A"/>
    <w:rsid w:val="00E3136F"/>
    <w:rsid w:val="00E319AF"/>
    <w:rsid w:val="00E322E5"/>
    <w:rsid w:val="00E32366"/>
    <w:rsid w:val="00E32DCD"/>
    <w:rsid w:val="00E33B66"/>
    <w:rsid w:val="00E33CEE"/>
    <w:rsid w:val="00E34089"/>
    <w:rsid w:val="00E341A6"/>
    <w:rsid w:val="00E349DF"/>
    <w:rsid w:val="00E34E18"/>
    <w:rsid w:val="00E352A8"/>
    <w:rsid w:val="00E3589F"/>
    <w:rsid w:val="00E365FD"/>
    <w:rsid w:val="00E3727A"/>
    <w:rsid w:val="00E41106"/>
    <w:rsid w:val="00E414CE"/>
    <w:rsid w:val="00E422D6"/>
    <w:rsid w:val="00E42B64"/>
    <w:rsid w:val="00E42D6B"/>
    <w:rsid w:val="00E431EB"/>
    <w:rsid w:val="00E437C4"/>
    <w:rsid w:val="00E44664"/>
    <w:rsid w:val="00E44915"/>
    <w:rsid w:val="00E4496E"/>
    <w:rsid w:val="00E45C29"/>
    <w:rsid w:val="00E45CDC"/>
    <w:rsid w:val="00E46796"/>
    <w:rsid w:val="00E46A05"/>
    <w:rsid w:val="00E47E58"/>
    <w:rsid w:val="00E50254"/>
    <w:rsid w:val="00E50934"/>
    <w:rsid w:val="00E50A1A"/>
    <w:rsid w:val="00E50DB2"/>
    <w:rsid w:val="00E528A1"/>
    <w:rsid w:val="00E52AF1"/>
    <w:rsid w:val="00E52AF5"/>
    <w:rsid w:val="00E53BBF"/>
    <w:rsid w:val="00E545B0"/>
    <w:rsid w:val="00E566EE"/>
    <w:rsid w:val="00E56FC0"/>
    <w:rsid w:val="00E57892"/>
    <w:rsid w:val="00E57A49"/>
    <w:rsid w:val="00E60310"/>
    <w:rsid w:val="00E6046D"/>
    <w:rsid w:val="00E60975"/>
    <w:rsid w:val="00E60E6B"/>
    <w:rsid w:val="00E612A0"/>
    <w:rsid w:val="00E61872"/>
    <w:rsid w:val="00E61CDF"/>
    <w:rsid w:val="00E621D2"/>
    <w:rsid w:val="00E62B1E"/>
    <w:rsid w:val="00E6359B"/>
    <w:rsid w:val="00E64332"/>
    <w:rsid w:val="00E64372"/>
    <w:rsid w:val="00E64459"/>
    <w:rsid w:val="00E64529"/>
    <w:rsid w:val="00E65A48"/>
    <w:rsid w:val="00E672D5"/>
    <w:rsid w:val="00E672FE"/>
    <w:rsid w:val="00E676CC"/>
    <w:rsid w:val="00E67A6A"/>
    <w:rsid w:val="00E67E91"/>
    <w:rsid w:val="00E709BF"/>
    <w:rsid w:val="00E70FB9"/>
    <w:rsid w:val="00E7102D"/>
    <w:rsid w:val="00E710D6"/>
    <w:rsid w:val="00E712CF"/>
    <w:rsid w:val="00E71431"/>
    <w:rsid w:val="00E71A8E"/>
    <w:rsid w:val="00E71D92"/>
    <w:rsid w:val="00E7204D"/>
    <w:rsid w:val="00E727A0"/>
    <w:rsid w:val="00E72A31"/>
    <w:rsid w:val="00E7352E"/>
    <w:rsid w:val="00E73E6B"/>
    <w:rsid w:val="00E770B8"/>
    <w:rsid w:val="00E77CAA"/>
    <w:rsid w:val="00E77CEF"/>
    <w:rsid w:val="00E818F3"/>
    <w:rsid w:val="00E8193B"/>
    <w:rsid w:val="00E819D0"/>
    <w:rsid w:val="00E81F47"/>
    <w:rsid w:val="00E8259C"/>
    <w:rsid w:val="00E82C88"/>
    <w:rsid w:val="00E83213"/>
    <w:rsid w:val="00E8559B"/>
    <w:rsid w:val="00E85978"/>
    <w:rsid w:val="00E862ED"/>
    <w:rsid w:val="00E86E0E"/>
    <w:rsid w:val="00E86E74"/>
    <w:rsid w:val="00E90B83"/>
    <w:rsid w:val="00E92D86"/>
    <w:rsid w:val="00E94543"/>
    <w:rsid w:val="00E9457E"/>
    <w:rsid w:val="00E946A4"/>
    <w:rsid w:val="00E951E5"/>
    <w:rsid w:val="00E9525F"/>
    <w:rsid w:val="00E95F42"/>
    <w:rsid w:val="00E973BE"/>
    <w:rsid w:val="00E97451"/>
    <w:rsid w:val="00E97734"/>
    <w:rsid w:val="00E97A44"/>
    <w:rsid w:val="00E97B43"/>
    <w:rsid w:val="00EA0699"/>
    <w:rsid w:val="00EA17CD"/>
    <w:rsid w:val="00EA1A6D"/>
    <w:rsid w:val="00EA1FE1"/>
    <w:rsid w:val="00EA233F"/>
    <w:rsid w:val="00EA2501"/>
    <w:rsid w:val="00EA2726"/>
    <w:rsid w:val="00EA4054"/>
    <w:rsid w:val="00EA42DB"/>
    <w:rsid w:val="00EA4684"/>
    <w:rsid w:val="00EA487D"/>
    <w:rsid w:val="00EA4D01"/>
    <w:rsid w:val="00EA5271"/>
    <w:rsid w:val="00EA5AE8"/>
    <w:rsid w:val="00EA5B50"/>
    <w:rsid w:val="00EA5DE6"/>
    <w:rsid w:val="00EA602E"/>
    <w:rsid w:val="00EA6473"/>
    <w:rsid w:val="00EA67AC"/>
    <w:rsid w:val="00EA6BC9"/>
    <w:rsid w:val="00EA7332"/>
    <w:rsid w:val="00EA7BEC"/>
    <w:rsid w:val="00EB0542"/>
    <w:rsid w:val="00EB0D8B"/>
    <w:rsid w:val="00EB1575"/>
    <w:rsid w:val="00EB1D8E"/>
    <w:rsid w:val="00EB24F8"/>
    <w:rsid w:val="00EB2643"/>
    <w:rsid w:val="00EB28AD"/>
    <w:rsid w:val="00EB35C9"/>
    <w:rsid w:val="00EB3A0D"/>
    <w:rsid w:val="00EB4419"/>
    <w:rsid w:val="00EB471E"/>
    <w:rsid w:val="00EB4A79"/>
    <w:rsid w:val="00EB4C1A"/>
    <w:rsid w:val="00EB6247"/>
    <w:rsid w:val="00EB7456"/>
    <w:rsid w:val="00EC02CA"/>
    <w:rsid w:val="00EC085E"/>
    <w:rsid w:val="00EC0D0D"/>
    <w:rsid w:val="00EC11D3"/>
    <w:rsid w:val="00EC136D"/>
    <w:rsid w:val="00EC184C"/>
    <w:rsid w:val="00EC2115"/>
    <w:rsid w:val="00EC2241"/>
    <w:rsid w:val="00EC25AB"/>
    <w:rsid w:val="00EC31D1"/>
    <w:rsid w:val="00EC4391"/>
    <w:rsid w:val="00EC55CF"/>
    <w:rsid w:val="00EC5C98"/>
    <w:rsid w:val="00EC63A7"/>
    <w:rsid w:val="00EC644F"/>
    <w:rsid w:val="00EC7620"/>
    <w:rsid w:val="00EC7795"/>
    <w:rsid w:val="00EC7D83"/>
    <w:rsid w:val="00EC7DDB"/>
    <w:rsid w:val="00ED0991"/>
    <w:rsid w:val="00ED13F8"/>
    <w:rsid w:val="00ED1E8C"/>
    <w:rsid w:val="00ED251E"/>
    <w:rsid w:val="00ED2E10"/>
    <w:rsid w:val="00ED3070"/>
    <w:rsid w:val="00ED3E7A"/>
    <w:rsid w:val="00ED487B"/>
    <w:rsid w:val="00ED6188"/>
    <w:rsid w:val="00ED67AC"/>
    <w:rsid w:val="00ED688A"/>
    <w:rsid w:val="00ED713D"/>
    <w:rsid w:val="00ED7A83"/>
    <w:rsid w:val="00ED7C1D"/>
    <w:rsid w:val="00EE0D82"/>
    <w:rsid w:val="00EE2E1E"/>
    <w:rsid w:val="00EE408B"/>
    <w:rsid w:val="00EE46FC"/>
    <w:rsid w:val="00EE4BF1"/>
    <w:rsid w:val="00EE591F"/>
    <w:rsid w:val="00EE593C"/>
    <w:rsid w:val="00EE59BB"/>
    <w:rsid w:val="00EE6897"/>
    <w:rsid w:val="00EE72F3"/>
    <w:rsid w:val="00EE77F4"/>
    <w:rsid w:val="00EF0124"/>
    <w:rsid w:val="00EF0F3B"/>
    <w:rsid w:val="00EF1946"/>
    <w:rsid w:val="00EF1A31"/>
    <w:rsid w:val="00EF1D91"/>
    <w:rsid w:val="00EF244A"/>
    <w:rsid w:val="00EF2467"/>
    <w:rsid w:val="00EF3143"/>
    <w:rsid w:val="00EF31D6"/>
    <w:rsid w:val="00EF371E"/>
    <w:rsid w:val="00EF3F92"/>
    <w:rsid w:val="00EF4CC7"/>
    <w:rsid w:val="00EF5CAC"/>
    <w:rsid w:val="00EF5D9C"/>
    <w:rsid w:val="00EF6089"/>
    <w:rsid w:val="00EF6316"/>
    <w:rsid w:val="00EF6756"/>
    <w:rsid w:val="00EF6B36"/>
    <w:rsid w:val="00EF6D73"/>
    <w:rsid w:val="00EF7E55"/>
    <w:rsid w:val="00F000D6"/>
    <w:rsid w:val="00F0117B"/>
    <w:rsid w:val="00F016BF"/>
    <w:rsid w:val="00F02CF3"/>
    <w:rsid w:val="00F032B6"/>
    <w:rsid w:val="00F0416E"/>
    <w:rsid w:val="00F04EDC"/>
    <w:rsid w:val="00F06D60"/>
    <w:rsid w:val="00F07918"/>
    <w:rsid w:val="00F07F99"/>
    <w:rsid w:val="00F10DDE"/>
    <w:rsid w:val="00F12AC6"/>
    <w:rsid w:val="00F12B94"/>
    <w:rsid w:val="00F13609"/>
    <w:rsid w:val="00F13E0A"/>
    <w:rsid w:val="00F1444A"/>
    <w:rsid w:val="00F146BC"/>
    <w:rsid w:val="00F15085"/>
    <w:rsid w:val="00F1556B"/>
    <w:rsid w:val="00F16DB9"/>
    <w:rsid w:val="00F17514"/>
    <w:rsid w:val="00F17932"/>
    <w:rsid w:val="00F20269"/>
    <w:rsid w:val="00F2046C"/>
    <w:rsid w:val="00F20E72"/>
    <w:rsid w:val="00F212D0"/>
    <w:rsid w:val="00F2293B"/>
    <w:rsid w:val="00F22D05"/>
    <w:rsid w:val="00F236C6"/>
    <w:rsid w:val="00F23A08"/>
    <w:rsid w:val="00F23D1B"/>
    <w:rsid w:val="00F24068"/>
    <w:rsid w:val="00F240CD"/>
    <w:rsid w:val="00F2476C"/>
    <w:rsid w:val="00F2480E"/>
    <w:rsid w:val="00F25499"/>
    <w:rsid w:val="00F2615E"/>
    <w:rsid w:val="00F26849"/>
    <w:rsid w:val="00F26AB6"/>
    <w:rsid w:val="00F26D03"/>
    <w:rsid w:val="00F3003E"/>
    <w:rsid w:val="00F30B83"/>
    <w:rsid w:val="00F3124C"/>
    <w:rsid w:val="00F3182E"/>
    <w:rsid w:val="00F321B5"/>
    <w:rsid w:val="00F343ED"/>
    <w:rsid w:val="00F34493"/>
    <w:rsid w:val="00F345F9"/>
    <w:rsid w:val="00F348E8"/>
    <w:rsid w:val="00F34AF2"/>
    <w:rsid w:val="00F356D0"/>
    <w:rsid w:val="00F37C4F"/>
    <w:rsid w:val="00F37EF2"/>
    <w:rsid w:val="00F4014B"/>
    <w:rsid w:val="00F403DF"/>
    <w:rsid w:val="00F40AD5"/>
    <w:rsid w:val="00F40DA3"/>
    <w:rsid w:val="00F41C8A"/>
    <w:rsid w:val="00F42BC2"/>
    <w:rsid w:val="00F42D04"/>
    <w:rsid w:val="00F438F5"/>
    <w:rsid w:val="00F44350"/>
    <w:rsid w:val="00F4482E"/>
    <w:rsid w:val="00F450E1"/>
    <w:rsid w:val="00F452CA"/>
    <w:rsid w:val="00F45AFB"/>
    <w:rsid w:val="00F46347"/>
    <w:rsid w:val="00F46869"/>
    <w:rsid w:val="00F46E8D"/>
    <w:rsid w:val="00F47B10"/>
    <w:rsid w:val="00F47C89"/>
    <w:rsid w:val="00F47EA2"/>
    <w:rsid w:val="00F506C9"/>
    <w:rsid w:val="00F50772"/>
    <w:rsid w:val="00F50D23"/>
    <w:rsid w:val="00F518E1"/>
    <w:rsid w:val="00F51A59"/>
    <w:rsid w:val="00F51D48"/>
    <w:rsid w:val="00F520A2"/>
    <w:rsid w:val="00F52778"/>
    <w:rsid w:val="00F53A22"/>
    <w:rsid w:val="00F549CB"/>
    <w:rsid w:val="00F55178"/>
    <w:rsid w:val="00F55365"/>
    <w:rsid w:val="00F553C5"/>
    <w:rsid w:val="00F559E6"/>
    <w:rsid w:val="00F560F5"/>
    <w:rsid w:val="00F5616A"/>
    <w:rsid w:val="00F561A0"/>
    <w:rsid w:val="00F57776"/>
    <w:rsid w:val="00F578AC"/>
    <w:rsid w:val="00F578B2"/>
    <w:rsid w:val="00F60264"/>
    <w:rsid w:val="00F6044A"/>
    <w:rsid w:val="00F60708"/>
    <w:rsid w:val="00F60876"/>
    <w:rsid w:val="00F60EAD"/>
    <w:rsid w:val="00F61F2B"/>
    <w:rsid w:val="00F6270E"/>
    <w:rsid w:val="00F6289C"/>
    <w:rsid w:val="00F63242"/>
    <w:rsid w:val="00F64CDA"/>
    <w:rsid w:val="00F65104"/>
    <w:rsid w:val="00F652B5"/>
    <w:rsid w:val="00F65605"/>
    <w:rsid w:val="00F66F43"/>
    <w:rsid w:val="00F67EF0"/>
    <w:rsid w:val="00F7020A"/>
    <w:rsid w:val="00F70B7B"/>
    <w:rsid w:val="00F7151A"/>
    <w:rsid w:val="00F71D6C"/>
    <w:rsid w:val="00F71FF7"/>
    <w:rsid w:val="00F7254B"/>
    <w:rsid w:val="00F72660"/>
    <w:rsid w:val="00F73889"/>
    <w:rsid w:val="00F73892"/>
    <w:rsid w:val="00F73AFD"/>
    <w:rsid w:val="00F7479E"/>
    <w:rsid w:val="00F75C50"/>
    <w:rsid w:val="00F762CE"/>
    <w:rsid w:val="00F76F09"/>
    <w:rsid w:val="00F771D5"/>
    <w:rsid w:val="00F80001"/>
    <w:rsid w:val="00F8037C"/>
    <w:rsid w:val="00F8084A"/>
    <w:rsid w:val="00F818CD"/>
    <w:rsid w:val="00F82481"/>
    <w:rsid w:val="00F82614"/>
    <w:rsid w:val="00F82B8E"/>
    <w:rsid w:val="00F831F5"/>
    <w:rsid w:val="00F83766"/>
    <w:rsid w:val="00F83F79"/>
    <w:rsid w:val="00F84147"/>
    <w:rsid w:val="00F848E7"/>
    <w:rsid w:val="00F848EA"/>
    <w:rsid w:val="00F84F03"/>
    <w:rsid w:val="00F850B9"/>
    <w:rsid w:val="00F85624"/>
    <w:rsid w:val="00F857D5"/>
    <w:rsid w:val="00F864CA"/>
    <w:rsid w:val="00F866A9"/>
    <w:rsid w:val="00F879EB"/>
    <w:rsid w:val="00F90535"/>
    <w:rsid w:val="00F91482"/>
    <w:rsid w:val="00F92037"/>
    <w:rsid w:val="00F92D27"/>
    <w:rsid w:val="00F93A7E"/>
    <w:rsid w:val="00F93DC2"/>
    <w:rsid w:val="00F93E80"/>
    <w:rsid w:val="00F9437D"/>
    <w:rsid w:val="00F94C2F"/>
    <w:rsid w:val="00F957E0"/>
    <w:rsid w:val="00F95B42"/>
    <w:rsid w:val="00F95B9B"/>
    <w:rsid w:val="00F95C95"/>
    <w:rsid w:val="00F95D96"/>
    <w:rsid w:val="00F96356"/>
    <w:rsid w:val="00F97C08"/>
    <w:rsid w:val="00F97E91"/>
    <w:rsid w:val="00FA0608"/>
    <w:rsid w:val="00FA0775"/>
    <w:rsid w:val="00FA0921"/>
    <w:rsid w:val="00FA1617"/>
    <w:rsid w:val="00FA2C16"/>
    <w:rsid w:val="00FA3192"/>
    <w:rsid w:val="00FA4093"/>
    <w:rsid w:val="00FA4855"/>
    <w:rsid w:val="00FA5366"/>
    <w:rsid w:val="00FA6783"/>
    <w:rsid w:val="00FA739F"/>
    <w:rsid w:val="00FA7808"/>
    <w:rsid w:val="00FA7A7C"/>
    <w:rsid w:val="00FB0396"/>
    <w:rsid w:val="00FB0771"/>
    <w:rsid w:val="00FB0F64"/>
    <w:rsid w:val="00FB1B0E"/>
    <w:rsid w:val="00FB2307"/>
    <w:rsid w:val="00FB2882"/>
    <w:rsid w:val="00FB2889"/>
    <w:rsid w:val="00FB3BCA"/>
    <w:rsid w:val="00FB4062"/>
    <w:rsid w:val="00FB541C"/>
    <w:rsid w:val="00FB5923"/>
    <w:rsid w:val="00FB5FB9"/>
    <w:rsid w:val="00FB6A11"/>
    <w:rsid w:val="00FB7161"/>
    <w:rsid w:val="00FB732E"/>
    <w:rsid w:val="00FB7992"/>
    <w:rsid w:val="00FC066D"/>
    <w:rsid w:val="00FC2987"/>
    <w:rsid w:val="00FC2F99"/>
    <w:rsid w:val="00FC3494"/>
    <w:rsid w:val="00FC370B"/>
    <w:rsid w:val="00FC39F3"/>
    <w:rsid w:val="00FC4878"/>
    <w:rsid w:val="00FC723A"/>
    <w:rsid w:val="00FC7C77"/>
    <w:rsid w:val="00FC7CFB"/>
    <w:rsid w:val="00FD1327"/>
    <w:rsid w:val="00FD149C"/>
    <w:rsid w:val="00FD1D04"/>
    <w:rsid w:val="00FD230D"/>
    <w:rsid w:val="00FD2D03"/>
    <w:rsid w:val="00FD305B"/>
    <w:rsid w:val="00FD3416"/>
    <w:rsid w:val="00FD34A1"/>
    <w:rsid w:val="00FD3DBF"/>
    <w:rsid w:val="00FD3FF7"/>
    <w:rsid w:val="00FD5671"/>
    <w:rsid w:val="00FD5B8A"/>
    <w:rsid w:val="00FD5DF1"/>
    <w:rsid w:val="00FD7256"/>
    <w:rsid w:val="00FD7970"/>
    <w:rsid w:val="00FE0013"/>
    <w:rsid w:val="00FE008D"/>
    <w:rsid w:val="00FE058A"/>
    <w:rsid w:val="00FE0696"/>
    <w:rsid w:val="00FE09AE"/>
    <w:rsid w:val="00FE129D"/>
    <w:rsid w:val="00FE12F5"/>
    <w:rsid w:val="00FE1471"/>
    <w:rsid w:val="00FE1727"/>
    <w:rsid w:val="00FE2162"/>
    <w:rsid w:val="00FE240A"/>
    <w:rsid w:val="00FE3B49"/>
    <w:rsid w:val="00FE3C0A"/>
    <w:rsid w:val="00FE3CA2"/>
    <w:rsid w:val="00FE3EDD"/>
    <w:rsid w:val="00FE3F67"/>
    <w:rsid w:val="00FE461F"/>
    <w:rsid w:val="00FE4CA6"/>
    <w:rsid w:val="00FE4F67"/>
    <w:rsid w:val="00FE4FB3"/>
    <w:rsid w:val="00FE5B78"/>
    <w:rsid w:val="00FE5F08"/>
    <w:rsid w:val="00FE6955"/>
    <w:rsid w:val="00FE7F22"/>
    <w:rsid w:val="00FF2C60"/>
    <w:rsid w:val="00FF314E"/>
    <w:rsid w:val="00FF332C"/>
    <w:rsid w:val="00FF340C"/>
    <w:rsid w:val="00FF34AA"/>
    <w:rsid w:val="00FF3C75"/>
    <w:rsid w:val="00FF3F8D"/>
    <w:rsid w:val="00FF4ADB"/>
    <w:rsid w:val="00FF4B2A"/>
    <w:rsid w:val="00FF4F8D"/>
    <w:rsid w:val="00FF5428"/>
    <w:rsid w:val="00FF59D4"/>
    <w:rsid w:val="00FF6B16"/>
    <w:rsid w:val="00FF76EB"/>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1F49FC"/>
  <w15:docId w15:val="{97BC7059-4E50-427E-BDA3-E0977A1F66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33AA"/>
  </w:style>
  <w:style w:type="paragraph" w:styleId="Ttulo1">
    <w:name w:val="heading 1"/>
    <w:aliases w:val="Document Header1"/>
    <w:basedOn w:val="Normal"/>
    <w:link w:val="Ttulo1Car"/>
    <w:qFormat/>
    <w:rsid w:val="00DB2DA0"/>
    <w:pPr>
      <w:widowControl w:val="0"/>
      <w:spacing w:after="0" w:line="240" w:lineRule="auto"/>
      <w:ind w:left="861" w:hanging="361"/>
      <w:outlineLvl w:val="0"/>
    </w:pPr>
    <w:rPr>
      <w:rFonts w:ascii="Arial" w:eastAsia="Arial" w:hAnsi="Arial"/>
      <w:b/>
      <w:bCs/>
      <w:sz w:val="24"/>
      <w:szCs w:val="24"/>
      <w:lang w:val="en-US"/>
    </w:rPr>
  </w:style>
  <w:style w:type="paragraph" w:styleId="Ttulo2">
    <w:name w:val="heading 2"/>
    <w:aliases w:val="Título 2 Car1"/>
    <w:basedOn w:val="Normal"/>
    <w:next w:val="Normal"/>
    <w:link w:val="Ttulo2Car"/>
    <w:qFormat/>
    <w:rsid w:val="008876C6"/>
    <w:pPr>
      <w:keepNext/>
      <w:tabs>
        <w:tab w:val="num" w:pos="709"/>
      </w:tabs>
      <w:spacing w:after="0" w:line="288" w:lineRule="auto"/>
      <w:ind w:left="709" w:hanging="709"/>
      <w:jc w:val="both"/>
      <w:outlineLvl w:val="1"/>
    </w:pPr>
    <w:rPr>
      <w:rFonts w:ascii="Arial" w:eastAsia="Times New Roman" w:hAnsi="Arial" w:cs="Times New Roman"/>
      <w:b/>
      <w:szCs w:val="20"/>
      <w:lang w:val="es-ES_tradnl" w:eastAsia="es-ES"/>
    </w:rPr>
  </w:style>
  <w:style w:type="paragraph" w:styleId="Ttulo3">
    <w:name w:val="heading 3"/>
    <w:aliases w:val="Hdg 3"/>
    <w:basedOn w:val="Normal"/>
    <w:next w:val="Normal"/>
    <w:link w:val="Ttulo3Car"/>
    <w:uiPriority w:val="99"/>
    <w:unhideWhenUsed/>
    <w:qFormat/>
    <w:rsid w:val="00ED1E8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qFormat/>
    <w:rsid w:val="008876C6"/>
    <w:pPr>
      <w:keepNext/>
      <w:spacing w:before="240" w:after="60" w:line="240" w:lineRule="auto"/>
      <w:outlineLvl w:val="3"/>
    </w:pPr>
    <w:rPr>
      <w:rFonts w:ascii="Times New Roman" w:eastAsia="Times New Roman" w:hAnsi="Times New Roman" w:cs="Times New Roman"/>
      <w:b/>
      <w:bCs/>
      <w:sz w:val="28"/>
      <w:szCs w:val="28"/>
      <w:lang w:val="es-ES" w:eastAsia="es-ES"/>
    </w:rPr>
  </w:style>
  <w:style w:type="paragraph" w:styleId="Ttulo5">
    <w:name w:val="heading 5"/>
    <w:basedOn w:val="Normal"/>
    <w:next w:val="Normal"/>
    <w:link w:val="Ttulo5Car"/>
    <w:uiPriority w:val="9"/>
    <w:qFormat/>
    <w:rsid w:val="008876C6"/>
    <w:pPr>
      <w:spacing w:before="240" w:after="60" w:line="240" w:lineRule="auto"/>
      <w:outlineLvl w:val="4"/>
    </w:pPr>
    <w:rPr>
      <w:rFonts w:ascii="Times New Roman" w:eastAsia="Times New Roman" w:hAnsi="Times New Roman" w:cs="Times New Roman"/>
      <w:b/>
      <w:bCs/>
      <w:i/>
      <w:iCs/>
      <w:sz w:val="26"/>
      <w:szCs w:val="26"/>
      <w:lang w:val="es-ES" w:eastAsia="es-ES"/>
    </w:rPr>
  </w:style>
  <w:style w:type="paragraph" w:styleId="Ttulo6">
    <w:name w:val="heading 6"/>
    <w:basedOn w:val="Normal"/>
    <w:next w:val="Normal"/>
    <w:link w:val="Ttulo6Car"/>
    <w:uiPriority w:val="9"/>
    <w:qFormat/>
    <w:rsid w:val="008876C6"/>
    <w:pPr>
      <w:tabs>
        <w:tab w:val="num" w:pos="1152"/>
      </w:tabs>
      <w:spacing w:before="120" w:after="120" w:line="288" w:lineRule="auto"/>
      <w:ind w:left="1152" w:hanging="1152"/>
      <w:jc w:val="both"/>
      <w:outlineLvl w:val="5"/>
    </w:pPr>
    <w:rPr>
      <w:rFonts w:ascii="Arial" w:eastAsia="Times New Roman" w:hAnsi="Arial" w:cs="Times New Roman"/>
      <w:b/>
      <w:szCs w:val="20"/>
      <w:lang w:val="es-ES" w:eastAsia="es-ES"/>
    </w:rPr>
  </w:style>
  <w:style w:type="paragraph" w:styleId="Ttulo7">
    <w:name w:val="heading 7"/>
    <w:basedOn w:val="Normal"/>
    <w:next w:val="Normal"/>
    <w:link w:val="Ttulo7Car"/>
    <w:uiPriority w:val="9"/>
    <w:qFormat/>
    <w:rsid w:val="008876C6"/>
    <w:pPr>
      <w:spacing w:before="240" w:after="60" w:line="240" w:lineRule="auto"/>
      <w:outlineLvl w:val="6"/>
    </w:pPr>
    <w:rPr>
      <w:rFonts w:ascii="Times New Roman" w:eastAsia="Times New Roman" w:hAnsi="Times New Roman" w:cs="Times New Roman"/>
      <w:sz w:val="24"/>
      <w:szCs w:val="24"/>
      <w:lang w:eastAsia="es-PE"/>
    </w:rPr>
  </w:style>
  <w:style w:type="paragraph" w:styleId="Ttulo8">
    <w:name w:val="heading 8"/>
    <w:basedOn w:val="Normal"/>
    <w:next w:val="Normal"/>
    <w:link w:val="Ttulo8Car"/>
    <w:qFormat/>
    <w:rsid w:val="008876C6"/>
    <w:pPr>
      <w:spacing w:before="240" w:after="60" w:line="240" w:lineRule="auto"/>
      <w:outlineLvl w:val="7"/>
    </w:pPr>
    <w:rPr>
      <w:rFonts w:ascii="Times New Roman" w:eastAsia="Times New Roman" w:hAnsi="Times New Roman" w:cs="Times New Roman"/>
      <w:i/>
      <w:iCs/>
      <w:sz w:val="24"/>
      <w:szCs w:val="24"/>
      <w:lang w:val="es-ES" w:eastAsia="es-ES"/>
    </w:rPr>
  </w:style>
  <w:style w:type="paragraph" w:styleId="Ttulo9">
    <w:name w:val="heading 9"/>
    <w:basedOn w:val="Normal"/>
    <w:next w:val="Normal"/>
    <w:link w:val="Ttulo9Car"/>
    <w:qFormat/>
    <w:rsid w:val="008876C6"/>
    <w:pPr>
      <w:spacing w:before="240" w:after="60" w:line="240" w:lineRule="auto"/>
      <w:outlineLvl w:val="8"/>
    </w:pPr>
    <w:rPr>
      <w:rFonts w:ascii="Arial" w:eastAsia="Times New Roman" w:hAnsi="Arial" w:cs="Arial"/>
      <w:lang w:eastAsia="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numbering" w:customStyle="1" w:styleId="Sinlista1">
    <w:name w:val="Sin lista1"/>
    <w:next w:val="Sinlista"/>
    <w:uiPriority w:val="99"/>
    <w:semiHidden/>
    <w:unhideWhenUsed/>
    <w:rsid w:val="003A2DF5"/>
  </w:style>
  <w:style w:type="paragraph" w:customStyle="1" w:styleId="Default">
    <w:name w:val="Default"/>
    <w:link w:val="DefaultCar"/>
    <w:rsid w:val="003A2DF5"/>
    <w:pPr>
      <w:autoSpaceDE w:val="0"/>
      <w:autoSpaceDN w:val="0"/>
      <w:adjustRightInd w:val="0"/>
      <w:spacing w:after="0" w:line="240" w:lineRule="auto"/>
    </w:pPr>
    <w:rPr>
      <w:rFonts w:ascii="Arial" w:hAnsi="Arial" w:cs="Arial"/>
      <w:color w:val="000000"/>
      <w:sz w:val="24"/>
      <w:szCs w:val="24"/>
    </w:rPr>
  </w:style>
  <w:style w:type="paragraph" w:styleId="Prrafodelista">
    <w:name w:val="List Paragraph"/>
    <w:aliases w:val="Titulo de Fígura,TITULO A,hilarios,SCap1,Imagen 01.,NIVEL ONE,Cuadro 2-1,Párrafo de lista2,Tit2_mmv,Párrafo,Fundamentacion,Bulleted List,Lista vistosa - Énfasis 11,Titulo parrafo,Punto,3,Iz - Párrafo de lista,Sivsa Parrafo,Footnote"/>
    <w:basedOn w:val="Normal"/>
    <w:link w:val="PrrafodelistaCar"/>
    <w:uiPriority w:val="34"/>
    <w:qFormat/>
    <w:rsid w:val="003A2DF5"/>
    <w:pPr>
      <w:spacing w:after="200" w:line="276" w:lineRule="auto"/>
      <w:ind w:left="720"/>
      <w:contextualSpacing/>
    </w:pPr>
    <w:rPr>
      <w:lang w:val="es-MX"/>
    </w:rPr>
  </w:style>
  <w:style w:type="table" w:customStyle="1" w:styleId="Listaclara-nfasis31">
    <w:name w:val="Lista clara - Énfasis 31"/>
    <w:basedOn w:val="Tablanormal"/>
    <w:next w:val="Listaclara-nfasis3"/>
    <w:uiPriority w:val="61"/>
    <w:rsid w:val="003A2DF5"/>
    <w:pPr>
      <w:spacing w:after="0" w:line="240" w:lineRule="auto"/>
    </w:pPr>
    <w:rPr>
      <w:lang w:val="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
    <w:name w:val="Lista clara - Énfasis 32"/>
    <w:basedOn w:val="Tablanormal"/>
    <w:next w:val="Listaclara-nfasis3"/>
    <w:uiPriority w:val="61"/>
    <w:semiHidden/>
    <w:unhideWhenUsed/>
    <w:rsid w:val="003A2DF5"/>
    <w:pPr>
      <w:spacing w:after="0" w:line="240" w:lineRule="auto"/>
    </w:pPr>
    <w:rPr>
      <w:lang w:val="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styleId="Encabezado">
    <w:name w:val="header"/>
    <w:aliases w:val="encabezado,Encabezado Car Car,h,maria,h Car Car Car, Car1,Encabezado1,Car1,de1,tda"/>
    <w:basedOn w:val="Normal"/>
    <w:link w:val="EncabezadoCar"/>
    <w:unhideWhenUsed/>
    <w:rsid w:val="003A2DF5"/>
    <w:pPr>
      <w:tabs>
        <w:tab w:val="center" w:pos="4252"/>
        <w:tab w:val="right" w:pos="8504"/>
      </w:tabs>
      <w:spacing w:after="0" w:line="240" w:lineRule="auto"/>
    </w:pPr>
    <w:rPr>
      <w:lang w:val="es-MX"/>
    </w:rPr>
  </w:style>
  <w:style w:type="character" w:customStyle="1" w:styleId="EncabezadoCar">
    <w:name w:val="Encabezado Car"/>
    <w:aliases w:val="encabezado Car,Encabezado Car Car Car,h Car,maria Car,h Car Car Car Car, Car1 Car,Encabezado1 Car,Car1 Car,de1 Car,tda Car"/>
    <w:basedOn w:val="Fuentedeprrafopredeter"/>
    <w:link w:val="Encabezado"/>
    <w:rsid w:val="003A2DF5"/>
    <w:rPr>
      <w:lang w:val="es-MX"/>
    </w:rPr>
  </w:style>
  <w:style w:type="paragraph" w:styleId="Piedepgina">
    <w:name w:val="footer"/>
    <w:basedOn w:val="Normal"/>
    <w:link w:val="PiedepginaCar"/>
    <w:uiPriority w:val="99"/>
    <w:unhideWhenUsed/>
    <w:rsid w:val="003A2DF5"/>
    <w:pPr>
      <w:tabs>
        <w:tab w:val="center" w:pos="4252"/>
        <w:tab w:val="right" w:pos="8504"/>
      </w:tabs>
      <w:spacing w:after="0" w:line="240" w:lineRule="auto"/>
    </w:pPr>
    <w:rPr>
      <w:lang w:val="es-MX"/>
    </w:rPr>
  </w:style>
  <w:style w:type="character" w:customStyle="1" w:styleId="PiedepginaCar">
    <w:name w:val="Pie de página Car"/>
    <w:basedOn w:val="Fuentedeprrafopredeter"/>
    <w:link w:val="Piedepgina"/>
    <w:uiPriority w:val="99"/>
    <w:rsid w:val="003A2DF5"/>
    <w:rPr>
      <w:lang w:val="es-MX"/>
    </w:rPr>
  </w:style>
  <w:style w:type="table" w:customStyle="1" w:styleId="Tablaconcuadrcula1">
    <w:name w:val="Tabla con cuadrícula1"/>
    <w:basedOn w:val="Tablanormal"/>
    <w:next w:val="Tablaconcuadrcula"/>
    <w:rsid w:val="003A2DF5"/>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aconcuadrcula">
    <w:name w:val="Table Grid"/>
    <w:basedOn w:val="Tablanormal"/>
    <w:uiPriority w:val="39"/>
    <w:rsid w:val="003A2DF5"/>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uiPriority w:val="99"/>
    <w:semiHidden/>
    <w:unhideWhenUsed/>
    <w:rsid w:val="003A2DF5"/>
  </w:style>
  <w:style w:type="character" w:styleId="Hipervnculo">
    <w:name w:val="Hyperlink"/>
    <w:basedOn w:val="Fuentedeprrafopredeter"/>
    <w:uiPriority w:val="99"/>
    <w:unhideWhenUsed/>
    <w:rsid w:val="003A2DF5"/>
    <w:rPr>
      <w:color w:val="0000FF"/>
      <w:u w:val="single"/>
    </w:rPr>
  </w:style>
  <w:style w:type="character" w:styleId="Hipervnculovisitado">
    <w:name w:val="FollowedHyperlink"/>
    <w:basedOn w:val="Fuentedeprrafopredeter"/>
    <w:uiPriority w:val="99"/>
    <w:semiHidden/>
    <w:unhideWhenUsed/>
    <w:rsid w:val="003A2DF5"/>
    <w:rPr>
      <w:color w:val="800080"/>
      <w:u w:val="single"/>
    </w:rPr>
  </w:style>
  <w:style w:type="paragraph" w:customStyle="1" w:styleId="xl65">
    <w:name w:val="xl65"/>
    <w:basedOn w:val="Normal"/>
    <w:rsid w:val="003A2DF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PE"/>
    </w:rPr>
  </w:style>
  <w:style w:type="paragraph" w:customStyle="1" w:styleId="xl66">
    <w:name w:val="xl66"/>
    <w:basedOn w:val="Normal"/>
    <w:rsid w:val="003A2DF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PE"/>
    </w:rPr>
  </w:style>
  <w:style w:type="paragraph" w:customStyle="1" w:styleId="xl67">
    <w:name w:val="xl67"/>
    <w:basedOn w:val="Normal"/>
    <w:rsid w:val="003A2DF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PE"/>
    </w:rPr>
  </w:style>
  <w:style w:type="paragraph" w:customStyle="1" w:styleId="xl68">
    <w:name w:val="xl68"/>
    <w:basedOn w:val="Normal"/>
    <w:rsid w:val="003A2DF5"/>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line="240" w:lineRule="auto"/>
      <w:jc w:val="center"/>
    </w:pPr>
    <w:rPr>
      <w:rFonts w:ascii="Times New Roman" w:eastAsia="Times New Roman" w:hAnsi="Times New Roman" w:cs="Times New Roman"/>
      <w:sz w:val="24"/>
      <w:szCs w:val="24"/>
      <w:lang w:eastAsia="es-PE"/>
    </w:rPr>
  </w:style>
  <w:style w:type="paragraph" w:customStyle="1" w:styleId="xl69">
    <w:name w:val="xl69"/>
    <w:basedOn w:val="Normal"/>
    <w:rsid w:val="003A2DF5"/>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PE"/>
    </w:rPr>
  </w:style>
  <w:style w:type="table" w:customStyle="1" w:styleId="Listaclara-nfasis311">
    <w:name w:val="Lista clara - Énfasis 311"/>
    <w:basedOn w:val="Tablanormal"/>
    <w:next w:val="Listaclara-nfasis3"/>
    <w:uiPriority w:val="61"/>
    <w:rsid w:val="003A2DF5"/>
    <w:pPr>
      <w:spacing w:after="0" w:line="240" w:lineRule="auto"/>
    </w:pPr>
    <w:rPr>
      <w:lang w:val="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12">
    <w:name w:val="Lista clara - Énfasis 312"/>
    <w:basedOn w:val="Tablanormal"/>
    <w:next w:val="Listaclara-nfasis3"/>
    <w:uiPriority w:val="61"/>
    <w:rsid w:val="003A2DF5"/>
    <w:pPr>
      <w:spacing w:after="0" w:line="240" w:lineRule="auto"/>
    </w:pPr>
    <w:rPr>
      <w:lang w:val="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13">
    <w:name w:val="Lista clara - Énfasis 313"/>
    <w:basedOn w:val="Tablanormal"/>
    <w:next w:val="Listaclara-nfasis3"/>
    <w:uiPriority w:val="61"/>
    <w:rsid w:val="003A2DF5"/>
    <w:pPr>
      <w:spacing w:after="0" w:line="240" w:lineRule="auto"/>
    </w:pPr>
    <w:rPr>
      <w:lang w:val="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Normal">
    <w:name w:val="Table Normal"/>
    <w:uiPriority w:val="2"/>
    <w:semiHidden/>
    <w:unhideWhenUsed/>
    <w:qFormat/>
    <w:rsid w:val="003A2DF5"/>
    <w:pPr>
      <w:widowControl w:val="0"/>
      <w:spacing w:after="0" w:line="240" w:lineRule="auto"/>
    </w:pPr>
    <w:rPr>
      <w:lang w:val="en-US"/>
    </w:rPr>
    <w:tblPr>
      <w:tblInd w:w="0" w:type="dxa"/>
      <w:tblCellMar>
        <w:top w:w="0" w:type="dxa"/>
        <w:left w:w="0" w:type="dxa"/>
        <w:bottom w:w="0" w:type="dxa"/>
        <w:right w:w="0" w:type="dxa"/>
      </w:tblCellMar>
    </w:tblPr>
  </w:style>
  <w:style w:type="table" w:styleId="Listaclara-nfasis3">
    <w:name w:val="Light List Accent 3"/>
    <w:basedOn w:val="Tablanormal"/>
    <w:uiPriority w:val="61"/>
    <w:unhideWhenUsed/>
    <w:rsid w:val="003A2DF5"/>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adecuadrcula5oscura-nfasis51">
    <w:name w:val="Tabla de cuadrícula 5 oscura - Énfasis 51"/>
    <w:basedOn w:val="Tablanormal"/>
    <w:uiPriority w:val="50"/>
    <w:rsid w:val="00684C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adelista4-nfasis11">
    <w:name w:val="Tabla de lista 4 - Énfasis 11"/>
    <w:basedOn w:val="Tablanormal"/>
    <w:uiPriority w:val="49"/>
    <w:rsid w:val="00F2615E"/>
    <w:pPr>
      <w:spacing w:after="0" w:line="240" w:lineRule="auto"/>
    </w:pPr>
    <w:rPr>
      <w:lang w:val="es-MX"/>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numbering" w:customStyle="1" w:styleId="Sinlista2">
    <w:name w:val="Sin lista2"/>
    <w:next w:val="Sinlista"/>
    <w:uiPriority w:val="99"/>
    <w:semiHidden/>
    <w:unhideWhenUsed/>
    <w:rsid w:val="00A67ED8"/>
  </w:style>
  <w:style w:type="character" w:customStyle="1" w:styleId="Textodemarcadordeposicin">
    <w:name w:val="Texto de marcador de posición"/>
    <w:basedOn w:val="Fuentedeprrafopredeter"/>
    <w:uiPriority w:val="99"/>
    <w:semiHidden/>
    <w:rsid w:val="00A67ED8"/>
    <w:rPr>
      <w:color w:val="808080"/>
    </w:rPr>
  </w:style>
  <w:style w:type="paragraph" w:styleId="Textodeglobo">
    <w:name w:val="Balloon Text"/>
    <w:basedOn w:val="Normal"/>
    <w:link w:val="TextodegloboCar"/>
    <w:uiPriority w:val="99"/>
    <w:unhideWhenUsed/>
    <w:rsid w:val="00A67ED8"/>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rsid w:val="00A67ED8"/>
    <w:rPr>
      <w:rFonts w:ascii="Segoe UI" w:hAnsi="Segoe UI" w:cs="Segoe UI"/>
      <w:sz w:val="18"/>
      <w:szCs w:val="18"/>
    </w:rPr>
  </w:style>
  <w:style w:type="table" w:customStyle="1" w:styleId="Tabladecuadrcula5oscura-nfasis511">
    <w:name w:val="Tabla de cuadrícula 5 oscura - Énfasis 511"/>
    <w:basedOn w:val="Tablanormal"/>
    <w:uiPriority w:val="50"/>
    <w:rsid w:val="00A67ED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adecuadrcula4-nfasis51">
    <w:name w:val="Tabla de cuadrícula 4 - Énfasis 51"/>
    <w:basedOn w:val="Tablanormal"/>
    <w:uiPriority w:val="49"/>
    <w:rsid w:val="00A67ED8"/>
    <w:pPr>
      <w:spacing w:after="0" w:line="240" w:lineRule="auto"/>
    </w:pPr>
    <w:rPr>
      <w:lang w:val="es-MX"/>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concuadrcula2">
    <w:name w:val="Tabla con cuadrícula2"/>
    <w:basedOn w:val="Tablanormal"/>
    <w:next w:val="Tablaconcuadrcula"/>
    <w:uiPriority w:val="39"/>
    <w:rsid w:val="00A67ED8"/>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stilo1">
    <w:name w:val="Estilo1"/>
    <w:basedOn w:val="Tablaweb2"/>
    <w:uiPriority w:val="99"/>
    <w:rsid w:val="00A67ED8"/>
    <w:pPr>
      <w:spacing w:after="0" w:line="240" w:lineRule="auto"/>
    </w:pPr>
    <w:rPr>
      <w:sz w:val="20"/>
      <w:szCs w:val="20"/>
      <w:lang w:val="en-US" w:eastAsia="es-PE"/>
    </w:rPr>
    <w:tbl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uiPriority w:val="99"/>
    <w:semiHidden/>
    <w:unhideWhenUsed/>
    <w:rsid w:val="00A67ED8"/>
    <w:rPr>
      <w:lang w:val="es-MX"/>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ableParagraph">
    <w:name w:val="Table Paragraph"/>
    <w:basedOn w:val="Normal"/>
    <w:uiPriority w:val="1"/>
    <w:qFormat/>
    <w:rsid w:val="00A67ED8"/>
    <w:pPr>
      <w:widowControl w:val="0"/>
      <w:spacing w:after="0" w:line="240" w:lineRule="auto"/>
    </w:pPr>
    <w:rPr>
      <w:lang w:val="en-US"/>
    </w:rPr>
  </w:style>
  <w:style w:type="table" w:customStyle="1" w:styleId="Tabladecuadrcula5oscura-nfasis61">
    <w:name w:val="Tabla de cuadrícula 5 oscura - Énfasis 61"/>
    <w:basedOn w:val="Tablanormal"/>
    <w:uiPriority w:val="50"/>
    <w:rsid w:val="00A67ED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decuadrcula5oscura-nfasis512">
    <w:name w:val="Tabla de cuadrícula 5 oscura - Énfasis 512"/>
    <w:basedOn w:val="Tablanormal"/>
    <w:uiPriority w:val="50"/>
    <w:rsid w:val="00A67ED8"/>
    <w:pPr>
      <w:spacing w:after="0" w:line="240" w:lineRule="auto"/>
    </w:pPr>
    <w:rPr>
      <w:lang w:val="es-MX"/>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adelista4-nfasis111">
    <w:name w:val="Tabla de lista 4 - Énfasis 111"/>
    <w:basedOn w:val="Tablanormal"/>
    <w:uiPriority w:val="49"/>
    <w:rsid w:val="00A67ED8"/>
    <w:pPr>
      <w:spacing w:after="0" w:line="240" w:lineRule="auto"/>
    </w:pPr>
    <w:rPr>
      <w:lang w:val="es-MX"/>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adelista4-nfasis112">
    <w:name w:val="Tabla de lista 4 - Énfasis 112"/>
    <w:basedOn w:val="Tablanormal"/>
    <w:uiPriority w:val="49"/>
    <w:rsid w:val="00A67ED8"/>
    <w:pPr>
      <w:spacing w:after="0" w:line="240" w:lineRule="auto"/>
    </w:pPr>
    <w:rPr>
      <w:lang w:val="es-MX"/>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adecuadrcula4-nfasis511">
    <w:name w:val="Tabla de cuadrícula 4 - Énfasis 511"/>
    <w:basedOn w:val="Tablanormal"/>
    <w:uiPriority w:val="49"/>
    <w:rsid w:val="00A67ED8"/>
    <w:pPr>
      <w:spacing w:after="0" w:line="240" w:lineRule="auto"/>
    </w:pPr>
    <w:rPr>
      <w:lang w:val="es-MX"/>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4-nfasis512">
    <w:name w:val="Tabla de cuadrícula 4 - Énfasis 512"/>
    <w:basedOn w:val="Tablanormal"/>
    <w:uiPriority w:val="49"/>
    <w:rsid w:val="00A67ED8"/>
    <w:pPr>
      <w:spacing w:after="0" w:line="240" w:lineRule="auto"/>
    </w:pPr>
    <w:rPr>
      <w:lang w:val="es-MX"/>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lista3-nfasis51">
    <w:name w:val="Tabla de lista 3 - Énfasis 51"/>
    <w:basedOn w:val="Tablanormal"/>
    <w:uiPriority w:val="48"/>
    <w:rsid w:val="00F50772"/>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Tabladecuadrcula1clara-nfasis41">
    <w:name w:val="Tabla de cuadrícula 1 clara - Énfasis 41"/>
    <w:basedOn w:val="Tablanormal"/>
    <w:uiPriority w:val="46"/>
    <w:rsid w:val="005C6CC3"/>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ladecuadrcula5oscura-nfasis52">
    <w:name w:val="Tabla de cuadrícula 5 oscura - Énfasis 52"/>
    <w:basedOn w:val="Tablanormal"/>
    <w:uiPriority w:val="50"/>
    <w:rsid w:val="00F71D6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styleId="NormalWeb">
    <w:name w:val="Normal (Web)"/>
    <w:basedOn w:val="Normal"/>
    <w:uiPriority w:val="99"/>
    <w:unhideWhenUsed/>
    <w:rsid w:val="00887920"/>
    <w:pPr>
      <w:spacing w:before="100" w:beforeAutospacing="1" w:after="100" w:afterAutospacing="1" w:line="240" w:lineRule="auto"/>
    </w:pPr>
    <w:rPr>
      <w:rFonts w:ascii="Times New Roman" w:eastAsia="Times New Roman" w:hAnsi="Times New Roman" w:cs="Times New Roman"/>
      <w:sz w:val="24"/>
      <w:szCs w:val="24"/>
      <w:lang w:eastAsia="es-PE"/>
    </w:rPr>
  </w:style>
  <w:style w:type="character" w:styleId="Refdecomentario">
    <w:name w:val="annotation reference"/>
    <w:basedOn w:val="Fuentedeprrafopredeter"/>
    <w:unhideWhenUsed/>
    <w:rsid w:val="00D43772"/>
    <w:rPr>
      <w:sz w:val="16"/>
      <w:szCs w:val="16"/>
    </w:rPr>
  </w:style>
  <w:style w:type="paragraph" w:styleId="Textocomentario">
    <w:name w:val="annotation text"/>
    <w:basedOn w:val="Normal"/>
    <w:link w:val="TextocomentarioCar"/>
    <w:unhideWhenUsed/>
    <w:rsid w:val="00D43772"/>
    <w:pPr>
      <w:spacing w:line="240" w:lineRule="auto"/>
    </w:pPr>
    <w:rPr>
      <w:sz w:val="20"/>
      <w:szCs w:val="20"/>
    </w:rPr>
  </w:style>
  <w:style w:type="character" w:customStyle="1" w:styleId="TextocomentarioCar">
    <w:name w:val="Texto comentario Car"/>
    <w:basedOn w:val="Fuentedeprrafopredeter"/>
    <w:link w:val="Textocomentario"/>
    <w:rsid w:val="00D43772"/>
    <w:rPr>
      <w:sz w:val="20"/>
      <w:szCs w:val="20"/>
    </w:rPr>
  </w:style>
  <w:style w:type="paragraph" w:styleId="Asuntodelcomentario">
    <w:name w:val="annotation subject"/>
    <w:basedOn w:val="Textocomentario"/>
    <w:next w:val="Textocomentario"/>
    <w:link w:val="AsuntodelcomentarioCar"/>
    <w:uiPriority w:val="99"/>
    <w:semiHidden/>
    <w:unhideWhenUsed/>
    <w:rsid w:val="00D43772"/>
    <w:rPr>
      <w:b/>
      <w:bCs/>
    </w:rPr>
  </w:style>
  <w:style w:type="character" w:customStyle="1" w:styleId="AsuntodelcomentarioCar">
    <w:name w:val="Asunto del comentario Car"/>
    <w:basedOn w:val="TextocomentarioCar"/>
    <w:link w:val="Asuntodelcomentario"/>
    <w:uiPriority w:val="99"/>
    <w:semiHidden/>
    <w:rsid w:val="00D43772"/>
    <w:rPr>
      <w:b/>
      <w:bCs/>
      <w:sz w:val="20"/>
      <w:szCs w:val="20"/>
    </w:rPr>
  </w:style>
  <w:style w:type="table" w:customStyle="1" w:styleId="Tabladecuadrcula4-nfasis31">
    <w:name w:val="Tabla de cuadrícula 4 - Énfasis 31"/>
    <w:basedOn w:val="Tablanormal"/>
    <w:uiPriority w:val="49"/>
    <w:rsid w:val="005A6A9F"/>
    <w:pPr>
      <w:spacing w:after="0" w:line="240" w:lineRule="auto"/>
    </w:pPr>
    <w:rPr>
      <w:rFonts w:ascii="Times New Roman" w:eastAsia="Times New Roman" w:hAnsi="Times New Roman" w:cs="Times New Roman"/>
      <w:sz w:val="20"/>
      <w:szCs w:val="20"/>
      <w:lang w:eastAsia="es-P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decuadrcula4-nfasis52">
    <w:name w:val="Tabla de cuadrícula 4 - Énfasis 52"/>
    <w:basedOn w:val="Tablanormal"/>
    <w:uiPriority w:val="49"/>
    <w:rsid w:val="005A6A9F"/>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5oscura-nfasis11">
    <w:name w:val="Tabla de cuadrícula 5 oscura - Énfasis 11"/>
    <w:basedOn w:val="Tablanormal"/>
    <w:uiPriority w:val="50"/>
    <w:rsid w:val="00C7200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ladecuadrcula4-nfasis11">
    <w:name w:val="Tabla de cuadrícula 4 - Énfasis 11"/>
    <w:basedOn w:val="Tablanormal"/>
    <w:uiPriority w:val="49"/>
    <w:rsid w:val="00C72009"/>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adecuadrcula4-nfasis61">
    <w:name w:val="Tabla de cuadrícula 4 - Énfasis 61"/>
    <w:basedOn w:val="Tablanormal"/>
    <w:uiPriority w:val="49"/>
    <w:rsid w:val="008C3497"/>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xl63">
    <w:name w:val="xl63"/>
    <w:basedOn w:val="Normal"/>
    <w:rsid w:val="00731E26"/>
    <w:pPr>
      <w:pBdr>
        <w:top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val="es-MX" w:eastAsia="es-MX"/>
    </w:rPr>
  </w:style>
  <w:style w:type="paragraph" w:customStyle="1" w:styleId="xl64">
    <w:name w:val="xl64"/>
    <w:basedOn w:val="Normal"/>
    <w:rsid w:val="00731E26"/>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customStyle="1" w:styleId="xl70">
    <w:name w:val="xl70"/>
    <w:basedOn w:val="Normal"/>
    <w:rsid w:val="00731E26"/>
    <w:pPr>
      <w:pBdr>
        <w:top w:val="single" w:sz="4"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customStyle="1" w:styleId="xl71">
    <w:name w:val="xl71"/>
    <w:basedOn w:val="Normal"/>
    <w:rsid w:val="00731E26"/>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customStyle="1" w:styleId="xl72">
    <w:name w:val="xl72"/>
    <w:basedOn w:val="Normal"/>
    <w:rsid w:val="00731E26"/>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MX" w:eastAsia="es-MX"/>
    </w:rPr>
  </w:style>
  <w:style w:type="paragraph" w:styleId="Descripcin">
    <w:name w:val="caption"/>
    <w:aliases w:val="Izquierda:  -0,5 cm,Derecha:  -1,16 cm,Epigrafe,Epígrafe Car Car Car Car Car Car Car Car Car Car,Epígrafe Car Car Car Car Car Car Car Car Car Car Car Car Car,Ca,Epígrafe"/>
    <w:basedOn w:val="Normal"/>
    <w:next w:val="Normal"/>
    <w:link w:val="DescripcinCar"/>
    <w:unhideWhenUsed/>
    <w:qFormat/>
    <w:rsid w:val="00731E26"/>
    <w:pPr>
      <w:spacing w:after="200" w:line="240" w:lineRule="auto"/>
    </w:pPr>
    <w:rPr>
      <w:i/>
      <w:iCs/>
      <w:color w:val="44546A" w:themeColor="text2"/>
      <w:sz w:val="18"/>
      <w:szCs w:val="18"/>
    </w:rPr>
  </w:style>
  <w:style w:type="table" w:customStyle="1" w:styleId="Tabladecuadrcula6concolores-nfasis61">
    <w:name w:val="Tabla de cuadrícula 6 con colores - Énfasis 61"/>
    <w:basedOn w:val="Tablanormal"/>
    <w:uiPriority w:val="51"/>
    <w:rsid w:val="00731E26"/>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lista4-nfasis61">
    <w:name w:val="Tabla de lista 4 - Énfasis 61"/>
    <w:basedOn w:val="Tablanormal"/>
    <w:uiPriority w:val="49"/>
    <w:rsid w:val="00731E26"/>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cuadrcula6concolores-nfasis51">
    <w:name w:val="Tabla de cuadrícula 6 con colores - Énfasis 51"/>
    <w:basedOn w:val="Tablanormal"/>
    <w:uiPriority w:val="51"/>
    <w:rsid w:val="00731E26"/>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Textoindependiente">
    <w:name w:val="Body Text"/>
    <w:basedOn w:val="Normal"/>
    <w:link w:val="TextoindependienteCar"/>
    <w:uiPriority w:val="1"/>
    <w:qFormat/>
    <w:rsid w:val="00A54AD2"/>
    <w:pPr>
      <w:tabs>
        <w:tab w:val="left" w:pos="2160"/>
      </w:tabs>
      <w:spacing w:after="0" w:line="240" w:lineRule="auto"/>
      <w:jc w:val="center"/>
    </w:pPr>
    <w:rPr>
      <w:rFonts w:ascii="Times New Roman" w:eastAsia="Times New Roman" w:hAnsi="Times New Roman" w:cs="Times New Roman"/>
      <w:sz w:val="24"/>
      <w:szCs w:val="24"/>
      <w:lang w:val="es-ES" w:eastAsia="es-ES"/>
    </w:rPr>
  </w:style>
  <w:style w:type="character" w:customStyle="1" w:styleId="TextoindependienteCar">
    <w:name w:val="Texto independiente Car"/>
    <w:basedOn w:val="Fuentedeprrafopredeter"/>
    <w:link w:val="Textoindependiente"/>
    <w:uiPriority w:val="1"/>
    <w:rsid w:val="00A54AD2"/>
    <w:rPr>
      <w:rFonts w:ascii="Times New Roman" w:eastAsia="Times New Roman" w:hAnsi="Times New Roman" w:cs="Times New Roman"/>
      <w:sz w:val="24"/>
      <w:szCs w:val="24"/>
      <w:lang w:val="es-ES" w:eastAsia="es-ES"/>
    </w:rPr>
  </w:style>
  <w:style w:type="character" w:customStyle="1" w:styleId="PrrafodelistaCar">
    <w:name w:val="Párrafo de lista Car"/>
    <w:aliases w:val="Titulo de Fígura Car,TITULO A Car,hilarios Car,SCap1 Car,Imagen 01. Car,NIVEL ONE Car,Cuadro 2-1 Car,Párrafo de lista2 Car,Tit2_mmv Car,Párrafo Car,Fundamentacion Car,Bulleted List Car,Lista vistosa - Énfasis 11 Car,Punto Car,3 Car"/>
    <w:basedOn w:val="Fuentedeprrafopredeter"/>
    <w:link w:val="Prrafodelista"/>
    <w:uiPriority w:val="34"/>
    <w:qFormat/>
    <w:rsid w:val="00CB1BDD"/>
    <w:rPr>
      <w:lang w:val="es-MX"/>
    </w:rPr>
  </w:style>
  <w:style w:type="paragraph" w:customStyle="1" w:styleId="CM1">
    <w:name w:val="CM1"/>
    <w:basedOn w:val="Default"/>
    <w:next w:val="Default"/>
    <w:uiPriority w:val="99"/>
    <w:rsid w:val="004611D1"/>
    <w:pPr>
      <w:widowControl w:val="0"/>
    </w:pPr>
    <w:rPr>
      <w:rFonts w:ascii="Times New Roman" w:eastAsia="Times New Roman" w:hAnsi="Times New Roman" w:cs="Times New Roman"/>
      <w:color w:val="auto"/>
      <w:lang w:val="es-ES" w:eastAsia="es-ES"/>
    </w:rPr>
  </w:style>
  <w:style w:type="character" w:customStyle="1" w:styleId="DefaultCar">
    <w:name w:val="Default Car"/>
    <w:basedOn w:val="Fuentedeprrafopredeter"/>
    <w:link w:val="Default"/>
    <w:rsid w:val="004611D1"/>
    <w:rPr>
      <w:rFonts w:ascii="Arial" w:hAnsi="Arial" w:cs="Arial"/>
      <w:color w:val="000000"/>
      <w:sz w:val="24"/>
      <w:szCs w:val="24"/>
    </w:rPr>
  </w:style>
  <w:style w:type="table" w:customStyle="1" w:styleId="Tabladecuadrcula4-nfasis610">
    <w:name w:val="Tabla de cuadrícula 4 - Énfasis 61"/>
    <w:basedOn w:val="Tablanormal"/>
    <w:uiPriority w:val="49"/>
    <w:rsid w:val="004611D1"/>
    <w:pPr>
      <w:spacing w:after="0" w:line="240" w:lineRule="auto"/>
    </w:pPr>
    <w:rPr>
      <w:lang w:val="es-MX"/>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cuadrcula4-nfasis62">
    <w:name w:val="Tabla de cuadrícula 4 - Énfasis 62"/>
    <w:basedOn w:val="Tablanormal"/>
    <w:next w:val="Tabladecuadrcula4-nfasis610"/>
    <w:uiPriority w:val="49"/>
    <w:rsid w:val="004611D1"/>
    <w:pPr>
      <w:spacing w:after="0" w:line="240" w:lineRule="auto"/>
    </w:pPr>
    <w:rPr>
      <w:lang w:val="es-MX"/>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lista21">
    <w:name w:val="Tabla de lista 21"/>
    <w:basedOn w:val="Tablanormal"/>
    <w:uiPriority w:val="47"/>
    <w:rsid w:val="00426BDA"/>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xl73">
    <w:name w:val="xl73"/>
    <w:basedOn w:val="Normal"/>
    <w:rsid w:val="008504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es-PE"/>
    </w:rPr>
  </w:style>
  <w:style w:type="paragraph" w:customStyle="1" w:styleId="xl74">
    <w:name w:val="xl74"/>
    <w:basedOn w:val="Normal"/>
    <w:rsid w:val="008504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es-PE"/>
    </w:rPr>
  </w:style>
  <w:style w:type="paragraph" w:customStyle="1" w:styleId="xl75">
    <w:name w:val="xl75"/>
    <w:basedOn w:val="Normal"/>
    <w:rsid w:val="008504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es-PE"/>
    </w:rPr>
  </w:style>
  <w:style w:type="paragraph" w:customStyle="1" w:styleId="xl76">
    <w:name w:val="xl76"/>
    <w:basedOn w:val="Normal"/>
    <w:rsid w:val="008504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es-PE"/>
    </w:rPr>
  </w:style>
  <w:style w:type="table" w:customStyle="1" w:styleId="TableNormal1">
    <w:name w:val="Table Normal1"/>
    <w:uiPriority w:val="2"/>
    <w:semiHidden/>
    <w:unhideWhenUsed/>
    <w:qFormat/>
    <w:rsid w:val="00F07918"/>
    <w:pPr>
      <w:widowControl w:val="0"/>
      <w:spacing w:after="0" w:line="240" w:lineRule="auto"/>
    </w:pPr>
    <w:rPr>
      <w:lang w:val="en-US"/>
    </w:rPr>
    <w:tblPr>
      <w:tblInd w:w="0" w:type="dxa"/>
      <w:tblCellMar>
        <w:top w:w="0" w:type="dxa"/>
        <w:left w:w="0" w:type="dxa"/>
        <w:bottom w:w="0" w:type="dxa"/>
        <w:right w:w="0" w:type="dxa"/>
      </w:tblCellMar>
    </w:tblPr>
  </w:style>
  <w:style w:type="character" w:customStyle="1" w:styleId="Ttulo1Car">
    <w:name w:val="Título 1 Car"/>
    <w:aliases w:val="Document Header1 Car"/>
    <w:basedOn w:val="Fuentedeprrafopredeter"/>
    <w:link w:val="Ttulo1"/>
    <w:rsid w:val="00DB2DA0"/>
    <w:rPr>
      <w:rFonts w:ascii="Arial" w:eastAsia="Arial" w:hAnsi="Arial"/>
      <w:b/>
      <w:bCs/>
      <w:sz w:val="24"/>
      <w:szCs w:val="24"/>
      <w:lang w:val="en-US"/>
    </w:rPr>
  </w:style>
  <w:style w:type="table" w:customStyle="1" w:styleId="Tabladecuadrcula4-nfasis520">
    <w:name w:val="Tabla de cuadrícula 4 - Énfasis 52"/>
    <w:basedOn w:val="Tablanormal"/>
    <w:uiPriority w:val="49"/>
    <w:rsid w:val="004272D2"/>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Standard">
    <w:name w:val="Standard"/>
    <w:rsid w:val="004272D2"/>
    <w:pPr>
      <w:suppressAutoHyphens/>
      <w:autoSpaceDN w:val="0"/>
      <w:spacing w:after="4" w:line="360" w:lineRule="auto"/>
      <w:ind w:left="294" w:hanging="10"/>
      <w:jc w:val="both"/>
      <w:textAlignment w:val="baseline"/>
    </w:pPr>
    <w:rPr>
      <w:rFonts w:ascii="Arial" w:eastAsia="Arial" w:hAnsi="Arial" w:cs="Arial"/>
      <w:color w:val="000000"/>
      <w:kern w:val="3"/>
      <w:sz w:val="24"/>
      <w:lang w:val="ru-RU" w:eastAsia="ru-RU"/>
    </w:rPr>
  </w:style>
  <w:style w:type="table" w:customStyle="1" w:styleId="TableNormal2">
    <w:name w:val="Table Normal2"/>
    <w:uiPriority w:val="2"/>
    <w:semiHidden/>
    <w:unhideWhenUsed/>
    <w:qFormat/>
    <w:rsid w:val="00DC3063"/>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887DF3"/>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8C6338"/>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A853B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adecuadrcula4-nfasis63">
    <w:name w:val="Tabla de cuadrícula 4 - Énfasis 63"/>
    <w:basedOn w:val="Tablanormal"/>
    <w:next w:val="Tabladecuadrcula4-nfasis61"/>
    <w:uiPriority w:val="49"/>
    <w:rsid w:val="000E16ED"/>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Normal6">
    <w:name w:val="Table Normal6"/>
    <w:uiPriority w:val="2"/>
    <w:semiHidden/>
    <w:unhideWhenUsed/>
    <w:qFormat/>
    <w:rsid w:val="009F123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85545D"/>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3A6ED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52058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EE4BF1"/>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F20269"/>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F20269"/>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0056B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5D73C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B47F8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F321B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121CC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155E0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155E0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0">
    <w:name w:val="Table Normal20"/>
    <w:uiPriority w:val="2"/>
    <w:semiHidden/>
    <w:unhideWhenUsed/>
    <w:qFormat/>
    <w:rsid w:val="00E349D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E349D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adecuadrcula4-nfasis32">
    <w:name w:val="Tabla de cuadrícula 4 - Énfasis 32"/>
    <w:basedOn w:val="Tablanormal"/>
    <w:uiPriority w:val="49"/>
    <w:rsid w:val="008E1682"/>
    <w:pPr>
      <w:spacing w:after="0" w:line="240" w:lineRule="auto"/>
    </w:pPr>
    <w:rPr>
      <w:rFonts w:ascii="Times New Roman" w:eastAsia="Times New Roman" w:hAnsi="Times New Roman" w:cs="Times New Roman"/>
      <w:sz w:val="20"/>
      <w:szCs w:val="20"/>
      <w:lang w:eastAsia="es-P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decuadrcula4-nfasis320">
    <w:name w:val="Tabla de cuadrícula 4 - Énfasis 32"/>
    <w:basedOn w:val="Tablanormal"/>
    <w:next w:val="Tabladecuadrcula4-nfasis32"/>
    <w:uiPriority w:val="49"/>
    <w:rsid w:val="003922CD"/>
    <w:pPr>
      <w:spacing w:after="0" w:line="240" w:lineRule="auto"/>
    </w:pPr>
    <w:rPr>
      <w:rFonts w:ascii="Times New Roman" w:eastAsia="Times New Roman" w:hAnsi="Times New Roman" w:cs="Times New Roman"/>
      <w:sz w:val="20"/>
      <w:szCs w:val="20"/>
      <w:lang w:eastAsia="es-P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concuadrcula11">
    <w:name w:val="Tabla con cuadrícula11"/>
    <w:basedOn w:val="Tablanormal"/>
    <w:next w:val="Tablaconcuadrcula"/>
    <w:uiPriority w:val="39"/>
    <w:rsid w:val="00F957E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321">
    <w:name w:val="Tabla de cuadrícula 4 - Énfasis 321"/>
    <w:basedOn w:val="Tablanormal"/>
    <w:next w:val="Tabladecuadrcula4-nfasis32"/>
    <w:uiPriority w:val="49"/>
    <w:rsid w:val="001C7876"/>
    <w:pPr>
      <w:spacing w:after="0" w:line="240" w:lineRule="auto"/>
    </w:pPr>
    <w:rPr>
      <w:rFonts w:ascii="Times New Roman" w:eastAsia="Times New Roman" w:hAnsi="Times New Roman" w:cs="Times New Roman"/>
      <w:sz w:val="20"/>
      <w:szCs w:val="20"/>
      <w:lang w:eastAsia="es-P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Cuadrculadetablaclara1">
    <w:name w:val="Cuadrícula de tabla clara1"/>
    <w:basedOn w:val="Tablanormal"/>
    <w:next w:val="Cuadrculadetablaclara2"/>
    <w:uiPriority w:val="40"/>
    <w:rsid w:val="001C7876"/>
    <w:pPr>
      <w:spacing w:after="0" w:line="240" w:lineRule="auto"/>
    </w:pPr>
    <w:rPr>
      <w:rFonts w:ascii="Times New Roman" w:eastAsia="Times New Roman" w:hAnsi="Times New Roman" w:cs="Times New Roman"/>
      <w:sz w:val="20"/>
      <w:szCs w:val="20"/>
      <w:lang w:eastAsia="es-P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2">
    <w:name w:val="Cuadrícula de tabla clara2"/>
    <w:basedOn w:val="Tablanormal"/>
    <w:uiPriority w:val="40"/>
    <w:rsid w:val="001C787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CM13">
    <w:name w:val="CM13"/>
    <w:basedOn w:val="Default"/>
    <w:next w:val="Default"/>
    <w:uiPriority w:val="99"/>
    <w:rsid w:val="00B55703"/>
    <w:pPr>
      <w:widowControl w:val="0"/>
      <w:spacing w:after="373"/>
    </w:pPr>
    <w:rPr>
      <w:rFonts w:ascii="Times New Roman" w:eastAsia="Times New Roman" w:hAnsi="Times New Roman" w:cs="Times New Roman"/>
      <w:color w:val="auto"/>
      <w:lang w:val="es-ES" w:eastAsia="es-ES"/>
    </w:rPr>
  </w:style>
  <w:style w:type="character" w:customStyle="1" w:styleId="Ttulo3Car">
    <w:name w:val="Título 3 Car"/>
    <w:aliases w:val="Hdg 3 Car"/>
    <w:basedOn w:val="Fuentedeprrafopredeter"/>
    <w:link w:val="Ttulo3"/>
    <w:uiPriority w:val="99"/>
    <w:rsid w:val="00ED1E8C"/>
    <w:rPr>
      <w:rFonts w:asciiTheme="majorHAnsi" w:eastAsiaTheme="majorEastAsia" w:hAnsiTheme="majorHAnsi" w:cstheme="majorBidi"/>
      <w:color w:val="1F4D78" w:themeColor="accent1" w:themeShade="7F"/>
      <w:sz w:val="24"/>
      <w:szCs w:val="24"/>
    </w:rPr>
  </w:style>
  <w:style w:type="character" w:customStyle="1" w:styleId="Ttulo2Car">
    <w:name w:val="Título 2 Car"/>
    <w:aliases w:val="Título 2 Car1 Car"/>
    <w:basedOn w:val="Fuentedeprrafopredeter"/>
    <w:link w:val="Ttulo2"/>
    <w:rsid w:val="008876C6"/>
    <w:rPr>
      <w:rFonts w:ascii="Arial" w:eastAsia="Times New Roman" w:hAnsi="Arial" w:cs="Times New Roman"/>
      <w:b/>
      <w:szCs w:val="20"/>
      <w:lang w:val="es-ES_tradnl" w:eastAsia="es-ES"/>
    </w:rPr>
  </w:style>
  <w:style w:type="character" w:customStyle="1" w:styleId="Ttulo4Car">
    <w:name w:val="Título 4 Car"/>
    <w:basedOn w:val="Fuentedeprrafopredeter"/>
    <w:link w:val="Ttulo4"/>
    <w:rsid w:val="008876C6"/>
    <w:rPr>
      <w:rFonts w:ascii="Times New Roman" w:eastAsia="Times New Roman" w:hAnsi="Times New Roman" w:cs="Times New Roman"/>
      <w:b/>
      <w:bCs/>
      <w:sz w:val="28"/>
      <w:szCs w:val="28"/>
      <w:lang w:val="es-ES" w:eastAsia="es-ES"/>
    </w:rPr>
  </w:style>
  <w:style w:type="character" w:customStyle="1" w:styleId="Ttulo5Car">
    <w:name w:val="Título 5 Car"/>
    <w:basedOn w:val="Fuentedeprrafopredeter"/>
    <w:link w:val="Ttulo5"/>
    <w:uiPriority w:val="9"/>
    <w:rsid w:val="008876C6"/>
    <w:rPr>
      <w:rFonts w:ascii="Times New Roman" w:eastAsia="Times New Roman" w:hAnsi="Times New Roman" w:cs="Times New Roman"/>
      <w:b/>
      <w:bCs/>
      <w:i/>
      <w:iCs/>
      <w:sz w:val="26"/>
      <w:szCs w:val="26"/>
      <w:lang w:val="es-ES" w:eastAsia="es-ES"/>
    </w:rPr>
  </w:style>
  <w:style w:type="character" w:customStyle="1" w:styleId="Ttulo6Car">
    <w:name w:val="Título 6 Car"/>
    <w:basedOn w:val="Fuentedeprrafopredeter"/>
    <w:link w:val="Ttulo6"/>
    <w:uiPriority w:val="9"/>
    <w:rsid w:val="008876C6"/>
    <w:rPr>
      <w:rFonts w:ascii="Arial" w:eastAsia="Times New Roman" w:hAnsi="Arial" w:cs="Times New Roman"/>
      <w:b/>
      <w:szCs w:val="20"/>
      <w:lang w:val="es-ES" w:eastAsia="es-ES"/>
    </w:rPr>
  </w:style>
  <w:style w:type="character" w:customStyle="1" w:styleId="Ttulo7Car">
    <w:name w:val="Título 7 Car"/>
    <w:basedOn w:val="Fuentedeprrafopredeter"/>
    <w:link w:val="Ttulo7"/>
    <w:uiPriority w:val="9"/>
    <w:rsid w:val="008876C6"/>
    <w:rPr>
      <w:rFonts w:ascii="Times New Roman" w:eastAsia="Times New Roman" w:hAnsi="Times New Roman" w:cs="Times New Roman"/>
      <w:sz w:val="24"/>
      <w:szCs w:val="24"/>
      <w:lang w:eastAsia="es-PE"/>
    </w:rPr>
  </w:style>
  <w:style w:type="character" w:customStyle="1" w:styleId="Ttulo8Car">
    <w:name w:val="Título 8 Car"/>
    <w:basedOn w:val="Fuentedeprrafopredeter"/>
    <w:link w:val="Ttulo8"/>
    <w:rsid w:val="008876C6"/>
    <w:rPr>
      <w:rFonts w:ascii="Times New Roman" w:eastAsia="Times New Roman" w:hAnsi="Times New Roman" w:cs="Times New Roman"/>
      <w:i/>
      <w:iCs/>
      <w:sz w:val="24"/>
      <w:szCs w:val="24"/>
      <w:lang w:val="es-ES" w:eastAsia="es-ES"/>
    </w:rPr>
  </w:style>
  <w:style w:type="character" w:customStyle="1" w:styleId="Ttulo9Car">
    <w:name w:val="Título 9 Car"/>
    <w:basedOn w:val="Fuentedeprrafopredeter"/>
    <w:link w:val="Ttulo9"/>
    <w:rsid w:val="008876C6"/>
    <w:rPr>
      <w:rFonts w:ascii="Arial" w:eastAsia="Times New Roman" w:hAnsi="Arial" w:cs="Arial"/>
      <w:lang w:eastAsia="es-PE"/>
    </w:rPr>
  </w:style>
  <w:style w:type="numbering" w:customStyle="1" w:styleId="Sinlista3">
    <w:name w:val="Sin lista3"/>
    <w:next w:val="Sinlista"/>
    <w:uiPriority w:val="99"/>
    <w:semiHidden/>
    <w:unhideWhenUsed/>
    <w:rsid w:val="008876C6"/>
  </w:style>
  <w:style w:type="numbering" w:customStyle="1" w:styleId="Sinlista12">
    <w:name w:val="Sin lista12"/>
    <w:next w:val="Sinlista"/>
    <w:uiPriority w:val="99"/>
    <w:semiHidden/>
    <w:unhideWhenUsed/>
    <w:rsid w:val="008876C6"/>
  </w:style>
  <w:style w:type="table" w:customStyle="1" w:styleId="Listaclara-nfasis314">
    <w:name w:val="Lista clara - Énfasis 314"/>
    <w:basedOn w:val="Tablanormal"/>
    <w:next w:val="Listaclara-nfasis3"/>
    <w:uiPriority w:val="61"/>
    <w:rsid w:val="008876C6"/>
    <w:pPr>
      <w:spacing w:after="0" w:line="240" w:lineRule="auto"/>
    </w:pPr>
    <w:rPr>
      <w:lang w:val="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1">
    <w:name w:val="Lista clara - Énfasis 321"/>
    <w:basedOn w:val="Tablanormal"/>
    <w:next w:val="Listaclara-nfasis3"/>
    <w:uiPriority w:val="61"/>
    <w:semiHidden/>
    <w:unhideWhenUsed/>
    <w:rsid w:val="008876C6"/>
    <w:pPr>
      <w:spacing w:after="0" w:line="240" w:lineRule="auto"/>
    </w:pPr>
    <w:rPr>
      <w:lang w:val="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12">
    <w:name w:val="Tabla con cuadrícula12"/>
    <w:basedOn w:val="Tablanormal"/>
    <w:next w:val="Tablaconcuadrcula"/>
    <w:rsid w:val="008876C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3">
    <w:name w:val="Tabla con cuadrícula3"/>
    <w:basedOn w:val="Tablanormal"/>
    <w:next w:val="Tablaconcuadrcula"/>
    <w:uiPriority w:val="39"/>
    <w:rsid w:val="008876C6"/>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
    <w:name w:val="Sin lista111"/>
    <w:next w:val="Sinlista"/>
    <w:uiPriority w:val="99"/>
    <w:semiHidden/>
    <w:unhideWhenUsed/>
    <w:rsid w:val="008876C6"/>
  </w:style>
  <w:style w:type="table" w:customStyle="1" w:styleId="Listaclara-nfasis3111">
    <w:name w:val="Lista clara - Énfasis 3111"/>
    <w:basedOn w:val="Tablanormal"/>
    <w:next w:val="Listaclara-nfasis3"/>
    <w:uiPriority w:val="61"/>
    <w:rsid w:val="008876C6"/>
    <w:pPr>
      <w:spacing w:after="0" w:line="240" w:lineRule="auto"/>
    </w:pPr>
    <w:rPr>
      <w:lang w:val="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121">
    <w:name w:val="Lista clara - Énfasis 3121"/>
    <w:basedOn w:val="Tablanormal"/>
    <w:next w:val="Listaclara-nfasis3"/>
    <w:uiPriority w:val="61"/>
    <w:rsid w:val="008876C6"/>
    <w:pPr>
      <w:spacing w:after="0" w:line="240" w:lineRule="auto"/>
    </w:pPr>
    <w:rPr>
      <w:lang w:val="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131">
    <w:name w:val="Lista clara - Énfasis 3131"/>
    <w:basedOn w:val="Tablanormal"/>
    <w:next w:val="Listaclara-nfasis3"/>
    <w:uiPriority w:val="61"/>
    <w:rsid w:val="008876C6"/>
    <w:pPr>
      <w:spacing w:after="0" w:line="240" w:lineRule="auto"/>
    </w:pPr>
    <w:rPr>
      <w:lang w:val="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Normal22">
    <w:name w:val="Table Normal22"/>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Listaclara-nfasis33">
    <w:name w:val="Lista clara - Énfasis 33"/>
    <w:basedOn w:val="Tablanormal"/>
    <w:next w:val="Listaclara-nfasis3"/>
    <w:uiPriority w:val="61"/>
    <w:semiHidden/>
    <w:unhideWhenUsed/>
    <w:rsid w:val="008876C6"/>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adecuadrcula5oscura-nfasis513">
    <w:name w:val="Tabla de cuadrícula 5 oscura - Énfasis 513"/>
    <w:basedOn w:val="Tablanormal"/>
    <w:uiPriority w:val="50"/>
    <w:rsid w:val="008876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adelista4-nfasis113">
    <w:name w:val="Tabla de lista 4 - Énfasis 113"/>
    <w:basedOn w:val="Tablanormal"/>
    <w:uiPriority w:val="49"/>
    <w:rsid w:val="008876C6"/>
    <w:pPr>
      <w:spacing w:after="0" w:line="240" w:lineRule="auto"/>
    </w:pPr>
    <w:rPr>
      <w:lang w:val="es-MX"/>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numbering" w:customStyle="1" w:styleId="Sinlista21">
    <w:name w:val="Sin lista21"/>
    <w:next w:val="Sinlista"/>
    <w:uiPriority w:val="99"/>
    <w:semiHidden/>
    <w:unhideWhenUsed/>
    <w:rsid w:val="008876C6"/>
  </w:style>
  <w:style w:type="table" w:customStyle="1" w:styleId="Tabladecuadrcula5oscura-nfasis5111">
    <w:name w:val="Tabla de cuadrícula 5 oscura - Énfasis 5111"/>
    <w:basedOn w:val="Tablanormal"/>
    <w:uiPriority w:val="50"/>
    <w:rsid w:val="008876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adecuadrcula4-nfasis513">
    <w:name w:val="Tabla de cuadrícula 4 - Énfasis 513"/>
    <w:basedOn w:val="Tablanormal"/>
    <w:uiPriority w:val="49"/>
    <w:rsid w:val="008876C6"/>
    <w:pPr>
      <w:spacing w:after="0" w:line="240" w:lineRule="auto"/>
    </w:pPr>
    <w:rPr>
      <w:lang w:val="es-MX"/>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concuadrcula21">
    <w:name w:val="Tabla con cuadrícula21"/>
    <w:basedOn w:val="Tablanormal"/>
    <w:next w:val="Tablaconcuadrcula"/>
    <w:uiPriority w:val="39"/>
    <w:rsid w:val="008876C6"/>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stilo11">
    <w:name w:val="Estilo11"/>
    <w:basedOn w:val="Tablaweb2"/>
    <w:uiPriority w:val="99"/>
    <w:rsid w:val="008876C6"/>
    <w:pPr>
      <w:spacing w:after="0" w:line="240" w:lineRule="auto"/>
    </w:pPr>
    <w:rPr>
      <w:sz w:val="20"/>
      <w:szCs w:val="20"/>
      <w:lang w:eastAsia="es-PE"/>
    </w:rPr>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aweb21">
    <w:name w:val="Tabla web 21"/>
    <w:basedOn w:val="Tablanormal"/>
    <w:next w:val="Tablaweb2"/>
    <w:uiPriority w:val="99"/>
    <w:semiHidden/>
    <w:unhideWhenUsed/>
    <w:rsid w:val="008876C6"/>
    <w:rPr>
      <w:lang w:val="es-MX"/>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adecuadrcula5oscura-nfasis611">
    <w:name w:val="Tabla de cuadrícula 5 oscura - Énfasis 611"/>
    <w:basedOn w:val="Tablanormal"/>
    <w:uiPriority w:val="50"/>
    <w:rsid w:val="008876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decuadrcula5oscura-nfasis5121">
    <w:name w:val="Tabla de cuadrícula 5 oscura - Énfasis 5121"/>
    <w:basedOn w:val="Tablanormal"/>
    <w:uiPriority w:val="50"/>
    <w:rsid w:val="008876C6"/>
    <w:pPr>
      <w:spacing w:after="0" w:line="240" w:lineRule="auto"/>
    </w:pPr>
    <w:rPr>
      <w:lang w:val="es-MX"/>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adelista4-nfasis1111">
    <w:name w:val="Tabla de lista 4 - Énfasis 1111"/>
    <w:basedOn w:val="Tablanormal"/>
    <w:uiPriority w:val="49"/>
    <w:rsid w:val="008876C6"/>
    <w:pPr>
      <w:spacing w:after="0" w:line="240" w:lineRule="auto"/>
    </w:pPr>
    <w:rPr>
      <w:lang w:val="es-MX"/>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adelista4-nfasis1121">
    <w:name w:val="Tabla de lista 4 - Énfasis 1121"/>
    <w:basedOn w:val="Tablanormal"/>
    <w:uiPriority w:val="49"/>
    <w:rsid w:val="008876C6"/>
    <w:pPr>
      <w:spacing w:after="0" w:line="240" w:lineRule="auto"/>
    </w:pPr>
    <w:rPr>
      <w:lang w:val="es-MX"/>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adecuadrcula4-nfasis5111">
    <w:name w:val="Tabla de cuadrícula 4 - Énfasis 5111"/>
    <w:basedOn w:val="Tablanormal"/>
    <w:uiPriority w:val="49"/>
    <w:rsid w:val="008876C6"/>
    <w:pPr>
      <w:spacing w:after="0" w:line="240" w:lineRule="auto"/>
    </w:pPr>
    <w:rPr>
      <w:lang w:val="es-MX"/>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4-nfasis5121">
    <w:name w:val="Tabla de cuadrícula 4 - Énfasis 5121"/>
    <w:basedOn w:val="Tablanormal"/>
    <w:uiPriority w:val="49"/>
    <w:rsid w:val="008876C6"/>
    <w:pPr>
      <w:spacing w:after="0" w:line="240" w:lineRule="auto"/>
    </w:pPr>
    <w:rPr>
      <w:lang w:val="es-MX"/>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lista3-nfasis510">
    <w:name w:val="Tabla de lista 3 - Énfasis 51"/>
    <w:basedOn w:val="Tablanormal"/>
    <w:next w:val="Tabladelista3-nfasis51"/>
    <w:uiPriority w:val="48"/>
    <w:rsid w:val="008876C6"/>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Tabladecuadrcula1clara-nfasis410">
    <w:name w:val="Tabla de cuadrícula 1 clara - Énfasis 41"/>
    <w:basedOn w:val="Tablanormal"/>
    <w:next w:val="Tabladecuadrcula1clara-nfasis41"/>
    <w:uiPriority w:val="46"/>
    <w:rsid w:val="008876C6"/>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ladecuadrcula5oscura-nfasis520">
    <w:name w:val="Tabla de cuadrícula 5 oscura - Énfasis 52"/>
    <w:basedOn w:val="Tablanormal"/>
    <w:next w:val="Tabladecuadrcula5oscura-nfasis52"/>
    <w:uiPriority w:val="50"/>
    <w:rsid w:val="008876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adecuadrcula4-nfasis311">
    <w:name w:val="Tabla de cuadrícula 4 - Énfasis 311"/>
    <w:basedOn w:val="Tablanormal"/>
    <w:uiPriority w:val="49"/>
    <w:rsid w:val="008876C6"/>
    <w:pPr>
      <w:spacing w:after="0" w:line="240" w:lineRule="auto"/>
    </w:pPr>
    <w:rPr>
      <w:rFonts w:ascii="Times New Roman" w:eastAsia="Times New Roman" w:hAnsi="Times New Roman" w:cs="Times New Roman"/>
      <w:sz w:val="20"/>
      <w:szCs w:val="20"/>
      <w:lang w:eastAsia="es-P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decuadrcula4-nfasis53">
    <w:name w:val="Tabla de cuadrícula 4 - Énfasis 53"/>
    <w:basedOn w:val="Tablanormal"/>
    <w:next w:val="Tabladecuadrcula4-nfasis52"/>
    <w:uiPriority w:val="49"/>
    <w:rsid w:val="008876C6"/>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5oscura-nfasis110">
    <w:name w:val="Tabla de cuadrícula 5 oscura - Énfasis 11"/>
    <w:basedOn w:val="Tablanormal"/>
    <w:next w:val="Tabladecuadrcula5oscura-nfasis11"/>
    <w:uiPriority w:val="50"/>
    <w:rsid w:val="008876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ladecuadrcula4-nfasis110">
    <w:name w:val="Tabla de cuadrícula 4 - Énfasis 11"/>
    <w:basedOn w:val="Tablanormal"/>
    <w:next w:val="Tabladecuadrcula4-nfasis11"/>
    <w:uiPriority w:val="49"/>
    <w:rsid w:val="008876C6"/>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adecuadrcula4-nfasis64">
    <w:name w:val="Tabla de cuadrícula 4 - Énfasis 64"/>
    <w:basedOn w:val="Tablanormal"/>
    <w:next w:val="Tabladecuadrcula4-nfasis61"/>
    <w:uiPriority w:val="49"/>
    <w:rsid w:val="008876C6"/>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cuadrcula6concolores-nfasis610">
    <w:name w:val="Tabla de cuadrícula 6 con colores - Énfasis 61"/>
    <w:basedOn w:val="Tablanormal"/>
    <w:next w:val="Tabladecuadrcula6concolores-nfasis61"/>
    <w:uiPriority w:val="51"/>
    <w:rsid w:val="008876C6"/>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lista4-nfasis610">
    <w:name w:val="Tabla de lista 4 - Énfasis 61"/>
    <w:basedOn w:val="Tablanormal"/>
    <w:next w:val="Tabladelista4-nfasis61"/>
    <w:uiPriority w:val="49"/>
    <w:rsid w:val="008876C6"/>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cuadrcula6concolores-nfasis510">
    <w:name w:val="Tabla de cuadrícula 6 con colores - Énfasis 51"/>
    <w:basedOn w:val="Tablanormal"/>
    <w:next w:val="Tabladecuadrcula6concolores-nfasis51"/>
    <w:uiPriority w:val="51"/>
    <w:rsid w:val="008876C6"/>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4-nfasis611">
    <w:name w:val="Tabla de cuadrícula 4 - Énfasis 611"/>
    <w:basedOn w:val="Tablanormal"/>
    <w:uiPriority w:val="49"/>
    <w:rsid w:val="008876C6"/>
    <w:pPr>
      <w:spacing w:after="0" w:line="240" w:lineRule="auto"/>
    </w:pPr>
    <w:rPr>
      <w:lang w:val="es-MX"/>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cuadrcula4-nfasis621">
    <w:name w:val="Tabla de cuadrícula 4 - Énfasis 621"/>
    <w:basedOn w:val="Tablanormal"/>
    <w:next w:val="Tabladecuadrcula4-nfasis610"/>
    <w:uiPriority w:val="49"/>
    <w:rsid w:val="008876C6"/>
    <w:pPr>
      <w:spacing w:after="0" w:line="240" w:lineRule="auto"/>
    </w:pPr>
    <w:rPr>
      <w:lang w:val="es-MX"/>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lista210">
    <w:name w:val="Tabla de lista 21"/>
    <w:basedOn w:val="Tablanormal"/>
    <w:next w:val="Tabladelista21"/>
    <w:uiPriority w:val="47"/>
    <w:rsid w:val="008876C6"/>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Normal110">
    <w:name w:val="Table Normal110"/>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adecuadrcula4-nfasis521">
    <w:name w:val="Tabla de cuadrícula 4 - Énfasis 521"/>
    <w:basedOn w:val="Tablanormal"/>
    <w:uiPriority w:val="49"/>
    <w:rsid w:val="008876C6"/>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eNormal23">
    <w:name w:val="Table Normal23"/>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adecuadrcula4-nfasis631">
    <w:name w:val="Tabla de cuadrícula 4 - Énfasis 631"/>
    <w:basedOn w:val="Tablanormal"/>
    <w:next w:val="Tabladecuadrcula4-nfasis61"/>
    <w:uiPriority w:val="49"/>
    <w:rsid w:val="008876C6"/>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Normal61">
    <w:name w:val="Table Normal61"/>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71">
    <w:name w:val="Table Normal71"/>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81">
    <w:name w:val="Table Normal81"/>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01">
    <w:name w:val="Table Normal101"/>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71">
    <w:name w:val="Table Normal171"/>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81">
    <w:name w:val="Table Normal181"/>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91">
    <w:name w:val="Table Normal191"/>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01">
    <w:name w:val="Table Normal201"/>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1">
    <w:name w:val="Table Normal211"/>
    <w:uiPriority w:val="2"/>
    <w:semiHidden/>
    <w:unhideWhenUsed/>
    <w:qFormat/>
    <w:rsid w:val="008876C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adecuadrcula4-nfasis33">
    <w:name w:val="Tabla de cuadrícula 4 - Énfasis 33"/>
    <w:basedOn w:val="Tablanormal"/>
    <w:next w:val="Tabladecuadrcula4-nfasis32"/>
    <w:uiPriority w:val="49"/>
    <w:rsid w:val="008876C6"/>
    <w:pPr>
      <w:spacing w:after="0" w:line="240" w:lineRule="auto"/>
    </w:pPr>
    <w:rPr>
      <w:rFonts w:ascii="Times New Roman" w:eastAsia="Times New Roman" w:hAnsi="Times New Roman" w:cs="Times New Roman"/>
      <w:sz w:val="20"/>
      <w:szCs w:val="20"/>
      <w:lang w:eastAsia="es-P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decuadrcula4-nfasis322">
    <w:name w:val="Tabla de cuadrícula 4 - Énfasis 322"/>
    <w:basedOn w:val="Tablanormal"/>
    <w:next w:val="Tabladecuadrcula4-nfasis32"/>
    <w:uiPriority w:val="49"/>
    <w:rsid w:val="008876C6"/>
    <w:pPr>
      <w:spacing w:after="0" w:line="240" w:lineRule="auto"/>
    </w:pPr>
    <w:rPr>
      <w:rFonts w:ascii="Times New Roman" w:eastAsia="Times New Roman" w:hAnsi="Times New Roman" w:cs="Times New Roman"/>
      <w:sz w:val="20"/>
      <w:szCs w:val="20"/>
      <w:lang w:eastAsia="es-P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concuadrcula111">
    <w:name w:val="Tabla con cuadrícula111"/>
    <w:basedOn w:val="Tablanormal"/>
    <w:next w:val="Tablaconcuadrcula"/>
    <w:uiPriority w:val="39"/>
    <w:rsid w:val="008876C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3211">
    <w:name w:val="Tabla de cuadrícula 4 - Énfasis 3211"/>
    <w:basedOn w:val="Tablanormal"/>
    <w:next w:val="Tabladecuadrcula4-nfasis32"/>
    <w:uiPriority w:val="49"/>
    <w:rsid w:val="008876C6"/>
    <w:pPr>
      <w:spacing w:after="0" w:line="240" w:lineRule="auto"/>
    </w:pPr>
    <w:rPr>
      <w:rFonts w:ascii="Times New Roman" w:eastAsia="Times New Roman" w:hAnsi="Times New Roman" w:cs="Times New Roman"/>
      <w:sz w:val="20"/>
      <w:szCs w:val="20"/>
      <w:lang w:eastAsia="es-P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Cuadrculadetablaclara11">
    <w:name w:val="Cuadrícula de tabla clara11"/>
    <w:basedOn w:val="Tablanormal"/>
    <w:next w:val="Cuadrculadetablaclara2"/>
    <w:uiPriority w:val="40"/>
    <w:rsid w:val="008876C6"/>
    <w:pPr>
      <w:spacing w:after="0" w:line="240" w:lineRule="auto"/>
    </w:pPr>
    <w:rPr>
      <w:rFonts w:ascii="Times New Roman" w:eastAsia="Times New Roman" w:hAnsi="Times New Roman" w:cs="Times New Roman"/>
      <w:sz w:val="20"/>
      <w:szCs w:val="20"/>
      <w:lang w:eastAsia="es-P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20">
    <w:name w:val="Cuadrícula de tabla clara2"/>
    <w:basedOn w:val="Tablanormal"/>
    <w:next w:val="Cuadrculadetablaclara2"/>
    <w:uiPriority w:val="40"/>
    <w:rsid w:val="008876C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Sinlista31">
    <w:name w:val="Sin lista31"/>
    <w:next w:val="Sinlista"/>
    <w:uiPriority w:val="99"/>
    <w:semiHidden/>
    <w:unhideWhenUsed/>
    <w:rsid w:val="008876C6"/>
  </w:style>
  <w:style w:type="paragraph" w:customStyle="1" w:styleId="RVSUBTEXTO">
    <w:name w:val="RV SUB TEXTO"/>
    <w:rsid w:val="008876C6"/>
    <w:pPr>
      <w:spacing w:after="240" w:line="240" w:lineRule="auto"/>
      <w:ind w:left="709"/>
      <w:jc w:val="both"/>
    </w:pPr>
    <w:rPr>
      <w:rFonts w:ascii="Times New Roman" w:eastAsia="Times New Roman" w:hAnsi="Times New Roman" w:cs="Times New Roman"/>
      <w:sz w:val="24"/>
      <w:szCs w:val="24"/>
      <w:lang w:val="es-ES" w:eastAsia="es-PE"/>
    </w:rPr>
  </w:style>
  <w:style w:type="paragraph" w:styleId="Sangradetextonormal">
    <w:name w:val="Body Text Indent"/>
    <w:basedOn w:val="Normal"/>
    <w:link w:val="SangradetextonormalCar"/>
    <w:rsid w:val="008876C6"/>
    <w:pPr>
      <w:spacing w:after="0" w:line="240" w:lineRule="auto"/>
      <w:ind w:firstLine="720"/>
      <w:jc w:val="both"/>
    </w:pPr>
    <w:rPr>
      <w:rFonts w:ascii="Arial" w:eastAsia="Times New Roman" w:hAnsi="Arial" w:cs="Times New Roman"/>
      <w:sz w:val="24"/>
      <w:szCs w:val="24"/>
      <w:lang w:val="es-ES" w:eastAsia="es-ES"/>
    </w:rPr>
  </w:style>
  <w:style w:type="character" w:customStyle="1" w:styleId="SangradetextonormalCar">
    <w:name w:val="Sangría de texto normal Car"/>
    <w:basedOn w:val="Fuentedeprrafopredeter"/>
    <w:link w:val="Sangradetextonormal"/>
    <w:rsid w:val="008876C6"/>
    <w:rPr>
      <w:rFonts w:ascii="Arial" w:eastAsia="Times New Roman" w:hAnsi="Arial" w:cs="Times New Roman"/>
      <w:sz w:val="24"/>
      <w:szCs w:val="24"/>
      <w:lang w:val="es-ES" w:eastAsia="es-ES"/>
    </w:rPr>
  </w:style>
  <w:style w:type="character" w:styleId="Nmerodepgina">
    <w:name w:val="page number"/>
    <w:basedOn w:val="Fuentedeprrafopredeter"/>
    <w:rsid w:val="008876C6"/>
  </w:style>
  <w:style w:type="paragraph" w:customStyle="1" w:styleId="Estilo">
    <w:name w:val="Estilo"/>
    <w:rsid w:val="008876C6"/>
    <w:pPr>
      <w:widowControl w:val="0"/>
      <w:autoSpaceDE w:val="0"/>
      <w:autoSpaceDN w:val="0"/>
      <w:adjustRightInd w:val="0"/>
      <w:spacing w:after="0" w:line="240" w:lineRule="auto"/>
    </w:pPr>
    <w:rPr>
      <w:rFonts w:ascii="Arial" w:eastAsia="Times New Roman" w:hAnsi="Arial" w:cs="Arial"/>
      <w:sz w:val="24"/>
      <w:szCs w:val="24"/>
      <w:lang w:val="es-ES_tradnl" w:eastAsia="es-ES_tradnl"/>
    </w:rPr>
  </w:style>
  <w:style w:type="paragraph" w:styleId="Sangra3detindependiente">
    <w:name w:val="Body Text Indent 3"/>
    <w:basedOn w:val="Normal"/>
    <w:link w:val="Sangra3detindependienteCar"/>
    <w:rsid w:val="008876C6"/>
    <w:pPr>
      <w:spacing w:after="120" w:line="240" w:lineRule="auto"/>
      <w:ind w:left="283"/>
    </w:pPr>
    <w:rPr>
      <w:rFonts w:ascii="Times New Roman" w:eastAsia="Times New Roman" w:hAnsi="Times New Roman" w:cs="Times New Roman"/>
      <w:sz w:val="16"/>
      <w:szCs w:val="16"/>
      <w:lang w:val="es-ES" w:eastAsia="es-ES"/>
    </w:rPr>
  </w:style>
  <w:style w:type="character" w:customStyle="1" w:styleId="Sangra3detindependienteCar">
    <w:name w:val="Sangría 3 de t. independiente Car"/>
    <w:basedOn w:val="Fuentedeprrafopredeter"/>
    <w:link w:val="Sangra3detindependiente"/>
    <w:rsid w:val="008876C6"/>
    <w:rPr>
      <w:rFonts w:ascii="Times New Roman" w:eastAsia="Times New Roman" w:hAnsi="Times New Roman" w:cs="Times New Roman"/>
      <w:sz w:val="16"/>
      <w:szCs w:val="16"/>
      <w:lang w:val="es-ES" w:eastAsia="es-ES"/>
    </w:rPr>
  </w:style>
  <w:style w:type="paragraph" w:styleId="Textoindependiente2">
    <w:name w:val="Body Text 2"/>
    <w:basedOn w:val="Normal"/>
    <w:link w:val="Textoindependiente2Car"/>
    <w:rsid w:val="008876C6"/>
    <w:pPr>
      <w:spacing w:after="120" w:line="480" w:lineRule="auto"/>
    </w:pPr>
    <w:rPr>
      <w:rFonts w:ascii="Times New Roman" w:eastAsia="Times New Roman" w:hAnsi="Times New Roman" w:cs="Times New Roman"/>
      <w:sz w:val="24"/>
      <w:szCs w:val="24"/>
      <w:lang w:val="es-ES" w:eastAsia="es-ES"/>
    </w:rPr>
  </w:style>
  <w:style w:type="character" w:customStyle="1" w:styleId="Textoindependiente2Car">
    <w:name w:val="Texto independiente 2 Car"/>
    <w:basedOn w:val="Fuentedeprrafopredeter"/>
    <w:link w:val="Textoindependiente2"/>
    <w:rsid w:val="008876C6"/>
    <w:rPr>
      <w:rFonts w:ascii="Times New Roman" w:eastAsia="Times New Roman" w:hAnsi="Times New Roman" w:cs="Times New Roman"/>
      <w:sz w:val="24"/>
      <w:szCs w:val="24"/>
      <w:lang w:val="es-ES" w:eastAsia="es-ES"/>
    </w:rPr>
  </w:style>
  <w:style w:type="paragraph" w:styleId="Textoindependiente3">
    <w:name w:val="Body Text 3"/>
    <w:basedOn w:val="Normal"/>
    <w:link w:val="Textoindependiente3Car"/>
    <w:rsid w:val="008876C6"/>
    <w:pPr>
      <w:spacing w:after="120" w:line="240" w:lineRule="auto"/>
    </w:pPr>
    <w:rPr>
      <w:rFonts w:ascii="Times New Roman" w:eastAsia="Times New Roman" w:hAnsi="Times New Roman" w:cs="Times New Roman"/>
      <w:sz w:val="16"/>
      <w:szCs w:val="16"/>
      <w:lang w:val="es-ES" w:eastAsia="es-ES"/>
    </w:rPr>
  </w:style>
  <w:style w:type="character" w:customStyle="1" w:styleId="Textoindependiente3Car">
    <w:name w:val="Texto independiente 3 Car"/>
    <w:basedOn w:val="Fuentedeprrafopredeter"/>
    <w:link w:val="Textoindependiente3"/>
    <w:rsid w:val="008876C6"/>
    <w:rPr>
      <w:rFonts w:ascii="Times New Roman" w:eastAsia="Times New Roman" w:hAnsi="Times New Roman" w:cs="Times New Roman"/>
      <w:sz w:val="16"/>
      <w:szCs w:val="16"/>
      <w:lang w:val="es-ES" w:eastAsia="es-ES"/>
    </w:rPr>
  </w:style>
  <w:style w:type="paragraph" w:styleId="Ttulo">
    <w:name w:val="Title"/>
    <w:basedOn w:val="Normal"/>
    <w:link w:val="TtuloCar"/>
    <w:qFormat/>
    <w:rsid w:val="008876C6"/>
    <w:pPr>
      <w:spacing w:after="0" w:line="240" w:lineRule="auto"/>
      <w:jc w:val="center"/>
    </w:pPr>
    <w:rPr>
      <w:rFonts w:ascii="Arial" w:eastAsia="Times New Roman" w:hAnsi="Arial" w:cs="Times New Roman"/>
      <w:sz w:val="24"/>
      <w:szCs w:val="20"/>
      <w:lang w:val="es-ES" w:eastAsia="es-ES"/>
    </w:rPr>
  </w:style>
  <w:style w:type="character" w:customStyle="1" w:styleId="TtuloCar">
    <w:name w:val="Título Car"/>
    <w:basedOn w:val="Fuentedeprrafopredeter"/>
    <w:link w:val="Ttulo"/>
    <w:rsid w:val="008876C6"/>
    <w:rPr>
      <w:rFonts w:ascii="Arial" w:eastAsia="Times New Roman" w:hAnsi="Arial" w:cs="Times New Roman"/>
      <w:sz w:val="24"/>
      <w:szCs w:val="20"/>
      <w:lang w:val="es-ES" w:eastAsia="es-ES"/>
    </w:rPr>
  </w:style>
  <w:style w:type="paragraph" w:styleId="Sangra2detindependiente">
    <w:name w:val="Body Text Indent 2"/>
    <w:basedOn w:val="Normal"/>
    <w:link w:val="Sangra2detindependienteCar"/>
    <w:rsid w:val="008876C6"/>
    <w:pPr>
      <w:spacing w:after="120" w:line="480" w:lineRule="auto"/>
      <w:ind w:left="283"/>
    </w:pPr>
    <w:rPr>
      <w:rFonts w:ascii="Times New Roman" w:eastAsia="Times New Roman" w:hAnsi="Times New Roman" w:cs="Times New Roman"/>
      <w:sz w:val="24"/>
      <w:szCs w:val="24"/>
      <w:lang w:val="es-ES" w:eastAsia="es-ES"/>
    </w:rPr>
  </w:style>
  <w:style w:type="character" w:customStyle="1" w:styleId="Sangra2detindependienteCar">
    <w:name w:val="Sangría 2 de t. independiente Car"/>
    <w:basedOn w:val="Fuentedeprrafopredeter"/>
    <w:link w:val="Sangra2detindependiente"/>
    <w:rsid w:val="008876C6"/>
    <w:rPr>
      <w:rFonts w:ascii="Times New Roman" w:eastAsia="Times New Roman" w:hAnsi="Times New Roman" w:cs="Times New Roman"/>
      <w:sz w:val="24"/>
      <w:szCs w:val="24"/>
      <w:lang w:val="es-ES" w:eastAsia="es-ES"/>
    </w:rPr>
  </w:style>
  <w:style w:type="paragraph" w:styleId="Textosinformato">
    <w:name w:val="Plain Text"/>
    <w:basedOn w:val="Normal"/>
    <w:link w:val="TextosinformatoCar"/>
    <w:rsid w:val="008876C6"/>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8876C6"/>
    <w:rPr>
      <w:rFonts w:ascii="Courier New" w:eastAsia="Times New Roman" w:hAnsi="Courier New" w:cs="Times New Roman"/>
      <w:sz w:val="20"/>
      <w:szCs w:val="20"/>
      <w:lang w:val="es-ES" w:eastAsia="es-ES"/>
    </w:rPr>
  </w:style>
  <w:style w:type="character" w:customStyle="1" w:styleId="TextonotapieCar">
    <w:name w:val="Texto nota pie Car"/>
    <w:aliases w:val=" Car1 Car Car Car,Car Car,Car1 Car Car Car,Car2 Car Car Car Car Car Car,Car2 Car Car,Car2 Car1,Car1 Car Car Car Car Car,Car1 Car Car Car Car Car Car Car,Car Car Ca Car"/>
    <w:basedOn w:val="Fuentedeprrafopredeter"/>
    <w:link w:val="Textonotapie"/>
    <w:uiPriority w:val="99"/>
    <w:semiHidden/>
    <w:rsid w:val="008876C6"/>
    <w:rPr>
      <w:rFonts w:ascii="Times New Roman" w:eastAsia="Times New Roman" w:hAnsi="Times New Roman" w:cs="Times New Roman"/>
      <w:sz w:val="20"/>
      <w:szCs w:val="20"/>
      <w:lang w:val="es-ES" w:eastAsia="es-ES"/>
    </w:rPr>
  </w:style>
  <w:style w:type="paragraph" w:styleId="Textonotapie">
    <w:name w:val="footnote text"/>
    <w:aliases w:val=" Car1 Car Car,Car,Car1 Car Car,Car2 Car Car Car Car Car,Car2 Car,Car2,Car1 Car Car Car Car,Car1 Car Car Car Car Car Car,Car Car Ca"/>
    <w:basedOn w:val="Normal"/>
    <w:link w:val="TextonotapieCar"/>
    <w:uiPriority w:val="99"/>
    <w:semiHidden/>
    <w:rsid w:val="008876C6"/>
    <w:pPr>
      <w:spacing w:after="0" w:line="240" w:lineRule="auto"/>
    </w:pPr>
    <w:rPr>
      <w:rFonts w:ascii="Times New Roman" w:eastAsia="Times New Roman" w:hAnsi="Times New Roman" w:cs="Times New Roman"/>
      <w:sz w:val="20"/>
      <w:szCs w:val="20"/>
      <w:lang w:val="es-ES" w:eastAsia="es-ES"/>
    </w:rPr>
  </w:style>
  <w:style w:type="character" w:customStyle="1" w:styleId="TextonotapieCar1">
    <w:name w:val="Texto nota pie Car1"/>
    <w:basedOn w:val="Fuentedeprrafopredeter"/>
    <w:uiPriority w:val="99"/>
    <w:semiHidden/>
    <w:rsid w:val="008876C6"/>
    <w:rPr>
      <w:sz w:val="20"/>
      <w:szCs w:val="20"/>
    </w:rPr>
  </w:style>
  <w:style w:type="paragraph" w:customStyle="1" w:styleId="Vietas">
    <w:name w:val="Viñetas"/>
    <w:basedOn w:val="Default"/>
    <w:next w:val="Default"/>
    <w:rsid w:val="008876C6"/>
  </w:style>
  <w:style w:type="paragraph" w:customStyle="1" w:styleId="Normal1">
    <w:name w:val="Normal1"/>
    <w:basedOn w:val="Sangradetextonormal"/>
    <w:rsid w:val="008876C6"/>
  </w:style>
  <w:style w:type="paragraph" w:customStyle="1" w:styleId="Predeterminado">
    <w:name w:val="Predeterminado"/>
    <w:rsid w:val="008876C6"/>
    <w:pPr>
      <w:spacing w:after="0" w:line="240" w:lineRule="auto"/>
    </w:pPr>
    <w:rPr>
      <w:rFonts w:ascii="Times New Roman" w:eastAsia="Times New Roman" w:hAnsi="Times New Roman" w:cs="Times New Roman"/>
      <w:snapToGrid w:val="0"/>
      <w:sz w:val="24"/>
      <w:szCs w:val="20"/>
      <w:lang w:val="es-ES" w:eastAsia="es-ES"/>
    </w:rPr>
  </w:style>
  <w:style w:type="paragraph" w:customStyle="1" w:styleId="WW-Textoindependiente2">
    <w:name w:val="WW-Texto independiente 2"/>
    <w:basedOn w:val="Predeterminado"/>
    <w:rsid w:val="008876C6"/>
  </w:style>
  <w:style w:type="paragraph" w:customStyle="1" w:styleId="Cuerpodetextoconsangra">
    <w:name w:val="Cuerpo de texto con sangría"/>
    <w:basedOn w:val="Predeterminado"/>
    <w:rsid w:val="008876C6"/>
  </w:style>
  <w:style w:type="paragraph" w:styleId="Subttulo">
    <w:name w:val="Subtitle"/>
    <w:basedOn w:val="Normal"/>
    <w:next w:val="Textoindependiente"/>
    <w:link w:val="SubttuloCar"/>
    <w:uiPriority w:val="11"/>
    <w:qFormat/>
    <w:rsid w:val="008876C6"/>
    <w:pPr>
      <w:suppressAutoHyphens/>
      <w:spacing w:after="0" w:line="240" w:lineRule="auto"/>
      <w:ind w:left="851" w:hanging="851"/>
    </w:pPr>
    <w:rPr>
      <w:rFonts w:ascii="Times New Roman" w:eastAsia="Times New Roman" w:hAnsi="Times New Roman" w:cs="Times New Roman"/>
      <w:b/>
      <w:sz w:val="24"/>
      <w:szCs w:val="20"/>
      <w:lang w:val="es-ES" w:eastAsia="es-ES"/>
    </w:rPr>
  </w:style>
  <w:style w:type="character" w:customStyle="1" w:styleId="SubttuloCar">
    <w:name w:val="Subtítulo Car"/>
    <w:basedOn w:val="Fuentedeprrafopredeter"/>
    <w:link w:val="Subttulo"/>
    <w:uiPriority w:val="11"/>
    <w:rsid w:val="008876C6"/>
    <w:rPr>
      <w:rFonts w:ascii="Times New Roman" w:eastAsia="Times New Roman" w:hAnsi="Times New Roman" w:cs="Times New Roman"/>
      <w:b/>
      <w:sz w:val="24"/>
      <w:szCs w:val="20"/>
      <w:lang w:val="es-ES" w:eastAsia="es-ES"/>
    </w:rPr>
  </w:style>
  <w:style w:type="paragraph" w:customStyle="1" w:styleId="WW-Sangra2detindependiente1">
    <w:name w:val="WW-Sangría 2 de t. independiente1"/>
    <w:basedOn w:val="Normal"/>
    <w:rsid w:val="008876C6"/>
    <w:pPr>
      <w:suppressAutoHyphens/>
      <w:spacing w:after="0" w:line="240" w:lineRule="auto"/>
      <w:ind w:left="284" w:firstLine="1"/>
      <w:jc w:val="both"/>
    </w:pPr>
    <w:rPr>
      <w:rFonts w:ascii="Arial" w:eastAsia="Times New Roman" w:hAnsi="Arial" w:cs="Times New Roman"/>
      <w:sz w:val="20"/>
      <w:szCs w:val="20"/>
      <w:lang w:eastAsia="es-ES"/>
    </w:rPr>
  </w:style>
  <w:style w:type="paragraph" w:customStyle="1" w:styleId="H5">
    <w:name w:val="H5"/>
    <w:basedOn w:val="Normal"/>
    <w:rsid w:val="008876C6"/>
    <w:pPr>
      <w:spacing w:before="120" w:after="120" w:line="288" w:lineRule="auto"/>
      <w:ind w:left="709"/>
      <w:jc w:val="both"/>
    </w:pPr>
    <w:rPr>
      <w:rFonts w:ascii="Arial" w:eastAsia="Times New Roman" w:hAnsi="Arial" w:cs="Times New Roman"/>
      <w:b/>
      <w:sz w:val="20"/>
      <w:szCs w:val="20"/>
      <w:lang w:val="es-ES" w:eastAsia="es-ES"/>
    </w:rPr>
  </w:style>
  <w:style w:type="character" w:customStyle="1" w:styleId="normalbold1">
    <w:name w:val="normalbold1"/>
    <w:basedOn w:val="Fuentedeprrafopredeter"/>
    <w:rsid w:val="008876C6"/>
    <w:rPr>
      <w:rFonts w:ascii="Arial" w:hAnsi="Arial" w:cs="Arial" w:hint="default"/>
      <w:b/>
      <w:bCs/>
      <w:sz w:val="18"/>
      <w:szCs w:val="18"/>
    </w:rPr>
  </w:style>
  <w:style w:type="character" w:styleId="Refdenotaalpie">
    <w:name w:val="footnote reference"/>
    <w:basedOn w:val="Fuentedeprrafopredeter"/>
    <w:uiPriority w:val="99"/>
    <w:rsid w:val="008876C6"/>
    <w:rPr>
      <w:vertAlign w:val="superscript"/>
    </w:rPr>
  </w:style>
  <w:style w:type="paragraph" w:styleId="HTMLconformatoprevio">
    <w:name w:val="HTML Preformatted"/>
    <w:basedOn w:val="Normal"/>
    <w:link w:val="HTMLconformatoprevioCar"/>
    <w:rsid w:val="008876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S" w:eastAsia="es-ES"/>
    </w:rPr>
  </w:style>
  <w:style w:type="character" w:customStyle="1" w:styleId="HTMLconformatoprevioCar">
    <w:name w:val="HTML con formato previo Car"/>
    <w:basedOn w:val="Fuentedeprrafopredeter"/>
    <w:link w:val="HTMLconformatoprevio"/>
    <w:rsid w:val="008876C6"/>
    <w:rPr>
      <w:rFonts w:ascii="Courier New" w:eastAsia="Times New Roman" w:hAnsi="Courier New" w:cs="Courier New"/>
      <w:sz w:val="20"/>
      <w:szCs w:val="20"/>
      <w:lang w:val="es-ES" w:eastAsia="es-ES"/>
    </w:rPr>
  </w:style>
  <w:style w:type="paragraph" w:customStyle="1" w:styleId="CarCar1CarCarCarCarCarCarCar1CarCarCarCarCarCarCar">
    <w:name w:val="Car Car1 Car Car Car Car Car Car Car1 Car Car Car Car Car Car Car"/>
    <w:basedOn w:val="Normal"/>
    <w:rsid w:val="008876C6"/>
    <w:pPr>
      <w:spacing w:line="240" w:lineRule="exact"/>
    </w:pPr>
    <w:rPr>
      <w:rFonts w:ascii="Tahoma" w:eastAsia="MS Mincho" w:hAnsi="Tahoma" w:cs="Times New Roman"/>
      <w:sz w:val="20"/>
      <w:szCs w:val="20"/>
      <w:lang w:val="en-US"/>
    </w:rPr>
  </w:style>
  <w:style w:type="paragraph" w:customStyle="1" w:styleId="BodyText21">
    <w:name w:val="Body Text 21"/>
    <w:basedOn w:val="Normal"/>
    <w:rsid w:val="008876C6"/>
    <w:pPr>
      <w:spacing w:after="0" w:line="240" w:lineRule="auto"/>
      <w:jc w:val="both"/>
    </w:pPr>
    <w:rPr>
      <w:rFonts w:ascii="Courier New" w:eastAsia="Times New Roman" w:hAnsi="Courier New" w:cs="Times New Roman"/>
      <w:sz w:val="24"/>
      <w:szCs w:val="20"/>
      <w:lang w:val="es-ES_tradnl" w:eastAsia="es-ES"/>
    </w:rPr>
  </w:style>
  <w:style w:type="paragraph" w:styleId="Continuarlista3">
    <w:name w:val="List Continue 3"/>
    <w:basedOn w:val="Normal"/>
    <w:rsid w:val="008876C6"/>
    <w:pPr>
      <w:widowControl w:val="0"/>
      <w:spacing w:after="120" w:line="240" w:lineRule="auto"/>
      <w:ind w:left="849"/>
    </w:pPr>
    <w:rPr>
      <w:rFonts w:ascii="Times New Roman" w:eastAsia="Times New Roman" w:hAnsi="Times New Roman" w:cs="Times New Roman"/>
      <w:snapToGrid w:val="0"/>
      <w:sz w:val="24"/>
      <w:szCs w:val="20"/>
      <w:lang w:val="en-US" w:eastAsia="es-ES"/>
    </w:rPr>
  </w:style>
  <w:style w:type="paragraph" w:customStyle="1" w:styleId="texto">
    <w:name w:val="texto"/>
    <w:basedOn w:val="Normal"/>
    <w:rsid w:val="008876C6"/>
    <w:pPr>
      <w:spacing w:before="100" w:beforeAutospacing="1" w:after="100" w:afterAutospacing="1" w:line="240" w:lineRule="auto"/>
    </w:pPr>
    <w:rPr>
      <w:rFonts w:ascii="Times New Roman" w:eastAsia="Times New Roman" w:hAnsi="Times New Roman" w:cs="Times New Roman"/>
      <w:color w:val="333333"/>
      <w:sz w:val="24"/>
      <w:szCs w:val="24"/>
      <w:lang w:eastAsia="es-ES"/>
    </w:rPr>
  </w:style>
  <w:style w:type="paragraph" w:customStyle="1" w:styleId="RVTEXTO">
    <w:name w:val="RV TEXTO"/>
    <w:basedOn w:val="Normal"/>
    <w:rsid w:val="008876C6"/>
    <w:pPr>
      <w:spacing w:after="240" w:line="240" w:lineRule="auto"/>
      <w:jc w:val="both"/>
    </w:pPr>
    <w:rPr>
      <w:rFonts w:ascii="Times New Roman" w:eastAsia="Times New Roman" w:hAnsi="Times New Roman" w:cs="Times New Roman"/>
      <w:sz w:val="24"/>
      <w:szCs w:val="24"/>
      <w:lang w:val="es-ES" w:eastAsia="es-PE"/>
    </w:rPr>
  </w:style>
  <w:style w:type="paragraph" w:customStyle="1" w:styleId="subtitcontenido">
    <w:name w:val="subtit_contenido"/>
    <w:basedOn w:val="Normal"/>
    <w:rsid w:val="008876C6"/>
    <w:pPr>
      <w:spacing w:before="100" w:beforeAutospacing="1" w:after="100" w:afterAutospacing="1" w:line="240" w:lineRule="auto"/>
    </w:pPr>
    <w:rPr>
      <w:rFonts w:ascii="Arial" w:eastAsia="Times New Roman" w:hAnsi="Arial" w:cs="Arial"/>
      <w:b/>
      <w:bCs/>
      <w:color w:val="006600"/>
      <w:sz w:val="18"/>
      <w:szCs w:val="18"/>
      <w:lang w:val="es-ES" w:eastAsia="es-ES"/>
    </w:rPr>
  </w:style>
  <w:style w:type="character" w:styleId="nfasis">
    <w:name w:val="Emphasis"/>
    <w:basedOn w:val="Fuentedeprrafopredeter"/>
    <w:qFormat/>
    <w:rsid w:val="008876C6"/>
    <w:rPr>
      <w:b/>
      <w:bCs/>
      <w:i w:val="0"/>
      <w:iCs w:val="0"/>
    </w:rPr>
  </w:style>
  <w:style w:type="paragraph" w:styleId="Textoindependienteprimerasangra2">
    <w:name w:val="Body Text First Indent 2"/>
    <w:basedOn w:val="Sangradetextonormal"/>
    <w:link w:val="Textoindependienteprimerasangra2Car"/>
    <w:rsid w:val="008876C6"/>
    <w:pPr>
      <w:spacing w:after="120"/>
      <w:ind w:left="283" w:firstLine="210"/>
      <w:jc w:val="left"/>
    </w:pPr>
    <w:rPr>
      <w:rFonts w:ascii="Times New Roman" w:hAnsi="Times New Roman"/>
      <w:sz w:val="20"/>
      <w:szCs w:val="20"/>
      <w:lang w:val="es-ES_tradnl"/>
    </w:rPr>
  </w:style>
  <w:style w:type="character" w:customStyle="1" w:styleId="Textoindependienteprimerasangra2Car">
    <w:name w:val="Texto independiente primera sangría 2 Car"/>
    <w:basedOn w:val="SangradetextonormalCar"/>
    <w:link w:val="Textoindependienteprimerasangra2"/>
    <w:rsid w:val="008876C6"/>
    <w:rPr>
      <w:rFonts w:ascii="Times New Roman" w:eastAsia="Times New Roman" w:hAnsi="Times New Roman" w:cs="Times New Roman"/>
      <w:sz w:val="20"/>
      <w:szCs w:val="20"/>
      <w:lang w:val="es-ES_tradnl" w:eastAsia="es-ES"/>
    </w:rPr>
  </w:style>
  <w:style w:type="character" w:customStyle="1" w:styleId="CarCar11">
    <w:name w:val="Car Car11"/>
    <w:basedOn w:val="Fuentedeprrafopredeter"/>
    <w:rsid w:val="008876C6"/>
    <w:rPr>
      <w:rFonts w:ascii="Arial" w:hAnsi="Arial"/>
      <w:b/>
      <w:snapToGrid w:val="0"/>
      <w:sz w:val="22"/>
      <w:lang w:val="es-PE" w:eastAsia="es-ES" w:bidi="ar-SA"/>
    </w:rPr>
  </w:style>
  <w:style w:type="character" w:customStyle="1" w:styleId="CarCar10">
    <w:name w:val="Car Car10"/>
    <w:basedOn w:val="Fuentedeprrafopredeter"/>
    <w:rsid w:val="008876C6"/>
    <w:rPr>
      <w:sz w:val="24"/>
      <w:szCs w:val="24"/>
      <w:lang w:val="es-ES" w:eastAsia="es-ES" w:bidi="ar-SA"/>
    </w:rPr>
  </w:style>
  <w:style w:type="character" w:customStyle="1" w:styleId="CarCar8">
    <w:name w:val="Car Car8"/>
    <w:basedOn w:val="Fuentedeprrafopredeter"/>
    <w:rsid w:val="008876C6"/>
    <w:rPr>
      <w:rFonts w:ascii="Courier New" w:hAnsi="Courier New" w:cs="Courier New"/>
      <w:lang w:val="es-ES" w:eastAsia="es-ES" w:bidi="ar-SA"/>
    </w:rPr>
  </w:style>
  <w:style w:type="paragraph" w:styleId="Mapadeldocumento">
    <w:name w:val="Document Map"/>
    <w:basedOn w:val="Normal"/>
    <w:link w:val="MapadeldocumentoCar"/>
    <w:rsid w:val="008876C6"/>
    <w:pPr>
      <w:spacing w:after="0" w:line="240" w:lineRule="auto"/>
    </w:pPr>
    <w:rPr>
      <w:rFonts w:ascii="Tahoma" w:eastAsia="Times New Roman" w:hAnsi="Tahoma" w:cs="Tahoma"/>
      <w:sz w:val="16"/>
      <w:szCs w:val="16"/>
      <w:lang w:eastAsia="es-PE"/>
    </w:rPr>
  </w:style>
  <w:style w:type="character" w:customStyle="1" w:styleId="MapadeldocumentoCar">
    <w:name w:val="Mapa del documento Car"/>
    <w:basedOn w:val="Fuentedeprrafopredeter"/>
    <w:link w:val="Mapadeldocumento"/>
    <w:rsid w:val="008876C6"/>
    <w:rPr>
      <w:rFonts w:ascii="Tahoma" w:eastAsia="Times New Roman" w:hAnsi="Tahoma" w:cs="Tahoma"/>
      <w:sz w:val="16"/>
      <w:szCs w:val="16"/>
      <w:lang w:eastAsia="es-PE"/>
    </w:rPr>
  </w:style>
  <w:style w:type="character" w:customStyle="1" w:styleId="small">
    <w:name w:val="small"/>
    <w:basedOn w:val="Fuentedeprrafopredeter"/>
    <w:rsid w:val="008876C6"/>
  </w:style>
  <w:style w:type="character" w:styleId="Textoennegrita">
    <w:name w:val="Strong"/>
    <w:basedOn w:val="Fuentedeprrafopredeter"/>
    <w:uiPriority w:val="22"/>
    <w:qFormat/>
    <w:rsid w:val="008876C6"/>
    <w:rPr>
      <w:b/>
      <w:bCs/>
    </w:rPr>
  </w:style>
  <w:style w:type="paragraph" w:customStyle="1" w:styleId="xl49">
    <w:name w:val="xl49"/>
    <w:basedOn w:val="Normal"/>
    <w:rsid w:val="008876C6"/>
    <w:pPr>
      <w:pBdr>
        <w:left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w:sz w:val="16"/>
      <w:szCs w:val="16"/>
      <w:lang w:eastAsia="es-ES"/>
    </w:rPr>
  </w:style>
  <w:style w:type="paragraph" w:styleId="Lista">
    <w:name w:val="List"/>
    <w:basedOn w:val="Normal"/>
    <w:rsid w:val="008876C6"/>
    <w:pPr>
      <w:spacing w:after="0" w:line="240" w:lineRule="auto"/>
      <w:ind w:left="283" w:hanging="283"/>
    </w:pPr>
    <w:rPr>
      <w:rFonts w:ascii="Times New Roman" w:eastAsia="Times New Roman" w:hAnsi="Times New Roman" w:cs="Times New Roman"/>
      <w:sz w:val="24"/>
      <w:szCs w:val="24"/>
      <w:lang w:eastAsia="es-ES"/>
    </w:rPr>
  </w:style>
  <w:style w:type="paragraph" w:styleId="Lista2">
    <w:name w:val="List 2"/>
    <w:basedOn w:val="Normal"/>
    <w:rsid w:val="008876C6"/>
    <w:pPr>
      <w:spacing w:after="0" w:line="240" w:lineRule="auto"/>
      <w:ind w:left="566" w:hanging="283"/>
    </w:pPr>
    <w:rPr>
      <w:rFonts w:ascii="Times New Roman" w:eastAsia="Times New Roman" w:hAnsi="Times New Roman" w:cs="Times New Roman"/>
      <w:sz w:val="24"/>
      <w:szCs w:val="24"/>
      <w:lang w:eastAsia="es-ES"/>
    </w:rPr>
  </w:style>
  <w:style w:type="paragraph" w:styleId="Lista3">
    <w:name w:val="List 3"/>
    <w:basedOn w:val="Normal"/>
    <w:rsid w:val="008876C6"/>
    <w:pPr>
      <w:spacing w:after="0" w:line="240" w:lineRule="auto"/>
      <w:ind w:left="849" w:hanging="283"/>
    </w:pPr>
    <w:rPr>
      <w:rFonts w:ascii="Times New Roman" w:eastAsia="Times New Roman" w:hAnsi="Times New Roman" w:cs="Times New Roman"/>
      <w:sz w:val="24"/>
      <w:szCs w:val="24"/>
      <w:lang w:eastAsia="es-ES"/>
    </w:rPr>
  </w:style>
  <w:style w:type="paragraph" w:styleId="Lista4">
    <w:name w:val="List 4"/>
    <w:basedOn w:val="Normal"/>
    <w:rsid w:val="008876C6"/>
    <w:pPr>
      <w:spacing w:after="0" w:line="240" w:lineRule="auto"/>
      <w:ind w:left="1132" w:hanging="283"/>
    </w:pPr>
    <w:rPr>
      <w:rFonts w:ascii="Times New Roman" w:eastAsia="Times New Roman" w:hAnsi="Times New Roman" w:cs="Times New Roman"/>
      <w:sz w:val="24"/>
      <w:szCs w:val="24"/>
      <w:lang w:eastAsia="es-ES"/>
    </w:rPr>
  </w:style>
  <w:style w:type="paragraph" w:styleId="Lista5">
    <w:name w:val="List 5"/>
    <w:basedOn w:val="Normal"/>
    <w:rsid w:val="008876C6"/>
    <w:pPr>
      <w:spacing w:after="0" w:line="240" w:lineRule="auto"/>
      <w:ind w:left="1415" w:hanging="283"/>
    </w:pPr>
    <w:rPr>
      <w:rFonts w:ascii="Times New Roman" w:eastAsia="Times New Roman" w:hAnsi="Times New Roman" w:cs="Times New Roman"/>
      <w:sz w:val="24"/>
      <w:szCs w:val="24"/>
      <w:lang w:eastAsia="es-ES"/>
    </w:rPr>
  </w:style>
  <w:style w:type="paragraph" w:styleId="Encabezadodemensaje">
    <w:name w:val="Message Header"/>
    <w:basedOn w:val="Normal"/>
    <w:link w:val="EncabezadodemensajeCar"/>
    <w:rsid w:val="008876C6"/>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Arial" w:eastAsia="Times New Roman" w:hAnsi="Arial" w:cs="Arial"/>
      <w:sz w:val="24"/>
      <w:szCs w:val="24"/>
      <w:lang w:eastAsia="es-ES"/>
    </w:rPr>
  </w:style>
  <w:style w:type="character" w:customStyle="1" w:styleId="EncabezadodemensajeCar">
    <w:name w:val="Encabezado de mensaje Car"/>
    <w:basedOn w:val="Fuentedeprrafopredeter"/>
    <w:link w:val="Encabezadodemensaje"/>
    <w:rsid w:val="008876C6"/>
    <w:rPr>
      <w:rFonts w:ascii="Arial" w:eastAsia="Times New Roman" w:hAnsi="Arial" w:cs="Arial"/>
      <w:sz w:val="24"/>
      <w:szCs w:val="24"/>
      <w:shd w:val="pct20" w:color="auto" w:fill="auto"/>
      <w:lang w:eastAsia="es-ES"/>
    </w:rPr>
  </w:style>
  <w:style w:type="paragraph" w:styleId="Saludo">
    <w:name w:val="Salutation"/>
    <w:basedOn w:val="Normal"/>
    <w:next w:val="Normal"/>
    <w:link w:val="SaludoCar"/>
    <w:rsid w:val="008876C6"/>
    <w:pPr>
      <w:spacing w:after="0" w:line="240" w:lineRule="auto"/>
    </w:pPr>
    <w:rPr>
      <w:rFonts w:ascii="Times New Roman" w:eastAsia="Times New Roman" w:hAnsi="Times New Roman" w:cs="Times New Roman"/>
      <w:sz w:val="24"/>
      <w:szCs w:val="24"/>
      <w:lang w:eastAsia="es-ES"/>
    </w:rPr>
  </w:style>
  <w:style w:type="character" w:customStyle="1" w:styleId="SaludoCar">
    <w:name w:val="Saludo Car"/>
    <w:basedOn w:val="Fuentedeprrafopredeter"/>
    <w:link w:val="Saludo"/>
    <w:rsid w:val="008876C6"/>
    <w:rPr>
      <w:rFonts w:ascii="Times New Roman" w:eastAsia="Times New Roman" w:hAnsi="Times New Roman" w:cs="Times New Roman"/>
      <w:sz w:val="24"/>
      <w:szCs w:val="24"/>
      <w:lang w:eastAsia="es-ES"/>
    </w:rPr>
  </w:style>
  <w:style w:type="paragraph" w:styleId="Listaconvietas">
    <w:name w:val="List Bullet"/>
    <w:basedOn w:val="Normal"/>
    <w:rsid w:val="008876C6"/>
    <w:pPr>
      <w:tabs>
        <w:tab w:val="num" w:pos="360"/>
      </w:tabs>
      <w:spacing w:after="0" w:line="240" w:lineRule="auto"/>
      <w:ind w:left="360" w:hanging="360"/>
    </w:pPr>
    <w:rPr>
      <w:rFonts w:ascii="Times New Roman" w:eastAsia="Times New Roman" w:hAnsi="Times New Roman" w:cs="Times New Roman"/>
      <w:sz w:val="24"/>
      <w:szCs w:val="24"/>
      <w:lang w:eastAsia="es-ES"/>
    </w:rPr>
  </w:style>
  <w:style w:type="paragraph" w:styleId="Listaconvietas2">
    <w:name w:val="List Bullet 2"/>
    <w:basedOn w:val="Normal"/>
    <w:rsid w:val="008876C6"/>
    <w:pPr>
      <w:tabs>
        <w:tab w:val="num" w:pos="643"/>
      </w:tabs>
      <w:spacing w:after="0" w:line="240" w:lineRule="auto"/>
      <w:ind w:left="643" w:hanging="360"/>
    </w:pPr>
    <w:rPr>
      <w:rFonts w:ascii="Times New Roman" w:eastAsia="Times New Roman" w:hAnsi="Times New Roman" w:cs="Times New Roman"/>
      <w:sz w:val="24"/>
      <w:szCs w:val="24"/>
      <w:lang w:eastAsia="es-ES"/>
    </w:rPr>
  </w:style>
  <w:style w:type="paragraph" w:styleId="Listaconvietas3">
    <w:name w:val="List Bullet 3"/>
    <w:basedOn w:val="Normal"/>
    <w:rsid w:val="008876C6"/>
    <w:pPr>
      <w:tabs>
        <w:tab w:val="num" w:pos="926"/>
      </w:tabs>
      <w:spacing w:after="0" w:line="240" w:lineRule="auto"/>
      <w:ind w:left="926" w:hanging="360"/>
    </w:pPr>
    <w:rPr>
      <w:rFonts w:ascii="Times New Roman" w:eastAsia="Times New Roman" w:hAnsi="Times New Roman" w:cs="Times New Roman"/>
      <w:sz w:val="24"/>
      <w:szCs w:val="24"/>
      <w:lang w:eastAsia="es-ES"/>
    </w:rPr>
  </w:style>
  <w:style w:type="paragraph" w:styleId="Continuarlista">
    <w:name w:val="List Continue"/>
    <w:basedOn w:val="Normal"/>
    <w:rsid w:val="008876C6"/>
    <w:pPr>
      <w:spacing w:after="120" w:line="240" w:lineRule="auto"/>
      <w:ind w:left="283"/>
    </w:pPr>
    <w:rPr>
      <w:rFonts w:ascii="Times New Roman" w:eastAsia="Times New Roman" w:hAnsi="Times New Roman" w:cs="Times New Roman"/>
      <w:sz w:val="24"/>
      <w:szCs w:val="24"/>
      <w:lang w:eastAsia="es-ES"/>
    </w:rPr>
  </w:style>
  <w:style w:type="paragraph" w:styleId="Continuarlista2">
    <w:name w:val="List Continue 2"/>
    <w:basedOn w:val="Normal"/>
    <w:rsid w:val="008876C6"/>
    <w:pPr>
      <w:spacing w:after="120" w:line="240" w:lineRule="auto"/>
      <w:ind w:left="566"/>
    </w:pPr>
    <w:rPr>
      <w:rFonts w:ascii="Times New Roman" w:eastAsia="Times New Roman" w:hAnsi="Times New Roman" w:cs="Times New Roman"/>
      <w:sz w:val="24"/>
      <w:szCs w:val="24"/>
      <w:lang w:eastAsia="es-ES"/>
    </w:rPr>
  </w:style>
  <w:style w:type="paragraph" w:styleId="Textoindependienteprimerasangra">
    <w:name w:val="Body Text First Indent"/>
    <w:basedOn w:val="Textoindependiente"/>
    <w:link w:val="TextoindependienteprimerasangraCar"/>
    <w:rsid w:val="008876C6"/>
    <w:pPr>
      <w:tabs>
        <w:tab w:val="clear" w:pos="2160"/>
      </w:tabs>
      <w:spacing w:after="120"/>
      <w:ind w:firstLine="210"/>
      <w:jc w:val="left"/>
    </w:pPr>
    <w:rPr>
      <w:lang w:val="es-PE"/>
    </w:rPr>
  </w:style>
  <w:style w:type="character" w:customStyle="1" w:styleId="TextoindependienteprimerasangraCar">
    <w:name w:val="Texto independiente primera sangría Car"/>
    <w:basedOn w:val="TextoindependienteCar"/>
    <w:link w:val="Textoindependienteprimerasangra"/>
    <w:rsid w:val="008876C6"/>
    <w:rPr>
      <w:rFonts w:ascii="Times New Roman" w:eastAsia="Times New Roman" w:hAnsi="Times New Roman" w:cs="Times New Roman"/>
      <w:sz w:val="24"/>
      <w:szCs w:val="24"/>
      <w:lang w:val="es-ES" w:eastAsia="es-ES"/>
    </w:rPr>
  </w:style>
  <w:style w:type="paragraph" w:customStyle="1" w:styleId="NormalarialCar">
    <w:name w:val="Normal + arial Car"/>
    <w:basedOn w:val="Normal"/>
    <w:rsid w:val="008876C6"/>
    <w:pPr>
      <w:spacing w:after="0" w:line="240" w:lineRule="auto"/>
      <w:jc w:val="center"/>
    </w:pPr>
    <w:rPr>
      <w:rFonts w:ascii="Arial" w:eastAsia="Times New Roman" w:hAnsi="Arial" w:cs="Times New Roman"/>
      <w:b/>
      <w:sz w:val="24"/>
      <w:szCs w:val="24"/>
      <w:lang w:val="es-MX" w:eastAsia="es-ES"/>
    </w:rPr>
  </w:style>
  <w:style w:type="character" w:customStyle="1" w:styleId="CarCar19">
    <w:name w:val="Car Car19"/>
    <w:basedOn w:val="Fuentedeprrafopredeter"/>
    <w:locked/>
    <w:rsid w:val="008876C6"/>
    <w:rPr>
      <w:sz w:val="24"/>
      <w:szCs w:val="24"/>
      <w:lang w:val="es-ES" w:eastAsia="es-ES" w:bidi="ar-SA"/>
    </w:rPr>
  </w:style>
  <w:style w:type="character" w:customStyle="1" w:styleId="CarCar12">
    <w:name w:val="Car Car12"/>
    <w:basedOn w:val="Fuentedeprrafopredeter"/>
    <w:rsid w:val="008876C6"/>
    <w:rPr>
      <w:rFonts w:ascii="Arial" w:eastAsia="Times New Roman" w:hAnsi="Arial"/>
      <w:b/>
      <w:sz w:val="22"/>
      <w:lang w:val="es-ES_tradnl" w:eastAsia="es-ES"/>
    </w:rPr>
  </w:style>
  <w:style w:type="table" w:styleId="Cuadrculamedia3-nfasis3">
    <w:name w:val="Medium Grid 3 Accent 3"/>
    <w:basedOn w:val="Tablanormal"/>
    <w:uiPriority w:val="69"/>
    <w:rsid w:val="008876C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Sombreadomedio1-nfasis5">
    <w:name w:val="Medium Shading 1 Accent 5"/>
    <w:basedOn w:val="Tablanormal"/>
    <w:uiPriority w:val="63"/>
    <w:rsid w:val="008876C6"/>
    <w:pPr>
      <w:spacing w:after="0" w:line="240" w:lineRule="auto"/>
    </w:pPr>
    <w:rPr>
      <w:lang w:val="es-MX"/>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customStyle="1" w:styleId="Tabladecuadrcula5oscura-nfasis31">
    <w:name w:val="Tabla de cuadrícula 5 oscura - Énfasis 31"/>
    <w:basedOn w:val="Tablanormal"/>
    <w:uiPriority w:val="50"/>
    <w:rsid w:val="008876C6"/>
    <w:pPr>
      <w:spacing w:after="0" w:line="240" w:lineRule="auto"/>
    </w:pPr>
    <w:rPr>
      <w:lang w:val="es-MX"/>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ladelista3-nfasis31">
    <w:name w:val="Tabla de lista 3 - Énfasis 31"/>
    <w:basedOn w:val="Tablanormal"/>
    <w:uiPriority w:val="48"/>
    <w:rsid w:val="008876C6"/>
    <w:pPr>
      <w:spacing w:after="0" w:line="240" w:lineRule="auto"/>
    </w:pPr>
    <w:rPr>
      <w:lang w:val="es-MX"/>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Tabladecuadrcula4-nfasis331">
    <w:name w:val="Tabla de cuadrícula 4 - Énfasis 331"/>
    <w:basedOn w:val="Tablanormal"/>
    <w:next w:val="Tabladecuadrcula4-nfasis32"/>
    <w:uiPriority w:val="49"/>
    <w:rsid w:val="008876C6"/>
    <w:pPr>
      <w:spacing w:after="0" w:line="240" w:lineRule="auto"/>
    </w:pPr>
    <w:rPr>
      <w:lang w:val="es-MX"/>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decuadrcula4-nfasis41">
    <w:name w:val="Tabla de cuadrícula 4 - Énfasis 41"/>
    <w:basedOn w:val="Tablanormal"/>
    <w:uiPriority w:val="49"/>
    <w:rsid w:val="008876C6"/>
    <w:pPr>
      <w:spacing w:after="0" w:line="240" w:lineRule="auto"/>
    </w:pPr>
    <w:rPr>
      <w:lang w:val="es-MX"/>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decuadrcula5oscura-nfasis62">
    <w:name w:val="Tabla de cuadrícula 5 oscura - Énfasis 62"/>
    <w:basedOn w:val="Tablanormal"/>
    <w:uiPriority w:val="50"/>
    <w:rsid w:val="008876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decuadrcula4-nfasis3111">
    <w:name w:val="Tabla de cuadrícula 4 - Énfasis 3111"/>
    <w:basedOn w:val="Tablanormal"/>
    <w:next w:val="Tabladecuadrcula4-nfasis32"/>
    <w:uiPriority w:val="49"/>
    <w:rsid w:val="008876C6"/>
    <w:pPr>
      <w:spacing w:after="0" w:line="240" w:lineRule="auto"/>
    </w:pPr>
    <w:rPr>
      <w:rFonts w:ascii="Times New Roman" w:eastAsia="Times New Roman" w:hAnsi="Times New Roman" w:cs="Times New Roman"/>
      <w:sz w:val="20"/>
      <w:szCs w:val="20"/>
      <w:lang w:eastAsia="es-P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normal11">
    <w:name w:val="Tabla normal 11"/>
    <w:basedOn w:val="Tablanormal"/>
    <w:uiPriority w:val="41"/>
    <w:rsid w:val="008876C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
    <w:name w:val="TableGrid"/>
    <w:rsid w:val="008876C6"/>
    <w:pPr>
      <w:spacing w:after="0" w:line="240" w:lineRule="auto"/>
    </w:pPr>
    <w:rPr>
      <w:rFonts w:eastAsiaTheme="minorEastAsia"/>
      <w:lang w:eastAsia="es-PE"/>
    </w:rPr>
    <w:tblPr>
      <w:tblCellMar>
        <w:top w:w="0" w:type="dxa"/>
        <w:left w:w="0" w:type="dxa"/>
        <w:bottom w:w="0" w:type="dxa"/>
        <w:right w:w="0" w:type="dxa"/>
      </w:tblCellMar>
    </w:tblPr>
  </w:style>
  <w:style w:type="table" w:customStyle="1" w:styleId="Tabladecuadrcula4-nfasis54">
    <w:name w:val="Tabla de cuadrícula 4 - Énfasis 54"/>
    <w:basedOn w:val="Tablanormal"/>
    <w:uiPriority w:val="49"/>
    <w:rsid w:val="009D3EFB"/>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4-nfasis65">
    <w:name w:val="Tabla de cuadrícula 4 - Énfasis 65"/>
    <w:basedOn w:val="Tablanormal"/>
    <w:uiPriority w:val="49"/>
    <w:rsid w:val="009D3EF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cuadrcula5oscura-nfasis32">
    <w:name w:val="Tabla de cuadrícula 5 oscura - Énfasis 32"/>
    <w:basedOn w:val="Tablanormal"/>
    <w:uiPriority w:val="50"/>
    <w:rsid w:val="009D3EFB"/>
    <w:pPr>
      <w:spacing w:after="0" w:line="240" w:lineRule="auto"/>
    </w:pPr>
    <w:rPr>
      <w:lang w:val="es-MX"/>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ladelista3-nfasis32">
    <w:name w:val="Tabla de lista 3 - Énfasis 32"/>
    <w:basedOn w:val="Tablanormal"/>
    <w:uiPriority w:val="48"/>
    <w:rsid w:val="009D3EFB"/>
    <w:pPr>
      <w:spacing w:after="0" w:line="240" w:lineRule="auto"/>
    </w:pPr>
    <w:rPr>
      <w:lang w:val="es-MX"/>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Tabladecuadrcula4-nfasis34">
    <w:name w:val="Tabla de cuadrícula 4 - Énfasis 34"/>
    <w:basedOn w:val="Tablanormal"/>
    <w:uiPriority w:val="49"/>
    <w:rsid w:val="009D3EFB"/>
    <w:pPr>
      <w:spacing w:after="0" w:line="240" w:lineRule="auto"/>
    </w:pPr>
    <w:rPr>
      <w:lang w:val="es-MX"/>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decuadrcula4-nfasis42">
    <w:name w:val="Tabla de cuadrícula 4 - Énfasis 42"/>
    <w:basedOn w:val="Tablanormal"/>
    <w:uiPriority w:val="49"/>
    <w:rsid w:val="009D3EFB"/>
    <w:pPr>
      <w:spacing w:after="0" w:line="240" w:lineRule="auto"/>
    </w:pPr>
    <w:rPr>
      <w:lang w:val="es-MX"/>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decuadrcula5oscura-nfasis63">
    <w:name w:val="Tabla de cuadrícula 5 oscura - Énfasis 63"/>
    <w:basedOn w:val="Tablanormal"/>
    <w:uiPriority w:val="50"/>
    <w:rsid w:val="009D3EF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customStyle="1" w:styleId="cuerpo">
    <w:name w:val="cuerpo"/>
    <w:basedOn w:val="Normal"/>
    <w:rsid w:val="009D3EFB"/>
    <w:pP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ning-n-estilo-de-p-rrafo-">
    <w:name w:val="x-ning-n-estilo-de-p-rrafo-"/>
    <w:basedOn w:val="Normal"/>
    <w:rsid w:val="009D3EFB"/>
    <w:pPr>
      <w:spacing w:before="100" w:beforeAutospacing="1" w:after="100" w:afterAutospacing="1" w:line="240" w:lineRule="auto"/>
    </w:pPr>
    <w:rPr>
      <w:rFonts w:ascii="Times New Roman" w:eastAsia="Times New Roman" w:hAnsi="Times New Roman" w:cs="Times New Roman"/>
      <w:sz w:val="24"/>
      <w:szCs w:val="24"/>
      <w:lang w:eastAsia="es-PE"/>
    </w:rPr>
  </w:style>
  <w:style w:type="character" w:customStyle="1" w:styleId="no-style-override-1">
    <w:name w:val="no-style-override-1"/>
    <w:basedOn w:val="Fuentedeprrafopredeter"/>
    <w:rsid w:val="009D3EFB"/>
  </w:style>
  <w:style w:type="character" w:customStyle="1" w:styleId="no-style-override-2">
    <w:name w:val="no-style-override-2"/>
    <w:basedOn w:val="Fuentedeprrafopredeter"/>
    <w:rsid w:val="009D3EFB"/>
  </w:style>
  <w:style w:type="character" w:customStyle="1" w:styleId="no-style-override-5">
    <w:name w:val="no-style-override-5"/>
    <w:basedOn w:val="Fuentedeprrafopredeter"/>
    <w:rsid w:val="009D3EFB"/>
  </w:style>
  <w:style w:type="character" w:customStyle="1" w:styleId="detail">
    <w:name w:val="detail"/>
    <w:basedOn w:val="Fuentedeprrafopredeter"/>
    <w:rsid w:val="009D3EFB"/>
  </w:style>
  <w:style w:type="character" w:styleId="AcrnimoHTML">
    <w:name w:val="HTML Acronym"/>
    <w:basedOn w:val="Fuentedeprrafopredeter"/>
    <w:uiPriority w:val="99"/>
    <w:semiHidden/>
    <w:unhideWhenUsed/>
    <w:rsid w:val="009D3EFB"/>
  </w:style>
  <w:style w:type="table" w:customStyle="1" w:styleId="TableGrid1">
    <w:name w:val="TableGrid1"/>
    <w:rsid w:val="00AA2896"/>
    <w:pPr>
      <w:spacing w:after="0" w:line="240" w:lineRule="auto"/>
    </w:pPr>
    <w:rPr>
      <w:rFonts w:eastAsiaTheme="minorEastAsia"/>
      <w:lang w:eastAsia="es-PE"/>
    </w:rPr>
    <w:tblPr>
      <w:tblCellMar>
        <w:top w:w="0" w:type="dxa"/>
        <w:left w:w="0" w:type="dxa"/>
        <w:bottom w:w="0" w:type="dxa"/>
        <w:right w:w="0" w:type="dxa"/>
      </w:tblCellMar>
    </w:tblPr>
  </w:style>
  <w:style w:type="table" w:customStyle="1" w:styleId="Tabladecuadrcula4-nfasis641">
    <w:name w:val="Tabla de cuadrícula 4 - Énfasis 641"/>
    <w:basedOn w:val="Tablanormal"/>
    <w:next w:val="Tabladecuadrcula4-nfasis65"/>
    <w:uiPriority w:val="49"/>
    <w:rsid w:val="00D20A5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cuadrcula4-nfasis642">
    <w:name w:val="Tabla de cuadrícula 4 - Énfasis 642"/>
    <w:basedOn w:val="Tablanormal"/>
    <w:next w:val="Tabladecuadrcula4-nfasis65"/>
    <w:uiPriority w:val="49"/>
    <w:rsid w:val="00DA1CB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cuadrcula4-nfasis643">
    <w:name w:val="Tabla de cuadrícula 4 - Énfasis 643"/>
    <w:basedOn w:val="Tablanormal"/>
    <w:next w:val="Tabladecuadrcula4-nfasis65"/>
    <w:uiPriority w:val="49"/>
    <w:rsid w:val="00DA1CB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cuadrcula4-nfasis323">
    <w:name w:val="Tabla de cuadrícula 4 - Énfasis 323"/>
    <w:basedOn w:val="Tablanormal"/>
    <w:uiPriority w:val="49"/>
    <w:rsid w:val="00C22D14"/>
    <w:pPr>
      <w:spacing w:after="0" w:line="240" w:lineRule="auto"/>
    </w:pPr>
    <w:rPr>
      <w:rFonts w:ascii="Times New Roman" w:eastAsia="Times New Roman" w:hAnsi="Times New Roman" w:cs="Times New Roman"/>
      <w:sz w:val="20"/>
      <w:szCs w:val="20"/>
      <w:lang w:eastAsia="es-P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decuadrcula4-nfasis316">
    <w:name w:val="Tabla de cuadrícula 4 - Énfasis 316"/>
    <w:basedOn w:val="Tablanormal"/>
    <w:uiPriority w:val="49"/>
    <w:rsid w:val="00C22D14"/>
    <w:pPr>
      <w:spacing w:after="0" w:line="240" w:lineRule="auto"/>
    </w:pPr>
    <w:rPr>
      <w:rFonts w:ascii="Times New Roman" w:eastAsia="Times New Roman" w:hAnsi="Times New Roman" w:cs="Times New Roman"/>
      <w:sz w:val="20"/>
      <w:szCs w:val="20"/>
      <w:lang w:eastAsia="es-P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cuadrcula4-nfasis3231">
    <w:name w:val="Tabla de cuadrícula 4 - Énfasis 3231"/>
    <w:basedOn w:val="Tablanormal"/>
    <w:next w:val="Tabladecuadrcula4-nfasis320"/>
    <w:uiPriority w:val="49"/>
    <w:rsid w:val="003D06D0"/>
    <w:pPr>
      <w:spacing w:after="0" w:line="240" w:lineRule="auto"/>
    </w:pPr>
    <w:rPr>
      <w:rFonts w:ascii="Times New Roman" w:eastAsia="Times New Roman" w:hAnsi="Times New Roman" w:cs="Times New Roman"/>
      <w:sz w:val="20"/>
      <w:szCs w:val="20"/>
      <w:lang w:eastAsia="es-P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cuadrcula4-nfasis3232">
    <w:name w:val="Tabla de cuadrícula 4 - Énfasis 3232"/>
    <w:basedOn w:val="Tablanormal"/>
    <w:next w:val="Tabladecuadrcula4-nfasis320"/>
    <w:uiPriority w:val="49"/>
    <w:rsid w:val="00E437C4"/>
    <w:pPr>
      <w:spacing w:after="0" w:line="240" w:lineRule="auto"/>
    </w:pPr>
    <w:rPr>
      <w:rFonts w:ascii="Times New Roman" w:eastAsia="Times New Roman" w:hAnsi="Times New Roman" w:cs="Times New Roman"/>
      <w:sz w:val="20"/>
      <w:szCs w:val="20"/>
      <w:lang w:eastAsia="es-P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cuadrcula4-nfasis632">
    <w:name w:val="Tabla de cuadrícula 4 - Énfasis 632"/>
    <w:basedOn w:val="Tablanormal"/>
    <w:next w:val="Tablanormal"/>
    <w:uiPriority w:val="49"/>
    <w:rsid w:val="007D7347"/>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4-nfasis622">
    <w:name w:val="Tabla de cuadrícula 4 - Énfasis 622"/>
    <w:basedOn w:val="Tablanormal"/>
    <w:next w:val="Tabladecuadrcula4-nfasis610"/>
    <w:uiPriority w:val="49"/>
    <w:rsid w:val="000C35B7"/>
    <w:pPr>
      <w:spacing w:after="0" w:line="240" w:lineRule="auto"/>
    </w:pPr>
    <w:rPr>
      <w:lang w:val="es-MX"/>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4-nfasis612">
    <w:name w:val="Tabla de cuadrícula 4 - Énfasis 612"/>
    <w:basedOn w:val="Tablanormal"/>
    <w:next w:val="Tabladecuadrcula4-nfasis65"/>
    <w:uiPriority w:val="49"/>
    <w:rsid w:val="00962EAF"/>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4-nfasis66">
    <w:name w:val="Tabla de cuadrícula 4 - Énfasis 66"/>
    <w:basedOn w:val="Tablanormal"/>
    <w:uiPriority w:val="49"/>
    <w:rsid w:val="002321AF"/>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styleId="TtuloTDC">
    <w:name w:val="TOC Heading"/>
    <w:basedOn w:val="Ttulo1"/>
    <w:next w:val="Normal"/>
    <w:uiPriority w:val="39"/>
    <w:unhideWhenUsed/>
    <w:qFormat/>
    <w:rsid w:val="00096D68"/>
    <w:pPr>
      <w:keepNext/>
      <w:keepLines/>
      <w:widowControl/>
      <w:spacing w:before="480" w:line="276" w:lineRule="auto"/>
      <w:ind w:left="0" w:firstLine="0"/>
      <w:outlineLvl w:val="9"/>
    </w:pPr>
    <w:rPr>
      <w:rFonts w:asciiTheme="majorHAnsi" w:eastAsiaTheme="majorEastAsia" w:hAnsiTheme="majorHAnsi" w:cstheme="majorBidi"/>
      <w:color w:val="2E74B5" w:themeColor="accent1" w:themeShade="BF"/>
      <w:sz w:val="28"/>
      <w:szCs w:val="28"/>
      <w:lang w:val="es-MX" w:eastAsia="es-MX"/>
    </w:rPr>
  </w:style>
  <w:style w:type="paragraph" w:styleId="TDC1">
    <w:name w:val="toc 1"/>
    <w:basedOn w:val="Normal"/>
    <w:next w:val="Normal"/>
    <w:autoRedefine/>
    <w:uiPriority w:val="39"/>
    <w:unhideWhenUsed/>
    <w:rsid w:val="00096D68"/>
    <w:pPr>
      <w:spacing w:after="100"/>
    </w:pPr>
  </w:style>
  <w:style w:type="paragraph" w:styleId="TDC3">
    <w:name w:val="toc 3"/>
    <w:basedOn w:val="Normal"/>
    <w:next w:val="Normal"/>
    <w:autoRedefine/>
    <w:uiPriority w:val="39"/>
    <w:unhideWhenUsed/>
    <w:rsid w:val="00096D68"/>
    <w:pPr>
      <w:spacing w:after="100"/>
      <w:ind w:left="440"/>
    </w:pPr>
  </w:style>
  <w:style w:type="paragraph" w:styleId="TDC2">
    <w:name w:val="toc 2"/>
    <w:basedOn w:val="Normal"/>
    <w:next w:val="Normal"/>
    <w:autoRedefine/>
    <w:uiPriority w:val="39"/>
    <w:unhideWhenUsed/>
    <w:rsid w:val="00D512CA"/>
    <w:pPr>
      <w:spacing w:after="100"/>
      <w:ind w:left="220"/>
    </w:pPr>
  </w:style>
  <w:style w:type="paragraph" w:styleId="TDC4">
    <w:name w:val="toc 4"/>
    <w:basedOn w:val="Normal"/>
    <w:next w:val="Normal"/>
    <w:autoRedefine/>
    <w:uiPriority w:val="39"/>
    <w:unhideWhenUsed/>
    <w:rsid w:val="004939F6"/>
    <w:pPr>
      <w:spacing w:after="100"/>
      <w:ind w:left="660"/>
    </w:pPr>
  </w:style>
  <w:style w:type="paragraph" w:styleId="TDC5">
    <w:name w:val="toc 5"/>
    <w:basedOn w:val="Normal"/>
    <w:next w:val="Normal"/>
    <w:autoRedefine/>
    <w:uiPriority w:val="39"/>
    <w:unhideWhenUsed/>
    <w:rsid w:val="004939F6"/>
    <w:pPr>
      <w:spacing w:after="100" w:line="276" w:lineRule="auto"/>
      <w:ind w:left="880"/>
    </w:pPr>
    <w:rPr>
      <w:rFonts w:eastAsiaTheme="minorEastAsia"/>
      <w:lang w:val="es-MX" w:eastAsia="es-MX"/>
    </w:rPr>
  </w:style>
  <w:style w:type="paragraph" w:styleId="TDC6">
    <w:name w:val="toc 6"/>
    <w:basedOn w:val="Normal"/>
    <w:next w:val="Normal"/>
    <w:autoRedefine/>
    <w:uiPriority w:val="39"/>
    <w:unhideWhenUsed/>
    <w:rsid w:val="004939F6"/>
    <w:pPr>
      <w:spacing w:after="100" w:line="276" w:lineRule="auto"/>
      <w:ind w:left="1100"/>
    </w:pPr>
    <w:rPr>
      <w:rFonts w:eastAsiaTheme="minorEastAsia"/>
      <w:lang w:val="es-MX" w:eastAsia="es-MX"/>
    </w:rPr>
  </w:style>
  <w:style w:type="paragraph" w:styleId="TDC7">
    <w:name w:val="toc 7"/>
    <w:basedOn w:val="Normal"/>
    <w:next w:val="Normal"/>
    <w:autoRedefine/>
    <w:uiPriority w:val="39"/>
    <w:unhideWhenUsed/>
    <w:rsid w:val="004939F6"/>
    <w:pPr>
      <w:spacing w:after="100" w:line="276" w:lineRule="auto"/>
      <w:ind w:left="1320"/>
    </w:pPr>
    <w:rPr>
      <w:rFonts w:eastAsiaTheme="minorEastAsia"/>
      <w:lang w:val="es-MX" w:eastAsia="es-MX"/>
    </w:rPr>
  </w:style>
  <w:style w:type="paragraph" w:styleId="TDC8">
    <w:name w:val="toc 8"/>
    <w:basedOn w:val="Normal"/>
    <w:next w:val="Normal"/>
    <w:autoRedefine/>
    <w:uiPriority w:val="39"/>
    <w:unhideWhenUsed/>
    <w:rsid w:val="004939F6"/>
    <w:pPr>
      <w:spacing w:after="100" w:line="276" w:lineRule="auto"/>
      <w:ind w:left="1540"/>
    </w:pPr>
    <w:rPr>
      <w:rFonts w:eastAsiaTheme="minorEastAsia"/>
      <w:lang w:val="es-MX" w:eastAsia="es-MX"/>
    </w:rPr>
  </w:style>
  <w:style w:type="paragraph" w:styleId="TDC9">
    <w:name w:val="toc 9"/>
    <w:basedOn w:val="Normal"/>
    <w:next w:val="Normal"/>
    <w:autoRedefine/>
    <w:uiPriority w:val="39"/>
    <w:unhideWhenUsed/>
    <w:rsid w:val="004939F6"/>
    <w:pPr>
      <w:spacing w:after="100" w:line="276" w:lineRule="auto"/>
      <w:ind w:left="1760"/>
    </w:pPr>
    <w:rPr>
      <w:rFonts w:eastAsiaTheme="minorEastAsia"/>
      <w:lang w:val="es-MX" w:eastAsia="es-MX"/>
    </w:rPr>
  </w:style>
  <w:style w:type="table" w:customStyle="1" w:styleId="Tablaconcuadrcula4">
    <w:name w:val="Tabla con cuadrícula4"/>
    <w:basedOn w:val="Tablanormal"/>
    <w:next w:val="Tablaconcuadrcula"/>
    <w:uiPriority w:val="39"/>
    <w:rsid w:val="00662B7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987B51"/>
  </w:style>
  <w:style w:type="table" w:customStyle="1" w:styleId="TableNormal24">
    <w:name w:val="Table Normal24"/>
    <w:uiPriority w:val="2"/>
    <w:semiHidden/>
    <w:unhideWhenUsed/>
    <w:qFormat/>
    <w:rsid w:val="00987B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Tabladeilustraciones">
    <w:name w:val="table of figures"/>
    <w:basedOn w:val="Normal"/>
    <w:next w:val="Normal"/>
    <w:uiPriority w:val="99"/>
    <w:rsid w:val="00987B51"/>
    <w:pPr>
      <w:spacing w:after="0" w:line="240" w:lineRule="auto"/>
      <w:jc w:val="both"/>
    </w:pPr>
    <w:rPr>
      <w:rFonts w:ascii="Times New Roman" w:eastAsia="Times New Roman" w:hAnsi="Times New Roman" w:cs="Times New Roman"/>
      <w:szCs w:val="24"/>
      <w:lang w:val="es-MX" w:eastAsia="es-MX"/>
    </w:rPr>
  </w:style>
  <w:style w:type="paragraph" w:customStyle="1" w:styleId="parrafo3">
    <w:name w:val="parrafo3"/>
    <w:basedOn w:val="Normal"/>
    <w:rsid w:val="00987B51"/>
    <w:pPr>
      <w:spacing w:before="120" w:after="240" w:line="360" w:lineRule="auto"/>
      <w:ind w:left="2126"/>
      <w:jc w:val="both"/>
    </w:pPr>
    <w:rPr>
      <w:rFonts w:ascii="Century Gothic" w:eastAsia="Times New Roman" w:hAnsi="Century Gothic" w:cs="Times New Roman"/>
      <w:sz w:val="24"/>
      <w:szCs w:val="20"/>
      <w:lang w:val="es-ES_tradnl" w:eastAsia="es-ES"/>
    </w:rPr>
  </w:style>
  <w:style w:type="paragraph" w:customStyle="1" w:styleId="Geoinstruments-3">
    <w:name w:val="Geoinstruments-3"/>
    <w:basedOn w:val="Textoindependiente"/>
    <w:next w:val="Normal"/>
    <w:autoRedefine/>
    <w:qFormat/>
    <w:rsid w:val="00987B51"/>
    <w:pPr>
      <w:tabs>
        <w:tab w:val="clear" w:pos="2160"/>
      </w:tabs>
      <w:spacing w:after="120"/>
      <w:jc w:val="left"/>
      <w:outlineLvl w:val="2"/>
    </w:pPr>
    <w:rPr>
      <w:rFonts w:ascii="Arial" w:hAnsi="Arial"/>
      <w:b/>
      <w:sz w:val="22"/>
      <w:szCs w:val="22"/>
      <w:lang w:val="es-PE"/>
    </w:rPr>
  </w:style>
  <w:style w:type="paragraph" w:customStyle="1" w:styleId="msonormal0">
    <w:name w:val="msonormal"/>
    <w:basedOn w:val="Normal"/>
    <w:rsid w:val="00987B51"/>
    <w:pP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79">
    <w:name w:val="xl79"/>
    <w:basedOn w:val="Normal"/>
    <w:rsid w:val="00987B51"/>
    <w:pPr>
      <w:spacing w:before="100" w:beforeAutospacing="1" w:after="100" w:afterAutospacing="1" w:line="240" w:lineRule="auto"/>
    </w:pPr>
    <w:rPr>
      <w:rFonts w:ascii="Arial Narrow" w:eastAsia="Times New Roman" w:hAnsi="Arial Narrow" w:cs="Times New Roman"/>
      <w:b/>
      <w:bCs/>
      <w:sz w:val="16"/>
      <w:szCs w:val="16"/>
      <w:lang w:eastAsia="es-PE"/>
    </w:rPr>
  </w:style>
  <w:style w:type="paragraph" w:customStyle="1" w:styleId="xl80">
    <w:name w:val="xl80"/>
    <w:basedOn w:val="Normal"/>
    <w:rsid w:val="00987B51"/>
    <w:pP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81">
    <w:name w:val="xl81"/>
    <w:basedOn w:val="Normal"/>
    <w:rsid w:val="00987B51"/>
    <w:pP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82">
    <w:name w:val="xl82"/>
    <w:basedOn w:val="Normal"/>
    <w:rsid w:val="00987B51"/>
    <w:pPr>
      <w:spacing w:before="100" w:beforeAutospacing="1" w:after="100" w:afterAutospacing="1" w:line="240" w:lineRule="auto"/>
    </w:pPr>
    <w:rPr>
      <w:rFonts w:ascii="Arial Narrow" w:eastAsia="Times New Roman" w:hAnsi="Arial Narrow" w:cs="Times New Roman"/>
      <w:b/>
      <w:bCs/>
      <w:sz w:val="16"/>
      <w:szCs w:val="16"/>
      <w:lang w:eastAsia="es-PE"/>
    </w:rPr>
  </w:style>
  <w:style w:type="paragraph" w:customStyle="1" w:styleId="xl83">
    <w:name w:val="xl83"/>
    <w:basedOn w:val="Normal"/>
    <w:rsid w:val="00987B51"/>
    <w:pPr>
      <w:spacing w:before="100" w:beforeAutospacing="1" w:after="100" w:afterAutospacing="1" w:line="240" w:lineRule="auto"/>
      <w:jc w:val="right"/>
    </w:pPr>
    <w:rPr>
      <w:rFonts w:ascii="Arial Narrow" w:eastAsia="Times New Roman" w:hAnsi="Arial Narrow" w:cs="Times New Roman"/>
      <w:sz w:val="14"/>
      <w:szCs w:val="14"/>
      <w:lang w:eastAsia="es-PE"/>
    </w:rPr>
  </w:style>
  <w:style w:type="paragraph" w:customStyle="1" w:styleId="xl84">
    <w:name w:val="xl84"/>
    <w:basedOn w:val="Normal"/>
    <w:rsid w:val="00987B51"/>
    <w:pPr>
      <w:spacing w:before="100" w:beforeAutospacing="1" w:after="100" w:afterAutospacing="1" w:line="240" w:lineRule="auto"/>
      <w:jc w:val="right"/>
    </w:pPr>
    <w:rPr>
      <w:rFonts w:ascii="Arial Narrow" w:eastAsia="Times New Roman" w:hAnsi="Arial Narrow" w:cs="Times New Roman"/>
      <w:b/>
      <w:bCs/>
      <w:sz w:val="16"/>
      <w:szCs w:val="16"/>
      <w:lang w:eastAsia="es-PE"/>
    </w:rPr>
  </w:style>
  <w:style w:type="paragraph" w:customStyle="1" w:styleId="xl85">
    <w:name w:val="xl85"/>
    <w:basedOn w:val="Normal"/>
    <w:rsid w:val="00987B51"/>
    <w:pPr>
      <w:spacing w:before="100" w:beforeAutospacing="1" w:after="100" w:afterAutospacing="1" w:line="240" w:lineRule="auto"/>
      <w:jc w:val="center"/>
    </w:pPr>
    <w:rPr>
      <w:rFonts w:ascii="Arial Narrow" w:eastAsia="Times New Roman" w:hAnsi="Arial Narrow" w:cs="Times New Roman"/>
      <w:b/>
      <w:bCs/>
      <w:sz w:val="16"/>
      <w:szCs w:val="16"/>
      <w:lang w:eastAsia="es-PE"/>
    </w:rPr>
  </w:style>
  <w:style w:type="paragraph" w:customStyle="1" w:styleId="xl86">
    <w:name w:val="xl86"/>
    <w:basedOn w:val="Normal"/>
    <w:rsid w:val="00987B51"/>
    <w:pPr>
      <w:spacing w:before="100" w:beforeAutospacing="1" w:after="100" w:afterAutospacing="1" w:line="240" w:lineRule="auto"/>
    </w:pPr>
    <w:rPr>
      <w:rFonts w:ascii="Arial Narrow" w:eastAsia="Times New Roman" w:hAnsi="Arial Narrow" w:cs="Times New Roman"/>
      <w:b/>
      <w:bCs/>
      <w:sz w:val="14"/>
      <w:szCs w:val="14"/>
      <w:lang w:eastAsia="es-PE"/>
    </w:rPr>
  </w:style>
  <w:style w:type="paragraph" w:customStyle="1" w:styleId="xl87">
    <w:name w:val="xl87"/>
    <w:basedOn w:val="Normal"/>
    <w:rsid w:val="00987B51"/>
    <w:pPr>
      <w:spacing w:before="100" w:beforeAutospacing="1" w:after="100" w:afterAutospacing="1" w:line="240" w:lineRule="auto"/>
      <w:jc w:val="right"/>
    </w:pPr>
    <w:rPr>
      <w:rFonts w:ascii="Arial Narrow" w:eastAsia="Times New Roman" w:hAnsi="Arial Narrow" w:cs="Times New Roman"/>
      <w:b/>
      <w:bCs/>
      <w:sz w:val="14"/>
      <w:szCs w:val="14"/>
      <w:lang w:eastAsia="es-PE"/>
    </w:rPr>
  </w:style>
  <w:style w:type="paragraph" w:customStyle="1" w:styleId="xl88">
    <w:name w:val="xl88"/>
    <w:basedOn w:val="Normal"/>
    <w:rsid w:val="00987B51"/>
    <w:pP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89">
    <w:name w:val="xl89"/>
    <w:basedOn w:val="Normal"/>
    <w:rsid w:val="00987B51"/>
    <w:pPr>
      <w:spacing w:before="100" w:beforeAutospacing="1" w:after="100" w:afterAutospacing="1" w:line="240" w:lineRule="auto"/>
      <w:jc w:val="right"/>
    </w:pPr>
    <w:rPr>
      <w:rFonts w:ascii="Arial Narrow" w:eastAsia="Times New Roman" w:hAnsi="Arial Narrow" w:cs="Times New Roman"/>
      <w:sz w:val="14"/>
      <w:szCs w:val="14"/>
      <w:lang w:eastAsia="es-PE"/>
    </w:rPr>
  </w:style>
  <w:style w:type="paragraph" w:customStyle="1" w:styleId="Texto0">
    <w:name w:val="Texto"/>
    <w:basedOn w:val="Normal"/>
    <w:rsid w:val="00987B51"/>
    <w:pPr>
      <w:tabs>
        <w:tab w:val="left" w:pos="720"/>
        <w:tab w:val="left" w:pos="1170"/>
      </w:tabs>
      <w:spacing w:before="120" w:after="120" w:line="240" w:lineRule="auto"/>
      <w:jc w:val="both"/>
    </w:pPr>
    <w:rPr>
      <w:rFonts w:ascii="Arial" w:eastAsia="Times New Roman" w:hAnsi="Arial" w:cs="Times New Roman"/>
      <w:szCs w:val="20"/>
      <w:lang w:val="es-CL" w:eastAsia="es-ES_tradnl"/>
    </w:rPr>
  </w:style>
  <w:style w:type="paragraph" w:customStyle="1" w:styleId="StyleHeading1Before6ptAfter6pt">
    <w:name w:val="Style Heading 1 + Before:  6 pt After:  6 pt"/>
    <w:basedOn w:val="Ttulo1"/>
    <w:rsid w:val="00987B51"/>
    <w:pPr>
      <w:keepNext/>
      <w:widowControl/>
      <w:spacing w:before="120" w:after="120"/>
      <w:ind w:left="3268" w:hanging="432"/>
    </w:pPr>
    <w:rPr>
      <w:rFonts w:eastAsia="Times New Roman" w:cs="Times New Roman"/>
      <w:szCs w:val="20"/>
      <w:lang w:val="es-CL" w:eastAsia="es-ES_tradnl"/>
    </w:rPr>
  </w:style>
  <w:style w:type="character" w:customStyle="1" w:styleId="DescripcinCar">
    <w:name w:val="Descripción Car"/>
    <w:aliases w:val="Izquierda:  -0 Car,5 cm Car,Derecha:  -1 Car,16 cm Car,Epigrafe Car,Epígrafe Car Car Car Car Car Car Car Car Car Car Car,Epígrafe Car Car Car Car Car Car Car Car Car Car Car Car Car Car,Ca Car,Epígrafe Car"/>
    <w:basedOn w:val="Fuentedeprrafopredeter"/>
    <w:link w:val="Descripcin"/>
    <w:rsid w:val="00987B51"/>
    <w:rPr>
      <w:i/>
      <w:iCs/>
      <w:color w:val="44546A" w:themeColor="text2"/>
      <w:sz w:val="18"/>
      <w:szCs w:val="18"/>
    </w:rPr>
  </w:style>
  <w:style w:type="paragraph" w:customStyle="1" w:styleId="CARATULA2">
    <w:name w:val="CARATULA2"/>
    <w:basedOn w:val="Ttulo7"/>
    <w:rsid w:val="00987B51"/>
    <w:pPr>
      <w:numPr>
        <w:ilvl w:val="6"/>
      </w:numPr>
      <w:tabs>
        <w:tab w:val="left" w:pos="1296"/>
        <w:tab w:val="num" w:pos="5040"/>
      </w:tabs>
      <w:ind w:left="1296" w:hanging="1296"/>
      <w:jc w:val="center"/>
    </w:pPr>
    <w:rPr>
      <w:rFonts w:ascii="Arial Narrow" w:hAnsi="Arial Narrow"/>
      <w:b/>
      <w:sz w:val="36"/>
      <w:szCs w:val="20"/>
      <w:lang w:val="en-US" w:eastAsia="es-ES"/>
    </w:rPr>
  </w:style>
  <w:style w:type="table" w:customStyle="1" w:styleId="Tablaconcuadrcula13">
    <w:name w:val="Tabla con cuadrícula13"/>
    <w:basedOn w:val="Tablanormal"/>
    <w:next w:val="Tablaconcuadrcula"/>
    <w:uiPriority w:val="59"/>
    <w:rsid w:val="00987B51"/>
    <w:pPr>
      <w:spacing w:after="0" w:line="240" w:lineRule="auto"/>
    </w:pPr>
    <w:rPr>
      <w:rFonts w:eastAsia="Times New Roman"/>
      <w:lang w:val="en-US" w:eastAsia="es-P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rsid w:val="00987B51"/>
    <w:pPr>
      <w:spacing w:after="0" w:line="240" w:lineRule="auto"/>
    </w:pPr>
    <w:rPr>
      <w:rFonts w:eastAsia="Times New Roman"/>
      <w:lang w:val="en-US" w:eastAsia="es-P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59"/>
    <w:rsid w:val="00987B51"/>
    <w:pPr>
      <w:spacing w:after="0" w:line="240" w:lineRule="auto"/>
    </w:pPr>
    <w:rPr>
      <w:rFonts w:eastAsia="Times New Roman"/>
      <w:lang w:val="en-US" w:eastAsia="es-P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59"/>
    <w:rsid w:val="00987B51"/>
    <w:pPr>
      <w:spacing w:after="0" w:line="240" w:lineRule="auto"/>
    </w:pPr>
    <w:rPr>
      <w:rFonts w:eastAsia="Times New Roman"/>
      <w:lang w:val="en-US" w:eastAsia="es-P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987B51"/>
    <w:pPr>
      <w:spacing w:after="0" w:line="240" w:lineRule="auto"/>
    </w:pPr>
    <w:rPr>
      <w:rFonts w:eastAsia="Times New Roman"/>
      <w:lang w:val="en-US" w:eastAsia="es-P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PIEL-Tabla-Textoizquierda8pt">
    <w:name w:val="_TIPIEL - Tabla - Texto izquierda (8pt)"/>
    <w:basedOn w:val="Normal"/>
    <w:rsid w:val="00987B51"/>
    <w:pPr>
      <w:spacing w:before="40" w:after="40" w:line="240" w:lineRule="auto"/>
      <w:jc w:val="both"/>
    </w:pPr>
    <w:rPr>
      <w:rFonts w:ascii="Arial" w:eastAsia="Times New Roman" w:hAnsi="Arial" w:cs="Times New Roman"/>
      <w:sz w:val="16"/>
      <w:szCs w:val="20"/>
      <w:lang w:val="es-MX" w:eastAsia="es-ES"/>
    </w:rPr>
  </w:style>
  <w:style w:type="paragraph" w:styleId="Sinespaciado">
    <w:name w:val="No Spacing"/>
    <w:link w:val="SinespaciadoCar"/>
    <w:uiPriority w:val="1"/>
    <w:qFormat/>
    <w:rsid w:val="00987B51"/>
    <w:pPr>
      <w:widowControl w:val="0"/>
      <w:spacing w:after="0" w:line="240" w:lineRule="auto"/>
    </w:pPr>
    <w:rPr>
      <w:lang w:val="en-US"/>
    </w:rPr>
  </w:style>
  <w:style w:type="character" w:customStyle="1" w:styleId="SinespaciadoCar">
    <w:name w:val="Sin espaciado Car"/>
    <w:basedOn w:val="Fuentedeprrafopredeter"/>
    <w:link w:val="Sinespaciado"/>
    <w:uiPriority w:val="1"/>
    <w:rsid w:val="00987B51"/>
    <w:rPr>
      <w:lang w:val="en-US"/>
    </w:rPr>
  </w:style>
  <w:style w:type="paragraph" w:customStyle="1" w:styleId="TIPIEL-Parrafo">
    <w:name w:val="_TIPIEL - Parrafo"/>
    <w:link w:val="TIPIEL-ParrafoChar"/>
    <w:rsid w:val="00987B51"/>
    <w:pPr>
      <w:spacing w:before="60" w:after="120" w:line="240" w:lineRule="auto"/>
      <w:jc w:val="both"/>
    </w:pPr>
    <w:rPr>
      <w:rFonts w:ascii="Arial" w:eastAsia="Times New Roman" w:hAnsi="Arial" w:cs="Times New Roman"/>
      <w:sz w:val="20"/>
      <w:szCs w:val="20"/>
      <w:lang w:val="es-CO" w:eastAsia="es-ES"/>
    </w:rPr>
  </w:style>
  <w:style w:type="character" w:customStyle="1" w:styleId="TIPIEL-ParrafoChar">
    <w:name w:val="_TIPIEL - Parrafo Char"/>
    <w:basedOn w:val="Fuentedeprrafopredeter"/>
    <w:link w:val="TIPIEL-Parrafo"/>
    <w:rsid w:val="00987B51"/>
    <w:rPr>
      <w:rFonts w:ascii="Arial" w:eastAsia="Times New Roman" w:hAnsi="Arial" w:cs="Times New Roman"/>
      <w:sz w:val="20"/>
      <w:szCs w:val="20"/>
      <w:lang w:val="es-CO" w:eastAsia="es-ES"/>
    </w:rPr>
  </w:style>
  <w:style w:type="paragraph" w:customStyle="1" w:styleId="TIPIEL-Vietasguiones">
    <w:name w:val="_TIPIEL - Viñetas guiones"/>
    <w:basedOn w:val="Normal"/>
    <w:rsid w:val="00987B51"/>
    <w:pPr>
      <w:tabs>
        <w:tab w:val="left" w:pos="737"/>
      </w:tabs>
      <w:spacing w:before="60" w:after="60" w:line="240" w:lineRule="auto"/>
      <w:contextualSpacing/>
      <w:jc w:val="both"/>
    </w:pPr>
    <w:rPr>
      <w:rFonts w:ascii="Arial" w:eastAsia="Times New Roman" w:hAnsi="Arial" w:cs="Times New Roman"/>
      <w:sz w:val="20"/>
      <w:szCs w:val="20"/>
      <w:lang w:val="es-CO" w:eastAsia="es-ES"/>
    </w:rPr>
  </w:style>
  <w:style w:type="table" w:customStyle="1" w:styleId="Tablaconcuadrcula6">
    <w:name w:val="Tabla con cuadrícula6"/>
    <w:basedOn w:val="Tablanormal"/>
    <w:next w:val="Tablaconcuadrcula"/>
    <w:uiPriority w:val="59"/>
    <w:rsid w:val="00987B51"/>
    <w:pPr>
      <w:spacing w:after="0" w:line="240" w:lineRule="auto"/>
    </w:pPr>
    <w:rPr>
      <w:rFonts w:eastAsia="Times New Roman"/>
      <w:lang w:val="en-US" w:eastAsia="es-P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987B51"/>
    <w:pPr>
      <w:spacing w:after="0" w:line="240" w:lineRule="auto"/>
    </w:pPr>
    <w:rPr>
      <w:rFonts w:eastAsia="Times New Roman"/>
      <w:lang w:val="en-US" w:eastAsia="es-P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ata">
    <w:name w:val="texto_ata"/>
    <w:basedOn w:val="Normal"/>
    <w:link w:val="textoataCar"/>
    <w:qFormat/>
    <w:rsid w:val="00987B51"/>
    <w:pPr>
      <w:spacing w:after="0" w:line="240" w:lineRule="auto"/>
      <w:jc w:val="both"/>
      <w:outlineLvl w:val="0"/>
    </w:pPr>
    <w:rPr>
      <w:rFonts w:ascii="Arial" w:hAnsi="Arial"/>
    </w:rPr>
  </w:style>
  <w:style w:type="character" w:customStyle="1" w:styleId="textoataCar">
    <w:name w:val="texto_ata Car"/>
    <w:basedOn w:val="Fuentedeprrafopredeter"/>
    <w:link w:val="textoata"/>
    <w:rsid w:val="00987B51"/>
    <w:rPr>
      <w:rFonts w:ascii="Arial" w:hAnsi="Arial"/>
    </w:rPr>
  </w:style>
  <w:style w:type="character" w:customStyle="1" w:styleId="auto-style51">
    <w:name w:val="auto-style51"/>
    <w:basedOn w:val="Fuentedeprrafopredeter"/>
    <w:rsid w:val="00987B51"/>
    <w:rPr>
      <w:rFonts w:ascii="Times New Roman" w:hAnsi="Times New Roman" w:cs="Times New Roman" w:hint="default"/>
    </w:rPr>
  </w:style>
  <w:style w:type="character" w:styleId="Textodelmarcadordeposicin">
    <w:name w:val="Placeholder Text"/>
    <w:basedOn w:val="Fuentedeprrafopredeter"/>
    <w:uiPriority w:val="99"/>
    <w:semiHidden/>
    <w:rsid w:val="00987B51"/>
    <w:rPr>
      <w:color w:val="808080"/>
    </w:rPr>
  </w:style>
  <w:style w:type="paragraph" w:customStyle="1" w:styleId="Geoinstruments-1">
    <w:name w:val="Geoinstruments-1"/>
    <w:basedOn w:val="Textoindependiente"/>
    <w:next w:val="Normal"/>
    <w:autoRedefine/>
    <w:qFormat/>
    <w:rsid w:val="00987B51"/>
    <w:pPr>
      <w:tabs>
        <w:tab w:val="clear" w:pos="2160"/>
        <w:tab w:val="left" w:pos="284"/>
      </w:tabs>
      <w:spacing w:after="120"/>
      <w:ind w:left="360" w:hanging="360"/>
      <w:jc w:val="left"/>
      <w:outlineLvl w:val="0"/>
    </w:pPr>
    <w:rPr>
      <w:rFonts w:ascii="Arial" w:hAnsi="Arial" w:cs="Arial"/>
      <w:b/>
      <w:sz w:val="20"/>
      <w:szCs w:val="20"/>
      <w:lang w:val="es-PE"/>
    </w:rPr>
  </w:style>
  <w:style w:type="paragraph" w:customStyle="1" w:styleId="Geoinstruments-2">
    <w:name w:val="Geoinstruments-2"/>
    <w:basedOn w:val="Geoinstruments-3"/>
    <w:next w:val="Normal"/>
    <w:autoRedefine/>
    <w:qFormat/>
    <w:rsid w:val="00987B51"/>
    <w:pPr>
      <w:ind w:left="792" w:hanging="432"/>
    </w:pPr>
    <w:rPr>
      <w:bCs/>
    </w:rPr>
  </w:style>
  <w:style w:type="paragraph" w:customStyle="1" w:styleId="Geoinstruments-4">
    <w:name w:val="Geoinstruments-4"/>
    <w:basedOn w:val="Textoindependiente"/>
    <w:next w:val="Normal"/>
    <w:autoRedefine/>
    <w:qFormat/>
    <w:rsid w:val="00987B51"/>
    <w:pPr>
      <w:tabs>
        <w:tab w:val="clear" w:pos="2160"/>
      </w:tabs>
      <w:spacing w:after="120"/>
      <w:ind w:left="1728" w:hanging="648"/>
      <w:jc w:val="left"/>
      <w:outlineLvl w:val="3"/>
    </w:pPr>
    <w:rPr>
      <w:rFonts w:ascii="Arial" w:hAnsi="Arial"/>
      <w:sz w:val="20"/>
      <w:szCs w:val="20"/>
      <w:lang w:val="es-PE"/>
    </w:rPr>
  </w:style>
  <w:style w:type="character" w:customStyle="1" w:styleId="Mencinsinresolver1">
    <w:name w:val="Mención sin resolver1"/>
    <w:basedOn w:val="Fuentedeprrafopredeter"/>
    <w:uiPriority w:val="99"/>
    <w:semiHidden/>
    <w:unhideWhenUsed/>
    <w:rsid w:val="00987B51"/>
    <w:rPr>
      <w:color w:val="605E5C"/>
      <w:shd w:val="clear" w:color="auto" w:fill="E1DFDD"/>
    </w:rPr>
  </w:style>
  <w:style w:type="paragraph" w:customStyle="1" w:styleId="font0">
    <w:name w:val="font0"/>
    <w:basedOn w:val="Normal"/>
    <w:rsid w:val="00987B51"/>
    <w:pPr>
      <w:spacing w:before="100" w:beforeAutospacing="1" w:after="100" w:afterAutospacing="1" w:line="240" w:lineRule="auto"/>
    </w:pPr>
    <w:rPr>
      <w:rFonts w:ascii="Calibri" w:eastAsia="Times New Roman" w:hAnsi="Calibri" w:cs="Calibri"/>
      <w:color w:val="000000"/>
      <w:lang w:val="en-US"/>
    </w:rPr>
  </w:style>
  <w:style w:type="paragraph" w:customStyle="1" w:styleId="font5">
    <w:name w:val="font5"/>
    <w:basedOn w:val="Normal"/>
    <w:rsid w:val="00987B51"/>
    <w:pPr>
      <w:spacing w:before="100" w:beforeAutospacing="1" w:after="100" w:afterAutospacing="1" w:line="240" w:lineRule="auto"/>
    </w:pPr>
    <w:rPr>
      <w:rFonts w:ascii="Arial" w:eastAsia="Times New Roman" w:hAnsi="Arial" w:cs="Arial"/>
      <w:b/>
      <w:bCs/>
      <w:i/>
      <w:iCs/>
      <w:color w:val="000000"/>
      <w:sz w:val="16"/>
      <w:szCs w:val="16"/>
      <w:lang w:val="en-US"/>
    </w:rPr>
  </w:style>
  <w:style w:type="paragraph" w:customStyle="1" w:styleId="xl77">
    <w:name w:val="xl77"/>
    <w:basedOn w:val="Normal"/>
    <w:rsid w:val="00987B51"/>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i/>
      <w:iCs/>
      <w:sz w:val="18"/>
      <w:szCs w:val="18"/>
      <w:lang w:val="en-US"/>
    </w:rPr>
  </w:style>
  <w:style w:type="paragraph" w:customStyle="1" w:styleId="xl78">
    <w:name w:val="xl78"/>
    <w:basedOn w:val="Normal"/>
    <w:rsid w:val="00987B51"/>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i/>
      <w:iCs/>
      <w:sz w:val="18"/>
      <w:szCs w:val="18"/>
      <w:lang w:val="en-US"/>
    </w:rPr>
  </w:style>
  <w:style w:type="table" w:customStyle="1" w:styleId="Tablaconcuadrcula51">
    <w:name w:val="Tabla con cuadrícula51"/>
    <w:basedOn w:val="Tablanormal"/>
    <w:next w:val="Tablaconcuadrcula"/>
    <w:uiPriority w:val="59"/>
    <w:rsid w:val="005D69F9"/>
    <w:pPr>
      <w:spacing w:after="0" w:line="360" w:lineRule="auto"/>
    </w:pPr>
    <w:rPr>
      <w:rFonts w:ascii="Times New Roman" w:eastAsia="Times New Roman" w:hAnsi="Times New Roman" w:cs="Times New Roman"/>
      <w:sz w:val="20"/>
      <w:szCs w:val="20"/>
      <w:lang w:val="es-AR" w:eastAsia="es-A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ietaenTabla">
    <w:name w:val="Viñeta en Tabla"/>
    <w:basedOn w:val="Prrafodelista"/>
    <w:qFormat/>
    <w:rsid w:val="00D17028"/>
    <w:pPr>
      <w:numPr>
        <w:numId w:val="11"/>
      </w:numPr>
      <w:spacing w:after="0" w:line="288" w:lineRule="auto"/>
      <w:ind w:left="175" w:hanging="141"/>
      <w:jc w:val="both"/>
    </w:pPr>
    <w:rPr>
      <w:rFonts w:ascii="Calibri" w:eastAsia="Calibri" w:hAnsi="Calibri" w:cs="Arial"/>
      <w:sz w:val="18"/>
      <w:szCs w:val="18"/>
      <w:lang w:val="es-PE"/>
    </w:rPr>
  </w:style>
  <w:style w:type="table" w:customStyle="1" w:styleId="Tablaconcuadrcula8">
    <w:name w:val="Tabla con cuadrícula8"/>
    <w:basedOn w:val="Tablanormal"/>
    <w:next w:val="Tablaconcuadrcula"/>
    <w:uiPriority w:val="39"/>
    <w:rsid w:val="00361F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1">
    <w:name w:val="Tabla con cuadrícula411"/>
    <w:basedOn w:val="Tablanormal"/>
    <w:next w:val="Tablaconcuadrcula"/>
    <w:uiPriority w:val="59"/>
    <w:rsid w:val="00E60975"/>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YM4">
    <w:name w:val="CYM4"/>
    <w:basedOn w:val="Normal"/>
    <w:autoRedefine/>
    <w:qFormat/>
    <w:rsid w:val="008B6EA1"/>
    <w:pPr>
      <w:numPr>
        <w:ilvl w:val="4"/>
        <w:numId w:val="31"/>
      </w:numPr>
      <w:spacing w:after="0" w:line="276" w:lineRule="auto"/>
      <w:outlineLvl w:val="3"/>
    </w:pPr>
    <w:rPr>
      <w:rFonts w:ascii="Times New Roman" w:eastAsia="Times New Roman" w:hAnsi="Times New Roman" w:cs="Times New Roman"/>
      <w:b/>
      <w:i/>
      <w:iCs/>
      <w:color w:val="000000"/>
      <w:kern w:val="28"/>
      <w:sz w:val="24"/>
      <w:szCs w:val="24"/>
      <w:lang w:eastAsia="es-ES"/>
    </w:rPr>
  </w:style>
  <w:style w:type="table" w:customStyle="1" w:styleId="Tabladecuadrcula4-nfasis67">
    <w:name w:val="Tabla de cuadrícula 4 - Énfasis 67"/>
    <w:basedOn w:val="Tablanormal"/>
    <w:next w:val="Tablaconcuadrcula4-nfasis6"/>
    <w:uiPriority w:val="49"/>
    <w:rsid w:val="00A85B46"/>
    <w:pPr>
      <w:spacing w:after="0" w:line="240" w:lineRule="auto"/>
    </w:p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styleId="Tablaconcuadrcula4-nfasis6">
    <w:name w:val="Grid Table 4 Accent 6"/>
    <w:basedOn w:val="Tablanormal"/>
    <w:uiPriority w:val="49"/>
    <w:rsid w:val="00A85B46"/>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concuadrcula42">
    <w:name w:val="Tabla con cuadrícula42"/>
    <w:basedOn w:val="Tablanormal"/>
    <w:next w:val="Tablaconcuadrcula"/>
    <w:uiPriority w:val="39"/>
    <w:rsid w:val="00CA72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74842">
      <w:bodyDiv w:val="1"/>
      <w:marLeft w:val="0"/>
      <w:marRight w:val="0"/>
      <w:marTop w:val="0"/>
      <w:marBottom w:val="0"/>
      <w:divBdr>
        <w:top w:val="none" w:sz="0" w:space="0" w:color="auto"/>
        <w:left w:val="none" w:sz="0" w:space="0" w:color="auto"/>
        <w:bottom w:val="none" w:sz="0" w:space="0" w:color="auto"/>
        <w:right w:val="none" w:sz="0" w:space="0" w:color="auto"/>
      </w:divBdr>
    </w:div>
    <w:div w:id="5403942">
      <w:bodyDiv w:val="1"/>
      <w:marLeft w:val="0"/>
      <w:marRight w:val="0"/>
      <w:marTop w:val="0"/>
      <w:marBottom w:val="0"/>
      <w:divBdr>
        <w:top w:val="none" w:sz="0" w:space="0" w:color="auto"/>
        <w:left w:val="none" w:sz="0" w:space="0" w:color="auto"/>
        <w:bottom w:val="none" w:sz="0" w:space="0" w:color="auto"/>
        <w:right w:val="none" w:sz="0" w:space="0" w:color="auto"/>
      </w:divBdr>
    </w:div>
    <w:div w:id="9992643">
      <w:bodyDiv w:val="1"/>
      <w:marLeft w:val="0"/>
      <w:marRight w:val="0"/>
      <w:marTop w:val="0"/>
      <w:marBottom w:val="0"/>
      <w:divBdr>
        <w:top w:val="none" w:sz="0" w:space="0" w:color="auto"/>
        <w:left w:val="none" w:sz="0" w:space="0" w:color="auto"/>
        <w:bottom w:val="none" w:sz="0" w:space="0" w:color="auto"/>
        <w:right w:val="none" w:sz="0" w:space="0" w:color="auto"/>
      </w:divBdr>
    </w:div>
    <w:div w:id="40446682">
      <w:bodyDiv w:val="1"/>
      <w:marLeft w:val="0"/>
      <w:marRight w:val="0"/>
      <w:marTop w:val="0"/>
      <w:marBottom w:val="0"/>
      <w:divBdr>
        <w:top w:val="none" w:sz="0" w:space="0" w:color="auto"/>
        <w:left w:val="none" w:sz="0" w:space="0" w:color="auto"/>
        <w:bottom w:val="none" w:sz="0" w:space="0" w:color="auto"/>
        <w:right w:val="none" w:sz="0" w:space="0" w:color="auto"/>
      </w:divBdr>
    </w:div>
    <w:div w:id="114637742">
      <w:bodyDiv w:val="1"/>
      <w:marLeft w:val="0"/>
      <w:marRight w:val="0"/>
      <w:marTop w:val="0"/>
      <w:marBottom w:val="0"/>
      <w:divBdr>
        <w:top w:val="none" w:sz="0" w:space="0" w:color="auto"/>
        <w:left w:val="none" w:sz="0" w:space="0" w:color="auto"/>
        <w:bottom w:val="none" w:sz="0" w:space="0" w:color="auto"/>
        <w:right w:val="none" w:sz="0" w:space="0" w:color="auto"/>
      </w:divBdr>
    </w:div>
    <w:div w:id="120655316">
      <w:bodyDiv w:val="1"/>
      <w:marLeft w:val="0"/>
      <w:marRight w:val="0"/>
      <w:marTop w:val="0"/>
      <w:marBottom w:val="0"/>
      <w:divBdr>
        <w:top w:val="none" w:sz="0" w:space="0" w:color="auto"/>
        <w:left w:val="none" w:sz="0" w:space="0" w:color="auto"/>
        <w:bottom w:val="none" w:sz="0" w:space="0" w:color="auto"/>
        <w:right w:val="none" w:sz="0" w:space="0" w:color="auto"/>
      </w:divBdr>
    </w:div>
    <w:div w:id="126317797">
      <w:bodyDiv w:val="1"/>
      <w:marLeft w:val="0"/>
      <w:marRight w:val="0"/>
      <w:marTop w:val="0"/>
      <w:marBottom w:val="0"/>
      <w:divBdr>
        <w:top w:val="none" w:sz="0" w:space="0" w:color="auto"/>
        <w:left w:val="none" w:sz="0" w:space="0" w:color="auto"/>
        <w:bottom w:val="none" w:sz="0" w:space="0" w:color="auto"/>
        <w:right w:val="none" w:sz="0" w:space="0" w:color="auto"/>
      </w:divBdr>
    </w:div>
    <w:div w:id="133912561">
      <w:bodyDiv w:val="1"/>
      <w:marLeft w:val="0"/>
      <w:marRight w:val="0"/>
      <w:marTop w:val="0"/>
      <w:marBottom w:val="0"/>
      <w:divBdr>
        <w:top w:val="none" w:sz="0" w:space="0" w:color="auto"/>
        <w:left w:val="none" w:sz="0" w:space="0" w:color="auto"/>
        <w:bottom w:val="none" w:sz="0" w:space="0" w:color="auto"/>
        <w:right w:val="none" w:sz="0" w:space="0" w:color="auto"/>
      </w:divBdr>
    </w:div>
    <w:div w:id="138113612">
      <w:bodyDiv w:val="1"/>
      <w:marLeft w:val="0"/>
      <w:marRight w:val="0"/>
      <w:marTop w:val="0"/>
      <w:marBottom w:val="0"/>
      <w:divBdr>
        <w:top w:val="none" w:sz="0" w:space="0" w:color="auto"/>
        <w:left w:val="none" w:sz="0" w:space="0" w:color="auto"/>
        <w:bottom w:val="none" w:sz="0" w:space="0" w:color="auto"/>
        <w:right w:val="none" w:sz="0" w:space="0" w:color="auto"/>
      </w:divBdr>
    </w:div>
    <w:div w:id="156313223">
      <w:bodyDiv w:val="1"/>
      <w:marLeft w:val="0"/>
      <w:marRight w:val="0"/>
      <w:marTop w:val="0"/>
      <w:marBottom w:val="0"/>
      <w:divBdr>
        <w:top w:val="none" w:sz="0" w:space="0" w:color="auto"/>
        <w:left w:val="none" w:sz="0" w:space="0" w:color="auto"/>
        <w:bottom w:val="none" w:sz="0" w:space="0" w:color="auto"/>
        <w:right w:val="none" w:sz="0" w:space="0" w:color="auto"/>
      </w:divBdr>
    </w:div>
    <w:div w:id="164320011">
      <w:bodyDiv w:val="1"/>
      <w:marLeft w:val="0"/>
      <w:marRight w:val="0"/>
      <w:marTop w:val="0"/>
      <w:marBottom w:val="0"/>
      <w:divBdr>
        <w:top w:val="none" w:sz="0" w:space="0" w:color="auto"/>
        <w:left w:val="none" w:sz="0" w:space="0" w:color="auto"/>
        <w:bottom w:val="none" w:sz="0" w:space="0" w:color="auto"/>
        <w:right w:val="none" w:sz="0" w:space="0" w:color="auto"/>
      </w:divBdr>
    </w:div>
    <w:div w:id="290402895">
      <w:bodyDiv w:val="1"/>
      <w:marLeft w:val="0"/>
      <w:marRight w:val="0"/>
      <w:marTop w:val="0"/>
      <w:marBottom w:val="0"/>
      <w:divBdr>
        <w:top w:val="none" w:sz="0" w:space="0" w:color="auto"/>
        <w:left w:val="none" w:sz="0" w:space="0" w:color="auto"/>
        <w:bottom w:val="none" w:sz="0" w:space="0" w:color="auto"/>
        <w:right w:val="none" w:sz="0" w:space="0" w:color="auto"/>
      </w:divBdr>
    </w:div>
    <w:div w:id="310792849">
      <w:bodyDiv w:val="1"/>
      <w:marLeft w:val="0"/>
      <w:marRight w:val="0"/>
      <w:marTop w:val="0"/>
      <w:marBottom w:val="0"/>
      <w:divBdr>
        <w:top w:val="none" w:sz="0" w:space="0" w:color="auto"/>
        <w:left w:val="none" w:sz="0" w:space="0" w:color="auto"/>
        <w:bottom w:val="none" w:sz="0" w:space="0" w:color="auto"/>
        <w:right w:val="none" w:sz="0" w:space="0" w:color="auto"/>
      </w:divBdr>
    </w:div>
    <w:div w:id="423887060">
      <w:bodyDiv w:val="1"/>
      <w:marLeft w:val="0"/>
      <w:marRight w:val="0"/>
      <w:marTop w:val="0"/>
      <w:marBottom w:val="0"/>
      <w:divBdr>
        <w:top w:val="none" w:sz="0" w:space="0" w:color="auto"/>
        <w:left w:val="none" w:sz="0" w:space="0" w:color="auto"/>
        <w:bottom w:val="none" w:sz="0" w:space="0" w:color="auto"/>
        <w:right w:val="none" w:sz="0" w:space="0" w:color="auto"/>
      </w:divBdr>
    </w:div>
    <w:div w:id="447360498">
      <w:bodyDiv w:val="1"/>
      <w:marLeft w:val="0"/>
      <w:marRight w:val="0"/>
      <w:marTop w:val="0"/>
      <w:marBottom w:val="0"/>
      <w:divBdr>
        <w:top w:val="none" w:sz="0" w:space="0" w:color="auto"/>
        <w:left w:val="none" w:sz="0" w:space="0" w:color="auto"/>
        <w:bottom w:val="none" w:sz="0" w:space="0" w:color="auto"/>
        <w:right w:val="none" w:sz="0" w:space="0" w:color="auto"/>
      </w:divBdr>
    </w:div>
    <w:div w:id="461921483">
      <w:bodyDiv w:val="1"/>
      <w:marLeft w:val="0"/>
      <w:marRight w:val="0"/>
      <w:marTop w:val="0"/>
      <w:marBottom w:val="0"/>
      <w:divBdr>
        <w:top w:val="none" w:sz="0" w:space="0" w:color="auto"/>
        <w:left w:val="none" w:sz="0" w:space="0" w:color="auto"/>
        <w:bottom w:val="none" w:sz="0" w:space="0" w:color="auto"/>
        <w:right w:val="none" w:sz="0" w:space="0" w:color="auto"/>
      </w:divBdr>
    </w:div>
    <w:div w:id="583419468">
      <w:bodyDiv w:val="1"/>
      <w:marLeft w:val="0"/>
      <w:marRight w:val="0"/>
      <w:marTop w:val="0"/>
      <w:marBottom w:val="0"/>
      <w:divBdr>
        <w:top w:val="none" w:sz="0" w:space="0" w:color="auto"/>
        <w:left w:val="none" w:sz="0" w:space="0" w:color="auto"/>
        <w:bottom w:val="none" w:sz="0" w:space="0" w:color="auto"/>
        <w:right w:val="none" w:sz="0" w:space="0" w:color="auto"/>
      </w:divBdr>
    </w:div>
    <w:div w:id="643849607">
      <w:bodyDiv w:val="1"/>
      <w:marLeft w:val="0"/>
      <w:marRight w:val="0"/>
      <w:marTop w:val="0"/>
      <w:marBottom w:val="0"/>
      <w:divBdr>
        <w:top w:val="none" w:sz="0" w:space="0" w:color="auto"/>
        <w:left w:val="none" w:sz="0" w:space="0" w:color="auto"/>
        <w:bottom w:val="none" w:sz="0" w:space="0" w:color="auto"/>
        <w:right w:val="none" w:sz="0" w:space="0" w:color="auto"/>
      </w:divBdr>
    </w:div>
    <w:div w:id="675155410">
      <w:bodyDiv w:val="1"/>
      <w:marLeft w:val="0"/>
      <w:marRight w:val="0"/>
      <w:marTop w:val="0"/>
      <w:marBottom w:val="0"/>
      <w:divBdr>
        <w:top w:val="none" w:sz="0" w:space="0" w:color="auto"/>
        <w:left w:val="none" w:sz="0" w:space="0" w:color="auto"/>
        <w:bottom w:val="none" w:sz="0" w:space="0" w:color="auto"/>
        <w:right w:val="none" w:sz="0" w:space="0" w:color="auto"/>
      </w:divBdr>
    </w:div>
    <w:div w:id="698235874">
      <w:bodyDiv w:val="1"/>
      <w:marLeft w:val="0"/>
      <w:marRight w:val="0"/>
      <w:marTop w:val="0"/>
      <w:marBottom w:val="0"/>
      <w:divBdr>
        <w:top w:val="none" w:sz="0" w:space="0" w:color="auto"/>
        <w:left w:val="none" w:sz="0" w:space="0" w:color="auto"/>
        <w:bottom w:val="none" w:sz="0" w:space="0" w:color="auto"/>
        <w:right w:val="none" w:sz="0" w:space="0" w:color="auto"/>
      </w:divBdr>
    </w:div>
    <w:div w:id="711347779">
      <w:bodyDiv w:val="1"/>
      <w:marLeft w:val="0"/>
      <w:marRight w:val="0"/>
      <w:marTop w:val="0"/>
      <w:marBottom w:val="0"/>
      <w:divBdr>
        <w:top w:val="none" w:sz="0" w:space="0" w:color="auto"/>
        <w:left w:val="none" w:sz="0" w:space="0" w:color="auto"/>
        <w:bottom w:val="none" w:sz="0" w:space="0" w:color="auto"/>
        <w:right w:val="none" w:sz="0" w:space="0" w:color="auto"/>
      </w:divBdr>
    </w:div>
    <w:div w:id="720639913">
      <w:bodyDiv w:val="1"/>
      <w:marLeft w:val="0"/>
      <w:marRight w:val="0"/>
      <w:marTop w:val="0"/>
      <w:marBottom w:val="0"/>
      <w:divBdr>
        <w:top w:val="none" w:sz="0" w:space="0" w:color="auto"/>
        <w:left w:val="none" w:sz="0" w:space="0" w:color="auto"/>
        <w:bottom w:val="none" w:sz="0" w:space="0" w:color="auto"/>
        <w:right w:val="none" w:sz="0" w:space="0" w:color="auto"/>
      </w:divBdr>
    </w:div>
    <w:div w:id="740443278">
      <w:bodyDiv w:val="1"/>
      <w:marLeft w:val="0"/>
      <w:marRight w:val="0"/>
      <w:marTop w:val="0"/>
      <w:marBottom w:val="0"/>
      <w:divBdr>
        <w:top w:val="none" w:sz="0" w:space="0" w:color="auto"/>
        <w:left w:val="none" w:sz="0" w:space="0" w:color="auto"/>
        <w:bottom w:val="none" w:sz="0" w:space="0" w:color="auto"/>
        <w:right w:val="none" w:sz="0" w:space="0" w:color="auto"/>
      </w:divBdr>
    </w:div>
    <w:div w:id="747268802">
      <w:bodyDiv w:val="1"/>
      <w:marLeft w:val="0"/>
      <w:marRight w:val="0"/>
      <w:marTop w:val="0"/>
      <w:marBottom w:val="0"/>
      <w:divBdr>
        <w:top w:val="none" w:sz="0" w:space="0" w:color="auto"/>
        <w:left w:val="none" w:sz="0" w:space="0" w:color="auto"/>
        <w:bottom w:val="none" w:sz="0" w:space="0" w:color="auto"/>
        <w:right w:val="none" w:sz="0" w:space="0" w:color="auto"/>
      </w:divBdr>
    </w:div>
    <w:div w:id="761727147">
      <w:bodyDiv w:val="1"/>
      <w:marLeft w:val="0"/>
      <w:marRight w:val="0"/>
      <w:marTop w:val="0"/>
      <w:marBottom w:val="0"/>
      <w:divBdr>
        <w:top w:val="none" w:sz="0" w:space="0" w:color="auto"/>
        <w:left w:val="none" w:sz="0" w:space="0" w:color="auto"/>
        <w:bottom w:val="none" w:sz="0" w:space="0" w:color="auto"/>
        <w:right w:val="none" w:sz="0" w:space="0" w:color="auto"/>
      </w:divBdr>
    </w:div>
    <w:div w:id="769931101">
      <w:bodyDiv w:val="1"/>
      <w:marLeft w:val="0"/>
      <w:marRight w:val="0"/>
      <w:marTop w:val="0"/>
      <w:marBottom w:val="0"/>
      <w:divBdr>
        <w:top w:val="none" w:sz="0" w:space="0" w:color="auto"/>
        <w:left w:val="none" w:sz="0" w:space="0" w:color="auto"/>
        <w:bottom w:val="none" w:sz="0" w:space="0" w:color="auto"/>
        <w:right w:val="none" w:sz="0" w:space="0" w:color="auto"/>
      </w:divBdr>
    </w:div>
    <w:div w:id="835389258">
      <w:bodyDiv w:val="1"/>
      <w:marLeft w:val="0"/>
      <w:marRight w:val="0"/>
      <w:marTop w:val="0"/>
      <w:marBottom w:val="0"/>
      <w:divBdr>
        <w:top w:val="none" w:sz="0" w:space="0" w:color="auto"/>
        <w:left w:val="none" w:sz="0" w:space="0" w:color="auto"/>
        <w:bottom w:val="none" w:sz="0" w:space="0" w:color="auto"/>
        <w:right w:val="none" w:sz="0" w:space="0" w:color="auto"/>
      </w:divBdr>
    </w:div>
    <w:div w:id="840000551">
      <w:bodyDiv w:val="1"/>
      <w:marLeft w:val="0"/>
      <w:marRight w:val="0"/>
      <w:marTop w:val="0"/>
      <w:marBottom w:val="0"/>
      <w:divBdr>
        <w:top w:val="none" w:sz="0" w:space="0" w:color="auto"/>
        <w:left w:val="none" w:sz="0" w:space="0" w:color="auto"/>
        <w:bottom w:val="none" w:sz="0" w:space="0" w:color="auto"/>
        <w:right w:val="none" w:sz="0" w:space="0" w:color="auto"/>
      </w:divBdr>
    </w:div>
    <w:div w:id="1032655663">
      <w:bodyDiv w:val="1"/>
      <w:marLeft w:val="0"/>
      <w:marRight w:val="0"/>
      <w:marTop w:val="0"/>
      <w:marBottom w:val="0"/>
      <w:divBdr>
        <w:top w:val="none" w:sz="0" w:space="0" w:color="auto"/>
        <w:left w:val="none" w:sz="0" w:space="0" w:color="auto"/>
        <w:bottom w:val="none" w:sz="0" w:space="0" w:color="auto"/>
        <w:right w:val="none" w:sz="0" w:space="0" w:color="auto"/>
      </w:divBdr>
    </w:div>
    <w:div w:id="1050038586">
      <w:bodyDiv w:val="1"/>
      <w:marLeft w:val="0"/>
      <w:marRight w:val="0"/>
      <w:marTop w:val="0"/>
      <w:marBottom w:val="0"/>
      <w:divBdr>
        <w:top w:val="none" w:sz="0" w:space="0" w:color="auto"/>
        <w:left w:val="none" w:sz="0" w:space="0" w:color="auto"/>
        <w:bottom w:val="none" w:sz="0" w:space="0" w:color="auto"/>
        <w:right w:val="none" w:sz="0" w:space="0" w:color="auto"/>
      </w:divBdr>
    </w:div>
    <w:div w:id="1143473107">
      <w:bodyDiv w:val="1"/>
      <w:marLeft w:val="0"/>
      <w:marRight w:val="0"/>
      <w:marTop w:val="0"/>
      <w:marBottom w:val="0"/>
      <w:divBdr>
        <w:top w:val="none" w:sz="0" w:space="0" w:color="auto"/>
        <w:left w:val="none" w:sz="0" w:space="0" w:color="auto"/>
        <w:bottom w:val="none" w:sz="0" w:space="0" w:color="auto"/>
        <w:right w:val="none" w:sz="0" w:space="0" w:color="auto"/>
      </w:divBdr>
    </w:div>
    <w:div w:id="1208906823">
      <w:bodyDiv w:val="1"/>
      <w:marLeft w:val="0"/>
      <w:marRight w:val="0"/>
      <w:marTop w:val="0"/>
      <w:marBottom w:val="0"/>
      <w:divBdr>
        <w:top w:val="none" w:sz="0" w:space="0" w:color="auto"/>
        <w:left w:val="none" w:sz="0" w:space="0" w:color="auto"/>
        <w:bottom w:val="none" w:sz="0" w:space="0" w:color="auto"/>
        <w:right w:val="none" w:sz="0" w:space="0" w:color="auto"/>
      </w:divBdr>
    </w:div>
    <w:div w:id="1215124410">
      <w:bodyDiv w:val="1"/>
      <w:marLeft w:val="0"/>
      <w:marRight w:val="0"/>
      <w:marTop w:val="0"/>
      <w:marBottom w:val="0"/>
      <w:divBdr>
        <w:top w:val="none" w:sz="0" w:space="0" w:color="auto"/>
        <w:left w:val="none" w:sz="0" w:space="0" w:color="auto"/>
        <w:bottom w:val="none" w:sz="0" w:space="0" w:color="auto"/>
        <w:right w:val="none" w:sz="0" w:space="0" w:color="auto"/>
      </w:divBdr>
    </w:div>
    <w:div w:id="1248081322">
      <w:bodyDiv w:val="1"/>
      <w:marLeft w:val="0"/>
      <w:marRight w:val="0"/>
      <w:marTop w:val="0"/>
      <w:marBottom w:val="0"/>
      <w:divBdr>
        <w:top w:val="none" w:sz="0" w:space="0" w:color="auto"/>
        <w:left w:val="none" w:sz="0" w:space="0" w:color="auto"/>
        <w:bottom w:val="none" w:sz="0" w:space="0" w:color="auto"/>
        <w:right w:val="none" w:sz="0" w:space="0" w:color="auto"/>
      </w:divBdr>
    </w:div>
    <w:div w:id="1258444942">
      <w:bodyDiv w:val="1"/>
      <w:marLeft w:val="0"/>
      <w:marRight w:val="0"/>
      <w:marTop w:val="0"/>
      <w:marBottom w:val="0"/>
      <w:divBdr>
        <w:top w:val="none" w:sz="0" w:space="0" w:color="auto"/>
        <w:left w:val="none" w:sz="0" w:space="0" w:color="auto"/>
        <w:bottom w:val="none" w:sz="0" w:space="0" w:color="auto"/>
        <w:right w:val="none" w:sz="0" w:space="0" w:color="auto"/>
      </w:divBdr>
    </w:div>
    <w:div w:id="1314138902">
      <w:bodyDiv w:val="1"/>
      <w:marLeft w:val="0"/>
      <w:marRight w:val="0"/>
      <w:marTop w:val="0"/>
      <w:marBottom w:val="0"/>
      <w:divBdr>
        <w:top w:val="none" w:sz="0" w:space="0" w:color="auto"/>
        <w:left w:val="none" w:sz="0" w:space="0" w:color="auto"/>
        <w:bottom w:val="none" w:sz="0" w:space="0" w:color="auto"/>
        <w:right w:val="none" w:sz="0" w:space="0" w:color="auto"/>
      </w:divBdr>
    </w:div>
    <w:div w:id="1359086720">
      <w:bodyDiv w:val="1"/>
      <w:marLeft w:val="0"/>
      <w:marRight w:val="0"/>
      <w:marTop w:val="0"/>
      <w:marBottom w:val="0"/>
      <w:divBdr>
        <w:top w:val="none" w:sz="0" w:space="0" w:color="auto"/>
        <w:left w:val="none" w:sz="0" w:space="0" w:color="auto"/>
        <w:bottom w:val="none" w:sz="0" w:space="0" w:color="auto"/>
        <w:right w:val="none" w:sz="0" w:space="0" w:color="auto"/>
      </w:divBdr>
    </w:div>
    <w:div w:id="1401708831">
      <w:bodyDiv w:val="1"/>
      <w:marLeft w:val="0"/>
      <w:marRight w:val="0"/>
      <w:marTop w:val="0"/>
      <w:marBottom w:val="0"/>
      <w:divBdr>
        <w:top w:val="none" w:sz="0" w:space="0" w:color="auto"/>
        <w:left w:val="none" w:sz="0" w:space="0" w:color="auto"/>
        <w:bottom w:val="none" w:sz="0" w:space="0" w:color="auto"/>
        <w:right w:val="none" w:sz="0" w:space="0" w:color="auto"/>
      </w:divBdr>
    </w:div>
    <w:div w:id="1432159929">
      <w:bodyDiv w:val="1"/>
      <w:marLeft w:val="0"/>
      <w:marRight w:val="0"/>
      <w:marTop w:val="0"/>
      <w:marBottom w:val="0"/>
      <w:divBdr>
        <w:top w:val="none" w:sz="0" w:space="0" w:color="auto"/>
        <w:left w:val="none" w:sz="0" w:space="0" w:color="auto"/>
        <w:bottom w:val="none" w:sz="0" w:space="0" w:color="auto"/>
        <w:right w:val="none" w:sz="0" w:space="0" w:color="auto"/>
      </w:divBdr>
    </w:div>
    <w:div w:id="1504592802">
      <w:bodyDiv w:val="1"/>
      <w:marLeft w:val="0"/>
      <w:marRight w:val="0"/>
      <w:marTop w:val="0"/>
      <w:marBottom w:val="0"/>
      <w:divBdr>
        <w:top w:val="none" w:sz="0" w:space="0" w:color="auto"/>
        <w:left w:val="none" w:sz="0" w:space="0" w:color="auto"/>
        <w:bottom w:val="none" w:sz="0" w:space="0" w:color="auto"/>
        <w:right w:val="none" w:sz="0" w:space="0" w:color="auto"/>
      </w:divBdr>
    </w:div>
    <w:div w:id="1543324359">
      <w:bodyDiv w:val="1"/>
      <w:marLeft w:val="0"/>
      <w:marRight w:val="0"/>
      <w:marTop w:val="0"/>
      <w:marBottom w:val="0"/>
      <w:divBdr>
        <w:top w:val="none" w:sz="0" w:space="0" w:color="auto"/>
        <w:left w:val="none" w:sz="0" w:space="0" w:color="auto"/>
        <w:bottom w:val="none" w:sz="0" w:space="0" w:color="auto"/>
        <w:right w:val="none" w:sz="0" w:space="0" w:color="auto"/>
      </w:divBdr>
    </w:div>
    <w:div w:id="1581867019">
      <w:bodyDiv w:val="1"/>
      <w:marLeft w:val="0"/>
      <w:marRight w:val="0"/>
      <w:marTop w:val="0"/>
      <w:marBottom w:val="0"/>
      <w:divBdr>
        <w:top w:val="none" w:sz="0" w:space="0" w:color="auto"/>
        <w:left w:val="none" w:sz="0" w:space="0" w:color="auto"/>
        <w:bottom w:val="none" w:sz="0" w:space="0" w:color="auto"/>
        <w:right w:val="none" w:sz="0" w:space="0" w:color="auto"/>
      </w:divBdr>
    </w:div>
    <w:div w:id="1608004083">
      <w:bodyDiv w:val="1"/>
      <w:marLeft w:val="0"/>
      <w:marRight w:val="0"/>
      <w:marTop w:val="0"/>
      <w:marBottom w:val="0"/>
      <w:divBdr>
        <w:top w:val="none" w:sz="0" w:space="0" w:color="auto"/>
        <w:left w:val="none" w:sz="0" w:space="0" w:color="auto"/>
        <w:bottom w:val="none" w:sz="0" w:space="0" w:color="auto"/>
        <w:right w:val="none" w:sz="0" w:space="0" w:color="auto"/>
      </w:divBdr>
    </w:div>
    <w:div w:id="1661688517">
      <w:bodyDiv w:val="1"/>
      <w:marLeft w:val="0"/>
      <w:marRight w:val="0"/>
      <w:marTop w:val="0"/>
      <w:marBottom w:val="0"/>
      <w:divBdr>
        <w:top w:val="none" w:sz="0" w:space="0" w:color="auto"/>
        <w:left w:val="none" w:sz="0" w:space="0" w:color="auto"/>
        <w:bottom w:val="none" w:sz="0" w:space="0" w:color="auto"/>
        <w:right w:val="none" w:sz="0" w:space="0" w:color="auto"/>
      </w:divBdr>
    </w:div>
    <w:div w:id="1720592774">
      <w:bodyDiv w:val="1"/>
      <w:marLeft w:val="0"/>
      <w:marRight w:val="0"/>
      <w:marTop w:val="0"/>
      <w:marBottom w:val="0"/>
      <w:divBdr>
        <w:top w:val="none" w:sz="0" w:space="0" w:color="auto"/>
        <w:left w:val="none" w:sz="0" w:space="0" w:color="auto"/>
        <w:bottom w:val="none" w:sz="0" w:space="0" w:color="auto"/>
        <w:right w:val="none" w:sz="0" w:space="0" w:color="auto"/>
      </w:divBdr>
    </w:div>
    <w:div w:id="1738893487">
      <w:bodyDiv w:val="1"/>
      <w:marLeft w:val="0"/>
      <w:marRight w:val="0"/>
      <w:marTop w:val="0"/>
      <w:marBottom w:val="0"/>
      <w:divBdr>
        <w:top w:val="none" w:sz="0" w:space="0" w:color="auto"/>
        <w:left w:val="none" w:sz="0" w:space="0" w:color="auto"/>
        <w:bottom w:val="none" w:sz="0" w:space="0" w:color="auto"/>
        <w:right w:val="none" w:sz="0" w:space="0" w:color="auto"/>
      </w:divBdr>
    </w:div>
    <w:div w:id="1780295361">
      <w:bodyDiv w:val="1"/>
      <w:marLeft w:val="0"/>
      <w:marRight w:val="0"/>
      <w:marTop w:val="0"/>
      <w:marBottom w:val="0"/>
      <w:divBdr>
        <w:top w:val="none" w:sz="0" w:space="0" w:color="auto"/>
        <w:left w:val="none" w:sz="0" w:space="0" w:color="auto"/>
        <w:bottom w:val="none" w:sz="0" w:space="0" w:color="auto"/>
        <w:right w:val="none" w:sz="0" w:space="0" w:color="auto"/>
      </w:divBdr>
    </w:div>
    <w:div w:id="1832596971">
      <w:bodyDiv w:val="1"/>
      <w:marLeft w:val="0"/>
      <w:marRight w:val="0"/>
      <w:marTop w:val="0"/>
      <w:marBottom w:val="0"/>
      <w:divBdr>
        <w:top w:val="none" w:sz="0" w:space="0" w:color="auto"/>
        <w:left w:val="none" w:sz="0" w:space="0" w:color="auto"/>
        <w:bottom w:val="none" w:sz="0" w:space="0" w:color="auto"/>
        <w:right w:val="none" w:sz="0" w:space="0" w:color="auto"/>
      </w:divBdr>
    </w:div>
    <w:div w:id="1919360254">
      <w:bodyDiv w:val="1"/>
      <w:marLeft w:val="0"/>
      <w:marRight w:val="0"/>
      <w:marTop w:val="0"/>
      <w:marBottom w:val="0"/>
      <w:divBdr>
        <w:top w:val="none" w:sz="0" w:space="0" w:color="auto"/>
        <w:left w:val="none" w:sz="0" w:space="0" w:color="auto"/>
        <w:bottom w:val="none" w:sz="0" w:space="0" w:color="auto"/>
        <w:right w:val="none" w:sz="0" w:space="0" w:color="auto"/>
      </w:divBdr>
    </w:div>
    <w:div w:id="1923710555">
      <w:bodyDiv w:val="1"/>
      <w:marLeft w:val="0"/>
      <w:marRight w:val="0"/>
      <w:marTop w:val="0"/>
      <w:marBottom w:val="0"/>
      <w:divBdr>
        <w:top w:val="none" w:sz="0" w:space="0" w:color="auto"/>
        <w:left w:val="none" w:sz="0" w:space="0" w:color="auto"/>
        <w:bottom w:val="none" w:sz="0" w:space="0" w:color="auto"/>
        <w:right w:val="none" w:sz="0" w:space="0" w:color="auto"/>
      </w:divBdr>
    </w:div>
    <w:div w:id="2004628096">
      <w:bodyDiv w:val="1"/>
      <w:marLeft w:val="0"/>
      <w:marRight w:val="0"/>
      <w:marTop w:val="0"/>
      <w:marBottom w:val="0"/>
      <w:divBdr>
        <w:top w:val="none" w:sz="0" w:space="0" w:color="auto"/>
        <w:left w:val="none" w:sz="0" w:space="0" w:color="auto"/>
        <w:bottom w:val="none" w:sz="0" w:space="0" w:color="auto"/>
        <w:right w:val="none" w:sz="0" w:space="0" w:color="auto"/>
      </w:divBdr>
    </w:div>
    <w:div w:id="2028291662">
      <w:bodyDiv w:val="1"/>
      <w:marLeft w:val="0"/>
      <w:marRight w:val="0"/>
      <w:marTop w:val="0"/>
      <w:marBottom w:val="0"/>
      <w:divBdr>
        <w:top w:val="none" w:sz="0" w:space="0" w:color="auto"/>
        <w:left w:val="none" w:sz="0" w:space="0" w:color="auto"/>
        <w:bottom w:val="none" w:sz="0" w:space="0" w:color="auto"/>
        <w:right w:val="none" w:sz="0" w:space="0" w:color="auto"/>
      </w:divBdr>
    </w:div>
    <w:div w:id="2030834607">
      <w:bodyDiv w:val="1"/>
      <w:marLeft w:val="0"/>
      <w:marRight w:val="0"/>
      <w:marTop w:val="0"/>
      <w:marBottom w:val="0"/>
      <w:divBdr>
        <w:top w:val="none" w:sz="0" w:space="0" w:color="auto"/>
        <w:left w:val="none" w:sz="0" w:space="0" w:color="auto"/>
        <w:bottom w:val="none" w:sz="0" w:space="0" w:color="auto"/>
        <w:right w:val="none" w:sz="0" w:space="0" w:color="auto"/>
      </w:divBdr>
    </w:div>
    <w:div w:id="2046252962">
      <w:bodyDiv w:val="1"/>
      <w:marLeft w:val="0"/>
      <w:marRight w:val="0"/>
      <w:marTop w:val="0"/>
      <w:marBottom w:val="0"/>
      <w:divBdr>
        <w:top w:val="none" w:sz="0" w:space="0" w:color="auto"/>
        <w:left w:val="none" w:sz="0" w:space="0" w:color="auto"/>
        <w:bottom w:val="none" w:sz="0" w:space="0" w:color="auto"/>
        <w:right w:val="none" w:sz="0" w:space="0" w:color="auto"/>
      </w:divBdr>
    </w:div>
    <w:div w:id="2085105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2.xml"/><Relationship Id="rId39" Type="http://schemas.openxmlformats.org/officeDocument/2006/relationships/image" Target="media/image30.png"/><Relationship Id="rId21" Type="http://schemas.openxmlformats.org/officeDocument/2006/relationships/image" Target="media/image13.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6.png"/><Relationship Id="rId50" Type="http://schemas.openxmlformats.org/officeDocument/2006/relationships/header" Target="header6.xml"/><Relationship Id="rId55" Type="http://schemas.openxmlformats.org/officeDocument/2006/relationships/header" Target="header8.xml"/><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image" Target="media/image61.jpeg"/><Relationship Id="rId84"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56.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emf"/><Relationship Id="rId11" Type="http://schemas.openxmlformats.org/officeDocument/2006/relationships/image" Target="media/image3.jpeg"/><Relationship Id="rId24" Type="http://schemas.openxmlformats.org/officeDocument/2006/relationships/image" Target="media/image16.jp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header" Target="header3.xml"/><Relationship Id="rId53" Type="http://schemas.openxmlformats.org/officeDocument/2006/relationships/image" Target="media/image39.pn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4.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image" Target="media/image67.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7.pn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8" Type="http://schemas.openxmlformats.org/officeDocument/2006/relationships/hyperlink" Target="mailto:anterovasquez@gmail.com" TargetMode="External"/><Relationship Id="rId51" Type="http://schemas.openxmlformats.org/officeDocument/2006/relationships/header" Target="header7.xml"/><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eader" Target="header4.xml"/><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0.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19.emf"/><Relationship Id="rId36" Type="http://schemas.openxmlformats.org/officeDocument/2006/relationships/image" Target="media/image27.png"/><Relationship Id="rId49" Type="http://schemas.openxmlformats.org/officeDocument/2006/relationships/header" Target="header5.xml"/><Relationship Id="rId57" Type="http://schemas.openxmlformats.org/officeDocument/2006/relationships/image" Target="media/image42.jpeg"/><Relationship Id="rId10"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38.pn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header" Target="header9.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014433-0E5D-459D-8434-763DAA58CD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18972</TotalTime>
  <Pages>175</Pages>
  <Words>28275</Words>
  <Characters>161169</Characters>
  <Application>Microsoft Office Word</Application>
  <DocSecurity>0</DocSecurity>
  <Lines>1343</Lines>
  <Paragraphs>378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189066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JennyEco</dc:creator>
  <cp:keywords/>
  <dc:description/>
  <cp:lastModifiedBy>Alberto</cp:lastModifiedBy>
  <cp:revision>1865</cp:revision>
  <cp:lastPrinted>2020-11-28T17:06:00Z</cp:lastPrinted>
  <dcterms:created xsi:type="dcterms:W3CDTF">2016-09-17T13:53:00Z</dcterms:created>
  <dcterms:modified xsi:type="dcterms:W3CDTF">2020-12-17T20:28:00Z</dcterms:modified>
</cp:coreProperties>
</file>