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53" w:rsidRPr="00A34FD7" w:rsidRDefault="0040223C" w:rsidP="00DD24D1">
      <w:pPr>
        <w:spacing w:after="0" w:line="240" w:lineRule="auto"/>
        <w:ind w:right="-1"/>
        <w:jc w:val="center"/>
        <w:rPr>
          <w:b/>
          <w:sz w:val="20"/>
          <w:szCs w:val="20"/>
          <w:lang w:eastAsia="es-PE"/>
        </w:rPr>
      </w:pPr>
      <w:r w:rsidRPr="00A34FD7">
        <w:rPr>
          <w:rFonts w:ascii="Arial" w:hAnsi="Arial" w:cs="Arial"/>
          <w:b/>
          <w:color w:val="000000" w:themeColor="text1"/>
          <w:sz w:val="20"/>
          <w:szCs w:val="20"/>
          <w:lang w:eastAsia="es-PE"/>
        </w:rPr>
        <w:t xml:space="preserve">ANEXO Nº 03: </w:t>
      </w:r>
      <w:r w:rsidR="00B70453" w:rsidRPr="00A34FD7">
        <w:rPr>
          <w:rFonts w:ascii="Arial" w:hAnsi="Arial" w:cs="Arial"/>
          <w:b/>
          <w:color w:val="000000" w:themeColor="text1"/>
          <w:sz w:val="20"/>
          <w:szCs w:val="20"/>
          <w:lang w:eastAsia="es-PE"/>
        </w:rPr>
        <w:t>CHECKLIST DEL EXPEDIENTE DE CONTR</w:t>
      </w:r>
      <w:r w:rsidR="006E2B57" w:rsidRPr="00A34FD7">
        <w:rPr>
          <w:rFonts w:ascii="Arial" w:hAnsi="Arial" w:cs="Arial"/>
          <w:b/>
          <w:color w:val="000000" w:themeColor="text1"/>
          <w:sz w:val="20"/>
          <w:szCs w:val="20"/>
          <w:lang w:eastAsia="es-PE"/>
        </w:rPr>
        <w:t xml:space="preserve">ATACIÓN PARA </w:t>
      </w:r>
      <w:r w:rsidR="00F01CCA" w:rsidRPr="00A34FD7">
        <w:rPr>
          <w:rFonts w:ascii="Arial" w:hAnsi="Arial" w:cs="Arial"/>
          <w:b/>
          <w:color w:val="000000" w:themeColor="text1"/>
          <w:sz w:val="20"/>
          <w:szCs w:val="20"/>
          <w:lang w:eastAsia="es-PE"/>
        </w:rPr>
        <w:t>EJECUCION DE OBRAS</w:t>
      </w:r>
    </w:p>
    <w:p w:rsidR="001A3100" w:rsidRPr="00207C5C" w:rsidRDefault="001A3100" w:rsidP="001A3100">
      <w:pPr>
        <w:widowControl w:val="0"/>
        <w:spacing w:after="0" w:line="240" w:lineRule="auto"/>
        <w:rPr>
          <w:rFonts w:ascii="Arial" w:hAnsi="Arial" w:cs="Arial"/>
          <w:sz w:val="16"/>
        </w:rPr>
      </w:pPr>
    </w:p>
    <w:tbl>
      <w:tblPr>
        <w:tblW w:w="5063" w:type="pct"/>
        <w:tblCellMar>
          <w:top w:w="28" w:type="dxa"/>
          <w:left w:w="28" w:type="dxa"/>
          <w:bottom w:w="28" w:type="dxa"/>
          <w:right w:w="28" w:type="dxa"/>
        </w:tblCellMar>
        <w:tblLook w:val="0000" w:firstRow="0" w:lastRow="0" w:firstColumn="0" w:lastColumn="0" w:noHBand="0" w:noVBand="0"/>
      </w:tblPr>
      <w:tblGrid>
        <w:gridCol w:w="3081"/>
        <w:gridCol w:w="123"/>
        <w:gridCol w:w="6269"/>
      </w:tblGrid>
      <w:tr w:rsidR="001A3100" w:rsidRPr="00207C5C" w:rsidTr="001A3100">
        <w:trPr>
          <w:trHeight w:val="184"/>
        </w:trPr>
        <w:tc>
          <w:tcPr>
            <w:tcW w:w="1626" w:type="pct"/>
            <w:tcBorders>
              <w:top w:val="single" w:sz="4" w:space="0" w:color="auto"/>
              <w:bottom w:val="single" w:sz="4" w:space="0" w:color="auto"/>
            </w:tcBorders>
            <w:vAlign w:val="center"/>
          </w:tcPr>
          <w:p w:rsidR="001A3100" w:rsidRPr="00207C5C" w:rsidRDefault="001A3100" w:rsidP="007E0155">
            <w:pPr>
              <w:spacing w:after="0" w:line="240" w:lineRule="auto"/>
              <w:rPr>
                <w:rFonts w:ascii="Arial" w:hAnsi="Arial" w:cs="Arial"/>
                <w:sz w:val="16"/>
                <w:szCs w:val="16"/>
              </w:rPr>
            </w:pPr>
            <w:r w:rsidRPr="00207C5C">
              <w:rPr>
                <w:rFonts w:ascii="Arial" w:hAnsi="Arial" w:cs="Arial"/>
                <w:sz w:val="16"/>
                <w:szCs w:val="16"/>
              </w:rPr>
              <w:t>Nomenclatura Del Procedimiento de Selección</w:t>
            </w:r>
          </w:p>
        </w:tc>
        <w:tc>
          <w:tcPr>
            <w:tcW w:w="65" w:type="pct"/>
            <w:tcBorders>
              <w:top w:val="single" w:sz="4" w:space="0" w:color="auto"/>
              <w:bottom w:val="single" w:sz="4" w:space="0" w:color="auto"/>
            </w:tcBorders>
            <w:vAlign w:val="center"/>
          </w:tcPr>
          <w:p w:rsidR="001A3100" w:rsidRPr="00207C5C" w:rsidRDefault="001A3100" w:rsidP="007E0155">
            <w:pPr>
              <w:spacing w:after="0" w:line="240" w:lineRule="auto"/>
              <w:jc w:val="center"/>
              <w:rPr>
                <w:rFonts w:ascii="Arial" w:hAnsi="Arial" w:cs="Arial"/>
                <w:sz w:val="16"/>
                <w:szCs w:val="16"/>
              </w:rPr>
            </w:pPr>
            <w:r w:rsidRPr="00207C5C">
              <w:rPr>
                <w:rFonts w:ascii="Arial" w:hAnsi="Arial" w:cs="Arial"/>
                <w:sz w:val="16"/>
                <w:szCs w:val="16"/>
              </w:rPr>
              <w:t>:</w:t>
            </w:r>
          </w:p>
        </w:tc>
        <w:tc>
          <w:tcPr>
            <w:tcW w:w="3308" w:type="pct"/>
            <w:tcBorders>
              <w:top w:val="single" w:sz="4" w:space="0" w:color="auto"/>
              <w:bottom w:val="single" w:sz="4" w:space="0" w:color="auto"/>
            </w:tcBorders>
            <w:vAlign w:val="center"/>
          </w:tcPr>
          <w:p w:rsidR="001A3100" w:rsidRPr="00207C5C" w:rsidRDefault="001A3100" w:rsidP="007E0155">
            <w:pPr>
              <w:pStyle w:val="Ttulo7"/>
              <w:spacing w:before="0" w:line="240" w:lineRule="auto"/>
              <w:jc w:val="center"/>
              <w:rPr>
                <w:rStyle w:val="Estilo3"/>
                <w:sz w:val="16"/>
                <w:szCs w:val="16"/>
              </w:rPr>
            </w:pPr>
          </w:p>
        </w:tc>
      </w:tr>
      <w:tr w:rsidR="001A3100" w:rsidRPr="00207C5C" w:rsidTr="001A3100">
        <w:trPr>
          <w:trHeight w:val="262"/>
        </w:trPr>
        <w:tc>
          <w:tcPr>
            <w:tcW w:w="1626" w:type="pct"/>
            <w:tcBorders>
              <w:top w:val="single" w:sz="4" w:space="0" w:color="auto"/>
              <w:bottom w:val="single" w:sz="4" w:space="0" w:color="auto"/>
            </w:tcBorders>
            <w:vAlign w:val="center"/>
          </w:tcPr>
          <w:p w:rsidR="001A3100" w:rsidRPr="00207C5C" w:rsidRDefault="001A3100" w:rsidP="007E0155">
            <w:pPr>
              <w:spacing w:after="0" w:line="240" w:lineRule="auto"/>
              <w:rPr>
                <w:rFonts w:ascii="Arial" w:hAnsi="Arial" w:cs="Arial"/>
                <w:sz w:val="16"/>
                <w:szCs w:val="16"/>
              </w:rPr>
            </w:pPr>
            <w:r w:rsidRPr="00207C5C">
              <w:rPr>
                <w:rFonts w:ascii="Arial" w:hAnsi="Arial" w:cs="Arial"/>
                <w:sz w:val="16"/>
                <w:szCs w:val="16"/>
              </w:rPr>
              <w:t>Denominación de la convocatoria</w:t>
            </w:r>
          </w:p>
        </w:tc>
        <w:tc>
          <w:tcPr>
            <w:tcW w:w="65" w:type="pct"/>
            <w:tcBorders>
              <w:top w:val="single" w:sz="4" w:space="0" w:color="auto"/>
              <w:bottom w:val="single" w:sz="4" w:space="0" w:color="auto"/>
            </w:tcBorders>
            <w:vAlign w:val="center"/>
          </w:tcPr>
          <w:p w:rsidR="001A3100" w:rsidRPr="00207C5C" w:rsidRDefault="001A3100" w:rsidP="007E0155">
            <w:pPr>
              <w:spacing w:after="0" w:line="240" w:lineRule="auto"/>
              <w:jc w:val="center"/>
              <w:rPr>
                <w:rFonts w:ascii="Arial" w:hAnsi="Arial" w:cs="Arial"/>
                <w:sz w:val="16"/>
                <w:szCs w:val="16"/>
              </w:rPr>
            </w:pPr>
            <w:r w:rsidRPr="00207C5C">
              <w:rPr>
                <w:rFonts w:ascii="Arial" w:hAnsi="Arial" w:cs="Arial"/>
                <w:sz w:val="16"/>
                <w:szCs w:val="16"/>
              </w:rPr>
              <w:t>:</w:t>
            </w:r>
          </w:p>
        </w:tc>
        <w:tc>
          <w:tcPr>
            <w:tcW w:w="3308" w:type="pct"/>
            <w:tcBorders>
              <w:top w:val="single" w:sz="4" w:space="0" w:color="auto"/>
              <w:bottom w:val="single" w:sz="4" w:space="0" w:color="auto"/>
            </w:tcBorders>
            <w:vAlign w:val="center"/>
          </w:tcPr>
          <w:p w:rsidR="001A3100" w:rsidRPr="00207C5C" w:rsidRDefault="001A3100" w:rsidP="007E0155">
            <w:pPr>
              <w:pStyle w:val="Ttulo7"/>
              <w:spacing w:before="0" w:line="240" w:lineRule="auto"/>
              <w:jc w:val="center"/>
              <w:rPr>
                <w:rStyle w:val="Estilo3"/>
                <w:sz w:val="16"/>
                <w:szCs w:val="16"/>
              </w:rPr>
            </w:pPr>
          </w:p>
        </w:tc>
      </w:tr>
      <w:tr w:rsidR="001131F7" w:rsidRPr="00207C5C" w:rsidTr="001A3100">
        <w:trPr>
          <w:trHeight w:val="262"/>
        </w:trPr>
        <w:tc>
          <w:tcPr>
            <w:tcW w:w="1626" w:type="pct"/>
            <w:tcBorders>
              <w:top w:val="single" w:sz="4" w:space="0" w:color="auto"/>
              <w:bottom w:val="single" w:sz="4" w:space="0" w:color="auto"/>
            </w:tcBorders>
            <w:vAlign w:val="center"/>
          </w:tcPr>
          <w:p w:rsidR="001131F7" w:rsidRPr="00207C5C" w:rsidRDefault="001131F7" w:rsidP="007E0155">
            <w:pPr>
              <w:spacing w:after="0" w:line="240" w:lineRule="auto"/>
              <w:rPr>
                <w:rFonts w:ascii="Arial" w:hAnsi="Arial" w:cs="Arial"/>
                <w:sz w:val="16"/>
                <w:szCs w:val="16"/>
              </w:rPr>
            </w:pPr>
          </w:p>
        </w:tc>
        <w:tc>
          <w:tcPr>
            <w:tcW w:w="65" w:type="pct"/>
            <w:tcBorders>
              <w:top w:val="single" w:sz="4" w:space="0" w:color="auto"/>
              <w:bottom w:val="single" w:sz="4" w:space="0" w:color="auto"/>
            </w:tcBorders>
            <w:vAlign w:val="center"/>
          </w:tcPr>
          <w:p w:rsidR="001131F7" w:rsidRPr="00207C5C" w:rsidRDefault="001131F7" w:rsidP="007E0155">
            <w:pPr>
              <w:spacing w:after="0" w:line="240" w:lineRule="auto"/>
              <w:jc w:val="center"/>
              <w:rPr>
                <w:rFonts w:ascii="Arial" w:hAnsi="Arial" w:cs="Arial"/>
                <w:sz w:val="16"/>
                <w:szCs w:val="16"/>
              </w:rPr>
            </w:pPr>
          </w:p>
        </w:tc>
        <w:tc>
          <w:tcPr>
            <w:tcW w:w="3308" w:type="pct"/>
            <w:tcBorders>
              <w:top w:val="single" w:sz="4" w:space="0" w:color="auto"/>
              <w:bottom w:val="single" w:sz="4" w:space="0" w:color="auto"/>
            </w:tcBorders>
            <w:vAlign w:val="center"/>
          </w:tcPr>
          <w:p w:rsidR="001131F7" w:rsidRPr="00207C5C" w:rsidRDefault="001131F7" w:rsidP="007E0155">
            <w:pPr>
              <w:pStyle w:val="Ttulo7"/>
              <w:spacing w:before="0" w:line="240" w:lineRule="auto"/>
              <w:jc w:val="center"/>
              <w:rPr>
                <w:rStyle w:val="Estilo3"/>
                <w:sz w:val="16"/>
                <w:szCs w:val="16"/>
              </w:rPr>
            </w:pPr>
          </w:p>
        </w:tc>
      </w:tr>
      <w:tr w:rsidR="001131F7" w:rsidRPr="00207C5C" w:rsidTr="001A3100">
        <w:trPr>
          <w:trHeight w:val="262"/>
        </w:trPr>
        <w:tc>
          <w:tcPr>
            <w:tcW w:w="1626" w:type="pct"/>
            <w:tcBorders>
              <w:top w:val="single" w:sz="4" w:space="0" w:color="auto"/>
              <w:bottom w:val="single" w:sz="4" w:space="0" w:color="auto"/>
            </w:tcBorders>
            <w:vAlign w:val="center"/>
          </w:tcPr>
          <w:p w:rsidR="001131F7" w:rsidRPr="00207C5C" w:rsidRDefault="001131F7" w:rsidP="007E0155">
            <w:pPr>
              <w:spacing w:after="0" w:line="240" w:lineRule="auto"/>
              <w:rPr>
                <w:rFonts w:ascii="Arial" w:hAnsi="Arial" w:cs="Arial"/>
                <w:sz w:val="16"/>
                <w:szCs w:val="16"/>
              </w:rPr>
            </w:pPr>
            <w:bookmarkStart w:id="0" w:name="_GoBack"/>
            <w:bookmarkEnd w:id="0"/>
          </w:p>
        </w:tc>
        <w:tc>
          <w:tcPr>
            <w:tcW w:w="65" w:type="pct"/>
            <w:tcBorders>
              <w:top w:val="single" w:sz="4" w:space="0" w:color="auto"/>
              <w:bottom w:val="single" w:sz="4" w:space="0" w:color="auto"/>
            </w:tcBorders>
            <w:vAlign w:val="center"/>
          </w:tcPr>
          <w:p w:rsidR="001131F7" w:rsidRPr="00207C5C" w:rsidRDefault="001131F7" w:rsidP="007E0155">
            <w:pPr>
              <w:spacing w:after="0" w:line="240" w:lineRule="auto"/>
              <w:jc w:val="center"/>
              <w:rPr>
                <w:rFonts w:ascii="Arial" w:hAnsi="Arial" w:cs="Arial"/>
                <w:sz w:val="16"/>
                <w:szCs w:val="16"/>
              </w:rPr>
            </w:pPr>
          </w:p>
        </w:tc>
        <w:tc>
          <w:tcPr>
            <w:tcW w:w="3308" w:type="pct"/>
            <w:tcBorders>
              <w:top w:val="single" w:sz="4" w:space="0" w:color="auto"/>
              <w:bottom w:val="single" w:sz="4" w:space="0" w:color="auto"/>
            </w:tcBorders>
            <w:vAlign w:val="center"/>
          </w:tcPr>
          <w:p w:rsidR="001131F7" w:rsidRPr="00207C5C" w:rsidRDefault="001131F7" w:rsidP="007E0155">
            <w:pPr>
              <w:pStyle w:val="Ttulo7"/>
              <w:spacing w:before="0" w:line="240" w:lineRule="auto"/>
              <w:jc w:val="center"/>
              <w:rPr>
                <w:rStyle w:val="Estilo3"/>
                <w:sz w:val="16"/>
                <w:szCs w:val="16"/>
              </w:rPr>
            </w:pPr>
          </w:p>
        </w:tc>
      </w:tr>
    </w:tbl>
    <w:p w:rsidR="001A3100" w:rsidRDefault="001A3100" w:rsidP="001A3100">
      <w:pPr>
        <w:spacing w:after="0" w:line="240" w:lineRule="auto"/>
        <w:rPr>
          <w:rFonts w:ascii="Arial" w:hAnsi="Arial" w:cs="Arial"/>
          <w:sz w:val="18"/>
        </w:rPr>
      </w:pPr>
    </w:p>
    <w:tbl>
      <w:tblPr>
        <w:tblStyle w:val="Tablaconcuadrcula"/>
        <w:tblW w:w="9184" w:type="dxa"/>
        <w:jc w:val="center"/>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9184"/>
      </w:tblGrid>
      <w:tr w:rsidR="001A3100" w:rsidRPr="00207C5C" w:rsidTr="008279EB">
        <w:trPr>
          <w:jc w:val="center"/>
        </w:trPr>
        <w:tc>
          <w:tcPr>
            <w:tcW w:w="9184" w:type="dxa"/>
            <w:shd w:val="clear" w:color="auto" w:fill="365F91" w:themeFill="accent1" w:themeFillShade="BF"/>
          </w:tcPr>
          <w:p w:rsidR="001A3100" w:rsidRPr="00207C5C" w:rsidRDefault="00D47CAA" w:rsidP="00E3552C">
            <w:pPr>
              <w:spacing w:after="0"/>
              <w:jc w:val="center"/>
              <w:rPr>
                <w:rFonts w:ascii="Arial" w:hAnsi="Arial" w:cs="Arial"/>
                <w:b/>
                <w:color w:val="FFFFFF" w:themeColor="background1"/>
              </w:rPr>
            </w:pPr>
            <w:r>
              <w:rPr>
                <w:rFonts w:ascii="Arial" w:hAnsi="Arial" w:cs="Arial"/>
                <w:b/>
                <w:color w:val="FFFFFF" w:themeColor="background1"/>
              </w:rPr>
              <w:t xml:space="preserve">                                                                                                                                       </w:t>
            </w:r>
            <w:r w:rsidR="001A3100" w:rsidRPr="00207C5C">
              <w:rPr>
                <w:rFonts w:ascii="Arial" w:hAnsi="Arial" w:cs="Arial"/>
                <w:b/>
                <w:color w:val="FFFFFF" w:themeColor="background1"/>
              </w:rPr>
              <w:t>PARTE 1</w:t>
            </w:r>
          </w:p>
        </w:tc>
      </w:tr>
      <w:tr w:rsidR="001A3100" w:rsidRPr="00207C5C" w:rsidTr="00565E9A">
        <w:trPr>
          <w:trHeight w:val="80"/>
          <w:jc w:val="center"/>
        </w:trPr>
        <w:tc>
          <w:tcPr>
            <w:tcW w:w="9184" w:type="dxa"/>
            <w:shd w:val="clear" w:color="auto" w:fill="365F91" w:themeFill="accent1" w:themeFillShade="BF"/>
          </w:tcPr>
          <w:p w:rsidR="001A3100" w:rsidRPr="00207C5C" w:rsidRDefault="001A3100" w:rsidP="007E0155">
            <w:pPr>
              <w:spacing w:after="0"/>
              <w:jc w:val="center"/>
              <w:rPr>
                <w:rFonts w:ascii="Arial" w:hAnsi="Arial" w:cs="Arial"/>
                <w:color w:val="FFFFFF" w:themeColor="background1"/>
              </w:rPr>
            </w:pPr>
            <w:r w:rsidRPr="00207C5C">
              <w:rPr>
                <w:rFonts w:ascii="Arial" w:hAnsi="Arial" w:cs="Arial"/>
                <w:color w:val="FFFFFF" w:themeColor="background1"/>
              </w:rPr>
              <w:t>Fase de Actos Preparatorios</w:t>
            </w:r>
          </w:p>
        </w:tc>
      </w:tr>
    </w:tbl>
    <w:p w:rsidR="001A3100" w:rsidRPr="00207C5C" w:rsidRDefault="001A3100" w:rsidP="001A3100">
      <w:pPr>
        <w:spacing w:after="0" w:line="240" w:lineRule="auto"/>
        <w:jc w:val="both"/>
        <w:rPr>
          <w:rFonts w:ascii="Arial" w:hAnsi="Arial" w:cs="Arial"/>
          <w:i/>
          <w:color w:val="000000"/>
          <w:sz w:val="20"/>
        </w:rPr>
      </w:pPr>
    </w:p>
    <w:tbl>
      <w:tblPr>
        <w:tblW w:w="5074" w:type="pct"/>
        <w:tblInd w:w="-86"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ayout w:type="fixed"/>
        <w:tblCellMar>
          <w:top w:w="17" w:type="dxa"/>
          <w:left w:w="28" w:type="dxa"/>
          <w:bottom w:w="17" w:type="dxa"/>
          <w:right w:w="28" w:type="dxa"/>
        </w:tblCellMar>
        <w:tblLook w:val="0000" w:firstRow="0" w:lastRow="0" w:firstColumn="0" w:lastColumn="0" w:noHBand="0" w:noVBand="0"/>
      </w:tblPr>
      <w:tblGrid>
        <w:gridCol w:w="389"/>
        <w:gridCol w:w="4681"/>
        <w:gridCol w:w="381"/>
        <w:gridCol w:w="383"/>
        <w:gridCol w:w="510"/>
        <w:gridCol w:w="1017"/>
        <w:gridCol w:w="2122"/>
      </w:tblGrid>
      <w:tr w:rsidR="0065367A" w:rsidRPr="0065367A" w:rsidTr="002717B1">
        <w:trPr>
          <w:trHeight w:val="248"/>
          <w:tblHeader/>
        </w:trPr>
        <w:tc>
          <w:tcPr>
            <w:tcW w:w="205" w:type="pct"/>
            <w:vMerge w:val="restart"/>
            <w:shd w:val="clear" w:color="auto" w:fill="FFCC99"/>
            <w:vAlign w:val="center"/>
          </w:tcPr>
          <w:p w:rsidR="0065367A" w:rsidRPr="0065367A" w:rsidRDefault="0065367A" w:rsidP="0065367A">
            <w:pPr>
              <w:spacing w:after="0" w:line="240" w:lineRule="auto"/>
              <w:jc w:val="center"/>
              <w:rPr>
                <w:rFonts w:ascii="Arial" w:eastAsia="Batang" w:hAnsi="Arial" w:cs="Arial"/>
                <w:b/>
                <w:bCs/>
                <w:iCs/>
                <w:color w:val="4E4A4A"/>
                <w:sz w:val="16"/>
                <w:szCs w:val="18"/>
                <w:lang w:eastAsia="es-PE"/>
              </w:rPr>
            </w:pPr>
            <w:r w:rsidRPr="0065367A">
              <w:rPr>
                <w:rFonts w:ascii="Arial" w:eastAsia="Batang" w:hAnsi="Arial" w:cs="Arial"/>
                <w:b/>
                <w:bCs/>
                <w:iCs/>
                <w:color w:val="4E4A4A"/>
                <w:sz w:val="16"/>
                <w:szCs w:val="18"/>
                <w:lang w:eastAsia="es-PE"/>
              </w:rPr>
              <w:t>Ítem</w:t>
            </w:r>
          </w:p>
        </w:tc>
        <w:tc>
          <w:tcPr>
            <w:tcW w:w="2468" w:type="pct"/>
            <w:vMerge w:val="restart"/>
            <w:shd w:val="clear" w:color="auto" w:fill="FFCC99"/>
            <w:vAlign w:val="center"/>
          </w:tcPr>
          <w:p w:rsidR="0065367A" w:rsidRPr="0065367A" w:rsidRDefault="0065367A" w:rsidP="0065367A">
            <w:pPr>
              <w:spacing w:after="0" w:line="240" w:lineRule="auto"/>
              <w:jc w:val="center"/>
              <w:rPr>
                <w:rFonts w:ascii="Arial" w:eastAsia="Batang" w:hAnsi="Arial" w:cs="Arial"/>
                <w:b/>
                <w:bCs/>
                <w:iCs/>
                <w:color w:val="4E4A4A"/>
                <w:sz w:val="16"/>
                <w:szCs w:val="18"/>
                <w:lang w:eastAsia="es-PE"/>
              </w:rPr>
            </w:pPr>
            <w:r w:rsidRPr="0065367A">
              <w:rPr>
                <w:rFonts w:ascii="Arial" w:eastAsia="Batang" w:hAnsi="Arial" w:cs="Arial"/>
                <w:b/>
                <w:bCs/>
                <w:iCs/>
                <w:color w:val="4E4A4A"/>
                <w:sz w:val="16"/>
                <w:szCs w:val="18"/>
                <w:lang w:eastAsia="es-PE"/>
              </w:rPr>
              <w:t>Contenido</w:t>
            </w:r>
          </w:p>
        </w:tc>
        <w:tc>
          <w:tcPr>
            <w:tcW w:w="672" w:type="pct"/>
            <w:gridSpan w:val="3"/>
            <w:shd w:val="clear" w:color="auto" w:fill="FFCC99"/>
            <w:vAlign w:val="center"/>
          </w:tcPr>
          <w:p w:rsidR="0065367A" w:rsidRPr="0065367A" w:rsidRDefault="0065367A" w:rsidP="0065367A">
            <w:pPr>
              <w:spacing w:after="0" w:line="240" w:lineRule="auto"/>
              <w:jc w:val="center"/>
              <w:rPr>
                <w:rFonts w:ascii="Arial" w:eastAsia="Batang" w:hAnsi="Arial" w:cs="Arial"/>
                <w:b/>
                <w:bCs/>
                <w:iCs/>
                <w:color w:val="4E4A4A"/>
                <w:sz w:val="16"/>
                <w:szCs w:val="18"/>
                <w:lang w:eastAsia="es-PE"/>
              </w:rPr>
            </w:pPr>
            <w:r w:rsidRPr="0065367A">
              <w:rPr>
                <w:rFonts w:ascii="Arial" w:eastAsia="Batang" w:hAnsi="Arial" w:cs="Arial"/>
                <w:b/>
                <w:bCs/>
                <w:iCs/>
                <w:color w:val="4E4A4A"/>
                <w:sz w:val="16"/>
                <w:szCs w:val="18"/>
                <w:lang w:eastAsia="es-PE"/>
              </w:rPr>
              <w:t>¿Obra en el Expediente?</w:t>
            </w:r>
          </w:p>
        </w:tc>
        <w:tc>
          <w:tcPr>
            <w:tcW w:w="536" w:type="pct"/>
            <w:vMerge w:val="restart"/>
            <w:shd w:val="clear" w:color="auto" w:fill="FFCC99"/>
            <w:vAlign w:val="center"/>
          </w:tcPr>
          <w:p w:rsidR="0065367A" w:rsidRPr="0065367A" w:rsidRDefault="0065367A" w:rsidP="0065367A">
            <w:pPr>
              <w:spacing w:after="0" w:line="240" w:lineRule="auto"/>
              <w:jc w:val="center"/>
              <w:rPr>
                <w:rFonts w:ascii="Arial" w:eastAsia="Batang" w:hAnsi="Arial" w:cs="Arial"/>
                <w:b/>
                <w:bCs/>
                <w:iCs/>
                <w:color w:val="4E4A4A"/>
                <w:sz w:val="16"/>
                <w:szCs w:val="18"/>
                <w:lang w:eastAsia="es-PE"/>
              </w:rPr>
            </w:pPr>
            <w:r w:rsidRPr="0065367A">
              <w:rPr>
                <w:rFonts w:ascii="Arial" w:eastAsia="Batang" w:hAnsi="Arial" w:cs="Arial"/>
                <w:b/>
                <w:bCs/>
                <w:iCs/>
                <w:color w:val="4E4A4A"/>
                <w:sz w:val="16"/>
                <w:szCs w:val="18"/>
                <w:lang w:eastAsia="es-PE"/>
              </w:rPr>
              <w:t>Folios</w:t>
            </w:r>
          </w:p>
        </w:tc>
        <w:tc>
          <w:tcPr>
            <w:tcW w:w="1119" w:type="pct"/>
            <w:vMerge w:val="restart"/>
            <w:shd w:val="clear" w:color="auto" w:fill="FFCC99"/>
            <w:vAlign w:val="center"/>
          </w:tcPr>
          <w:p w:rsidR="0065367A" w:rsidRPr="0065367A" w:rsidRDefault="0065367A" w:rsidP="0065367A">
            <w:pPr>
              <w:spacing w:after="0" w:line="240" w:lineRule="auto"/>
              <w:jc w:val="center"/>
              <w:rPr>
                <w:rFonts w:ascii="Arial" w:eastAsia="Batang" w:hAnsi="Arial" w:cs="Arial"/>
                <w:b/>
                <w:bCs/>
                <w:iCs/>
                <w:color w:val="4E4A4A"/>
                <w:sz w:val="16"/>
                <w:szCs w:val="18"/>
                <w:lang w:eastAsia="es-PE"/>
              </w:rPr>
            </w:pPr>
            <w:r w:rsidRPr="0065367A">
              <w:rPr>
                <w:rFonts w:ascii="Arial" w:eastAsia="Batang" w:hAnsi="Arial" w:cs="Arial"/>
                <w:b/>
                <w:bCs/>
                <w:iCs/>
                <w:color w:val="4E4A4A"/>
                <w:sz w:val="16"/>
                <w:szCs w:val="18"/>
                <w:lang w:eastAsia="es-PE"/>
              </w:rPr>
              <w:t xml:space="preserve">Observaciones </w:t>
            </w:r>
          </w:p>
        </w:tc>
      </w:tr>
      <w:tr w:rsidR="0065367A" w:rsidRPr="0065367A" w:rsidTr="002717B1">
        <w:trPr>
          <w:trHeight w:val="85"/>
          <w:tblHeader/>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bCs/>
                <w:iCs/>
                <w:color w:val="4E4A4A"/>
                <w:sz w:val="18"/>
                <w:szCs w:val="18"/>
                <w:lang w:eastAsia="es-PE"/>
              </w:rPr>
            </w:pPr>
          </w:p>
        </w:tc>
        <w:tc>
          <w:tcPr>
            <w:tcW w:w="2468" w:type="pct"/>
            <w:vMerge/>
            <w:shd w:val="clear" w:color="auto" w:fill="FFCC99"/>
            <w:vAlign w:val="center"/>
          </w:tcPr>
          <w:p w:rsidR="0065367A" w:rsidRPr="0065367A" w:rsidRDefault="0065367A" w:rsidP="0065367A">
            <w:pPr>
              <w:spacing w:after="0" w:line="240" w:lineRule="auto"/>
              <w:jc w:val="center"/>
              <w:rPr>
                <w:rFonts w:ascii="Arial" w:eastAsia="Batang" w:hAnsi="Arial" w:cs="Arial"/>
                <w:b/>
                <w:bCs/>
                <w:iCs/>
                <w:color w:val="000000"/>
                <w:sz w:val="18"/>
                <w:szCs w:val="18"/>
                <w:lang w:eastAsia="es-PE"/>
              </w:rPr>
            </w:pPr>
          </w:p>
        </w:tc>
        <w:tc>
          <w:tcPr>
            <w:tcW w:w="201" w:type="pct"/>
            <w:shd w:val="clear" w:color="auto" w:fill="FFCC99"/>
            <w:vAlign w:val="center"/>
          </w:tcPr>
          <w:p w:rsidR="0065367A" w:rsidRPr="0065367A" w:rsidRDefault="0065367A" w:rsidP="0065367A">
            <w:pPr>
              <w:spacing w:after="0" w:line="240" w:lineRule="auto"/>
              <w:jc w:val="center"/>
              <w:rPr>
                <w:rFonts w:ascii="Arial" w:eastAsia="Batang" w:hAnsi="Arial" w:cs="Arial"/>
                <w:bCs/>
                <w:iCs/>
                <w:color w:val="4E4A4A"/>
                <w:sz w:val="16"/>
                <w:szCs w:val="18"/>
                <w:lang w:eastAsia="es-PE"/>
              </w:rPr>
            </w:pPr>
            <w:r w:rsidRPr="0065367A">
              <w:rPr>
                <w:rFonts w:ascii="Arial" w:eastAsia="Batang" w:hAnsi="Arial" w:cs="Arial"/>
                <w:bCs/>
                <w:iCs/>
                <w:color w:val="4E4A4A"/>
                <w:sz w:val="16"/>
                <w:szCs w:val="18"/>
                <w:lang w:eastAsia="es-PE"/>
              </w:rPr>
              <w:t>Si</w:t>
            </w:r>
          </w:p>
        </w:tc>
        <w:tc>
          <w:tcPr>
            <w:tcW w:w="202" w:type="pct"/>
            <w:shd w:val="clear" w:color="auto" w:fill="FFCC99"/>
            <w:vAlign w:val="center"/>
          </w:tcPr>
          <w:p w:rsidR="0065367A" w:rsidRPr="0065367A" w:rsidRDefault="0065367A" w:rsidP="0065367A">
            <w:pPr>
              <w:spacing w:after="0" w:line="240" w:lineRule="auto"/>
              <w:jc w:val="center"/>
              <w:rPr>
                <w:rFonts w:ascii="Arial" w:eastAsia="Batang" w:hAnsi="Arial" w:cs="Arial"/>
                <w:bCs/>
                <w:iCs/>
                <w:color w:val="4E4A4A"/>
                <w:sz w:val="16"/>
                <w:szCs w:val="18"/>
                <w:lang w:eastAsia="es-PE"/>
              </w:rPr>
            </w:pPr>
            <w:r w:rsidRPr="0065367A">
              <w:rPr>
                <w:rFonts w:ascii="Arial" w:eastAsia="Batang" w:hAnsi="Arial" w:cs="Arial"/>
                <w:bCs/>
                <w:iCs/>
                <w:color w:val="4E4A4A"/>
                <w:sz w:val="16"/>
                <w:szCs w:val="18"/>
                <w:lang w:eastAsia="es-PE"/>
              </w:rPr>
              <w:t>No</w:t>
            </w:r>
          </w:p>
        </w:tc>
        <w:tc>
          <w:tcPr>
            <w:tcW w:w="269" w:type="pct"/>
            <w:shd w:val="clear" w:color="auto" w:fill="FFCC99"/>
            <w:vAlign w:val="center"/>
          </w:tcPr>
          <w:p w:rsidR="0065367A" w:rsidRPr="0065367A" w:rsidRDefault="0065367A" w:rsidP="0065367A">
            <w:pPr>
              <w:spacing w:after="0" w:line="240" w:lineRule="auto"/>
              <w:jc w:val="center"/>
              <w:rPr>
                <w:rFonts w:ascii="Arial" w:eastAsia="Batang" w:hAnsi="Arial" w:cs="Arial"/>
                <w:bCs/>
                <w:iCs/>
                <w:color w:val="4E4A4A"/>
                <w:sz w:val="16"/>
                <w:szCs w:val="18"/>
                <w:lang w:eastAsia="es-PE"/>
              </w:rPr>
            </w:pPr>
            <w:r w:rsidRPr="0065367A">
              <w:rPr>
                <w:rFonts w:ascii="Arial" w:eastAsia="Batang" w:hAnsi="Arial" w:cs="Arial"/>
                <w:bCs/>
                <w:iCs/>
                <w:color w:val="4E4A4A"/>
                <w:sz w:val="16"/>
                <w:szCs w:val="18"/>
                <w:lang w:eastAsia="es-PE"/>
              </w:rPr>
              <w:t>No aplica</w:t>
            </w:r>
          </w:p>
        </w:tc>
        <w:tc>
          <w:tcPr>
            <w:tcW w:w="536" w:type="pct"/>
            <w:vMerge/>
            <w:shd w:val="clear" w:color="auto" w:fill="FFCC99"/>
            <w:vAlign w:val="center"/>
          </w:tcPr>
          <w:p w:rsidR="0065367A" w:rsidRPr="0065367A" w:rsidRDefault="0065367A" w:rsidP="0065367A">
            <w:pPr>
              <w:spacing w:after="0" w:line="240" w:lineRule="auto"/>
              <w:jc w:val="center"/>
              <w:rPr>
                <w:rFonts w:ascii="Arial" w:eastAsia="Batang" w:hAnsi="Arial" w:cs="Arial"/>
                <w:b/>
                <w:bCs/>
                <w:iCs/>
                <w:color w:val="000000"/>
                <w:sz w:val="18"/>
                <w:szCs w:val="18"/>
                <w:lang w:eastAsia="es-PE"/>
              </w:rPr>
            </w:pPr>
          </w:p>
        </w:tc>
        <w:tc>
          <w:tcPr>
            <w:tcW w:w="1119" w:type="pct"/>
            <w:vMerge/>
            <w:shd w:val="clear" w:color="auto" w:fill="FFCC99"/>
            <w:vAlign w:val="center"/>
          </w:tcPr>
          <w:p w:rsidR="0065367A" w:rsidRPr="0065367A" w:rsidRDefault="0065367A" w:rsidP="0065367A">
            <w:pPr>
              <w:spacing w:after="0" w:line="240" w:lineRule="auto"/>
              <w:jc w:val="center"/>
              <w:rPr>
                <w:rFonts w:ascii="Arial" w:eastAsia="Batang" w:hAnsi="Arial" w:cs="Arial"/>
                <w:b/>
                <w:bCs/>
                <w:iCs/>
                <w:color w:val="000000"/>
                <w:sz w:val="18"/>
                <w:szCs w:val="18"/>
                <w:lang w:eastAsia="es-PE"/>
              </w:rPr>
            </w:pPr>
          </w:p>
        </w:tc>
      </w:tr>
      <w:tr w:rsidR="0065367A" w:rsidRPr="0065367A" w:rsidTr="002717B1">
        <w:trPr>
          <w:trHeight w:val="146"/>
        </w:trPr>
        <w:tc>
          <w:tcPr>
            <w:tcW w:w="205" w:type="pct"/>
            <w:vMerge w:val="restart"/>
            <w:shd w:val="clear" w:color="auto" w:fill="FFCC99"/>
            <w:vAlign w:val="center"/>
          </w:tcPr>
          <w:p w:rsidR="0065367A" w:rsidRPr="0065367A" w:rsidRDefault="0065367A" w:rsidP="0065367A">
            <w:pPr>
              <w:spacing w:after="0" w:line="240" w:lineRule="auto"/>
              <w:jc w:val="center"/>
              <w:outlineLvl w:val="8"/>
              <w:rPr>
                <w:rFonts w:ascii="Arial" w:eastAsia="Batang" w:hAnsi="Arial"/>
                <w:b/>
                <w:color w:val="4E4A4A"/>
                <w:spacing w:val="10"/>
                <w:sz w:val="18"/>
                <w:szCs w:val="18"/>
                <w:lang w:eastAsia="es-PE"/>
              </w:rPr>
            </w:pPr>
            <w:r w:rsidRPr="0065367A">
              <w:rPr>
                <w:rFonts w:ascii="Arial" w:eastAsia="Batang" w:hAnsi="Arial"/>
                <w:b/>
                <w:color w:val="4E4A4A"/>
                <w:spacing w:val="10"/>
                <w:sz w:val="18"/>
                <w:szCs w:val="18"/>
                <w:lang w:eastAsia="es-PE"/>
              </w:rPr>
              <w:t>1</w:t>
            </w:r>
          </w:p>
        </w:tc>
        <w:tc>
          <w:tcPr>
            <w:tcW w:w="4795" w:type="pct"/>
            <w:gridSpan w:val="6"/>
            <w:shd w:val="clear" w:color="auto" w:fill="F2F2F2"/>
            <w:vAlign w:val="center"/>
          </w:tcPr>
          <w:p w:rsidR="0065367A" w:rsidRPr="0065367A" w:rsidRDefault="0065367A" w:rsidP="0065367A">
            <w:pPr>
              <w:spacing w:after="0" w:line="240" w:lineRule="auto"/>
              <w:jc w:val="both"/>
              <w:rPr>
                <w:rFonts w:ascii="Arial" w:eastAsia="Batang" w:hAnsi="Arial" w:cs="Arial"/>
                <w:b/>
                <w:color w:val="000000"/>
                <w:sz w:val="18"/>
                <w:szCs w:val="18"/>
                <w:lang w:eastAsia="es-PE"/>
              </w:rPr>
            </w:pPr>
            <w:r w:rsidRPr="0065367A">
              <w:rPr>
                <w:rFonts w:ascii="Arial" w:eastAsia="Batang" w:hAnsi="Arial" w:cs="Arial"/>
                <w:b/>
                <w:color w:val="000000"/>
                <w:sz w:val="18"/>
                <w:szCs w:val="18"/>
                <w:lang w:eastAsia="es-PE"/>
              </w:rPr>
              <w:t>Plan Anual de Contrataciones (PAC)</w:t>
            </w:r>
          </w:p>
        </w:tc>
      </w:tr>
      <w:tr w:rsidR="0065367A" w:rsidRPr="0065367A" w:rsidTr="002717B1">
        <w:trPr>
          <w:trHeight w:val="146"/>
        </w:trPr>
        <w:tc>
          <w:tcPr>
            <w:tcW w:w="205" w:type="pct"/>
            <w:vMerge/>
            <w:shd w:val="clear" w:color="auto" w:fill="FFCC99"/>
            <w:vAlign w:val="center"/>
          </w:tcPr>
          <w:p w:rsidR="0065367A" w:rsidRPr="0065367A" w:rsidRDefault="0065367A" w:rsidP="0065367A">
            <w:pPr>
              <w:spacing w:after="0" w:line="240" w:lineRule="auto"/>
              <w:jc w:val="center"/>
              <w:outlineLvl w:val="8"/>
              <w:rPr>
                <w:rFonts w:ascii="Arial" w:eastAsia="Batang" w:hAnsi="Arial"/>
                <w:b/>
                <w:color w:val="4E4A4A"/>
                <w:spacing w:val="10"/>
                <w:sz w:val="18"/>
                <w:szCs w:val="18"/>
                <w:lang w:eastAsia="es-PE"/>
              </w:rPr>
            </w:pPr>
          </w:p>
        </w:tc>
        <w:tc>
          <w:tcPr>
            <w:tcW w:w="2468" w:type="pct"/>
            <w:shd w:val="clear" w:color="auto" w:fill="auto"/>
            <w:vAlign w:val="center"/>
          </w:tcPr>
          <w:p w:rsidR="0065367A" w:rsidRPr="0065367A" w:rsidRDefault="0065367A" w:rsidP="00AE6B39">
            <w:pPr>
              <w:numPr>
                <w:ilvl w:val="0"/>
                <w:numId w:val="7"/>
              </w:numPr>
              <w:spacing w:after="0" w:line="240" w:lineRule="auto"/>
              <w:ind w:left="128" w:hanging="128"/>
              <w:contextualSpacing/>
              <w:jc w:val="both"/>
              <w:rPr>
                <w:rFonts w:ascii="Arial" w:eastAsia="Batang" w:hAnsi="Arial" w:cs="Arial"/>
                <w:b/>
                <w:color w:val="000000"/>
                <w:sz w:val="18"/>
                <w:szCs w:val="18"/>
                <w:lang w:eastAsia="es-PE"/>
              </w:rPr>
            </w:pPr>
            <w:r w:rsidRPr="0065367A">
              <w:rPr>
                <w:rFonts w:ascii="Arial" w:eastAsia="Batang" w:hAnsi="Arial" w:cs="Arial"/>
                <w:iCs/>
                <w:color w:val="000000"/>
                <w:sz w:val="18"/>
                <w:szCs w:val="18"/>
                <w:lang w:eastAsia="es-PE"/>
              </w:rPr>
              <w:t xml:space="preserve"> Ficha del procedimiento de selección en el PAC.</w:t>
            </w:r>
          </w:p>
        </w:tc>
        <w:tc>
          <w:tcPr>
            <w:tcW w:w="201" w:type="pct"/>
            <w:shd w:val="clear" w:color="auto" w:fill="auto"/>
            <w:vAlign w:val="center"/>
          </w:tcPr>
          <w:p w:rsidR="0065367A" w:rsidRPr="0065367A" w:rsidRDefault="0065367A" w:rsidP="0065367A">
            <w:pPr>
              <w:spacing w:after="0" w:line="240" w:lineRule="auto"/>
              <w:jc w:val="both"/>
              <w:rPr>
                <w:rFonts w:ascii="Arial" w:eastAsia="Batang" w:hAnsi="Arial" w:cs="Arial"/>
                <w:b/>
                <w:color w:val="000000"/>
                <w:sz w:val="18"/>
                <w:szCs w:val="18"/>
                <w:lang w:eastAsia="es-PE"/>
              </w:rPr>
            </w:pPr>
          </w:p>
        </w:tc>
        <w:tc>
          <w:tcPr>
            <w:tcW w:w="202" w:type="pct"/>
            <w:shd w:val="clear" w:color="auto" w:fill="auto"/>
            <w:vAlign w:val="center"/>
          </w:tcPr>
          <w:p w:rsidR="0065367A" w:rsidRPr="0065367A" w:rsidRDefault="0065367A" w:rsidP="0065367A">
            <w:pPr>
              <w:spacing w:after="0" w:line="240" w:lineRule="auto"/>
              <w:jc w:val="both"/>
              <w:rPr>
                <w:rFonts w:ascii="Arial" w:eastAsia="Batang" w:hAnsi="Arial" w:cs="Arial"/>
                <w:b/>
                <w:color w:val="000000"/>
                <w:sz w:val="18"/>
                <w:szCs w:val="18"/>
                <w:lang w:eastAsia="es-PE"/>
              </w:rPr>
            </w:pPr>
          </w:p>
        </w:tc>
        <w:tc>
          <w:tcPr>
            <w:tcW w:w="269" w:type="pct"/>
            <w:shd w:val="clear" w:color="auto" w:fill="auto"/>
            <w:vAlign w:val="center"/>
          </w:tcPr>
          <w:p w:rsidR="0065367A" w:rsidRPr="0065367A" w:rsidRDefault="0065367A" w:rsidP="0065367A">
            <w:pPr>
              <w:spacing w:after="0" w:line="240" w:lineRule="auto"/>
              <w:jc w:val="both"/>
              <w:rPr>
                <w:rFonts w:ascii="Arial" w:eastAsia="Batang" w:hAnsi="Arial" w:cs="Arial"/>
                <w:b/>
                <w:color w:val="000000"/>
                <w:sz w:val="18"/>
                <w:szCs w:val="18"/>
                <w:lang w:eastAsia="es-PE"/>
              </w:rPr>
            </w:pPr>
          </w:p>
        </w:tc>
        <w:tc>
          <w:tcPr>
            <w:tcW w:w="536" w:type="pct"/>
            <w:vAlign w:val="center"/>
          </w:tcPr>
          <w:p w:rsidR="0065367A" w:rsidRPr="0065367A" w:rsidRDefault="0065367A" w:rsidP="0065367A">
            <w:pPr>
              <w:spacing w:after="0" w:line="240" w:lineRule="auto"/>
              <w:jc w:val="both"/>
              <w:rPr>
                <w:rFonts w:ascii="Arial" w:eastAsia="Batang" w:hAnsi="Arial" w:cs="Arial"/>
                <w:b/>
                <w:color w:val="000000"/>
                <w:sz w:val="18"/>
                <w:szCs w:val="18"/>
                <w:lang w:eastAsia="es-PE"/>
              </w:rPr>
            </w:pPr>
          </w:p>
        </w:tc>
        <w:tc>
          <w:tcPr>
            <w:tcW w:w="1119" w:type="pct"/>
            <w:shd w:val="clear" w:color="auto" w:fill="auto"/>
            <w:vAlign w:val="center"/>
          </w:tcPr>
          <w:p w:rsidR="0065367A" w:rsidRPr="0065367A" w:rsidRDefault="0065367A" w:rsidP="0065367A">
            <w:pPr>
              <w:spacing w:after="0" w:line="240" w:lineRule="auto"/>
              <w:jc w:val="both"/>
              <w:rPr>
                <w:rFonts w:ascii="Arial" w:eastAsia="Batang" w:hAnsi="Arial" w:cs="Arial"/>
                <w:b/>
                <w:color w:val="000000"/>
                <w:sz w:val="18"/>
                <w:szCs w:val="18"/>
                <w:lang w:eastAsia="es-PE"/>
              </w:rPr>
            </w:pPr>
          </w:p>
        </w:tc>
      </w:tr>
      <w:tr w:rsidR="0065367A" w:rsidRPr="0065367A" w:rsidTr="002717B1">
        <w:trPr>
          <w:trHeight w:val="146"/>
        </w:trPr>
        <w:tc>
          <w:tcPr>
            <w:tcW w:w="205" w:type="pct"/>
            <w:vMerge w:val="restart"/>
            <w:shd w:val="clear" w:color="auto" w:fill="FFCC99"/>
            <w:vAlign w:val="center"/>
          </w:tcPr>
          <w:p w:rsidR="0065367A" w:rsidRPr="0065367A" w:rsidRDefault="0065367A" w:rsidP="0065367A">
            <w:pPr>
              <w:spacing w:after="0" w:line="240" w:lineRule="auto"/>
              <w:jc w:val="center"/>
              <w:outlineLvl w:val="8"/>
              <w:rPr>
                <w:rFonts w:ascii="Arial" w:eastAsia="Batang" w:hAnsi="Arial"/>
                <w:b/>
                <w:color w:val="4E4A4A"/>
                <w:spacing w:val="10"/>
                <w:sz w:val="18"/>
                <w:szCs w:val="18"/>
                <w:lang w:eastAsia="es-PE"/>
              </w:rPr>
            </w:pPr>
            <w:r w:rsidRPr="0065367A">
              <w:rPr>
                <w:rFonts w:ascii="Arial" w:eastAsia="Batang" w:hAnsi="Arial"/>
                <w:b/>
                <w:color w:val="4E4A4A"/>
                <w:spacing w:val="10"/>
                <w:sz w:val="18"/>
                <w:szCs w:val="18"/>
                <w:lang w:eastAsia="es-PE"/>
              </w:rPr>
              <w:t>2</w:t>
            </w:r>
          </w:p>
        </w:tc>
        <w:tc>
          <w:tcPr>
            <w:tcW w:w="4795" w:type="pct"/>
            <w:gridSpan w:val="6"/>
            <w:shd w:val="clear" w:color="auto" w:fill="F2F2F2"/>
            <w:vAlign w:val="center"/>
          </w:tcPr>
          <w:p w:rsidR="0065367A" w:rsidRPr="0065367A" w:rsidRDefault="0065367A" w:rsidP="0065367A">
            <w:pPr>
              <w:spacing w:after="0" w:line="240" w:lineRule="auto"/>
              <w:jc w:val="both"/>
              <w:rPr>
                <w:rFonts w:ascii="Arial" w:eastAsia="Batang" w:hAnsi="Arial" w:cs="Arial"/>
                <w:iCs/>
                <w:color w:val="000000"/>
                <w:sz w:val="18"/>
                <w:szCs w:val="18"/>
                <w:lang w:eastAsia="es-PE"/>
              </w:rPr>
            </w:pPr>
            <w:r w:rsidRPr="0065367A">
              <w:rPr>
                <w:rFonts w:ascii="Arial" w:eastAsia="Batang" w:hAnsi="Arial" w:cs="Arial"/>
                <w:b/>
                <w:color w:val="000000"/>
                <w:sz w:val="18"/>
                <w:szCs w:val="18"/>
                <w:lang w:eastAsia="es-PE"/>
              </w:rPr>
              <w:t>Requerimiento del área usuaria</w:t>
            </w: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 xml:space="preserve">Requerimiento suscrito por el Jefe del área usuaria. </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FF00"/>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Sustento técnico que motivó la contratación bajo modalidad de ejecución llave en mano, de ser el caso.</w:t>
            </w:r>
          </w:p>
        </w:tc>
        <w:tc>
          <w:tcPr>
            <w:tcW w:w="201" w:type="pct"/>
            <w:shd w:val="clear" w:color="auto" w:fill="auto"/>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shd w:val="clear" w:color="auto" w:fill="auto"/>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shd w:val="clear" w:color="auto" w:fill="auto"/>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shd w:val="clear" w:color="auto" w:fill="auto"/>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shd w:val="clear" w:color="auto" w:fill="auto"/>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FF00"/>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sz w:val="18"/>
                <w:szCs w:val="18"/>
                <w:lang w:eastAsia="es-PE"/>
              </w:rPr>
            </w:pPr>
            <w:r w:rsidRPr="0065367A">
              <w:rPr>
                <w:rFonts w:ascii="Arial" w:eastAsia="Batang" w:hAnsi="Arial" w:cs="Arial"/>
                <w:iCs/>
                <w:sz w:val="18"/>
                <w:szCs w:val="18"/>
                <w:lang w:eastAsia="es-PE"/>
              </w:rPr>
              <w:t>Sustento técnico que motivó la contratación por tramos.</w:t>
            </w:r>
          </w:p>
        </w:tc>
        <w:tc>
          <w:tcPr>
            <w:tcW w:w="201" w:type="pct"/>
            <w:shd w:val="clear" w:color="auto" w:fill="auto"/>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shd w:val="clear" w:color="auto" w:fill="auto"/>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shd w:val="clear" w:color="auto" w:fill="auto"/>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shd w:val="clear" w:color="auto" w:fill="auto"/>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shd w:val="clear" w:color="auto" w:fill="auto"/>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sz w:val="18"/>
                <w:szCs w:val="18"/>
                <w:lang w:eastAsia="es-PE"/>
              </w:rPr>
            </w:pPr>
            <w:r w:rsidRPr="0065367A">
              <w:rPr>
                <w:rFonts w:ascii="Arial" w:eastAsia="Batang" w:hAnsi="Arial" w:cs="Arial"/>
                <w:iCs/>
                <w:sz w:val="18"/>
                <w:szCs w:val="18"/>
                <w:lang w:eastAsia="es-PE"/>
              </w:rPr>
              <w:t>Sustento técnico que motivó la contratación por paquete de la ejecución de obras de similar naturaleza.</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sz w:val="18"/>
                <w:szCs w:val="18"/>
                <w:lang w:eastAsia="es-PE"/>
              </w:rPr>
            </w:pPr>
            <w:r w:rsidRPr="0065367A">
              <w:rPr>
                <w:rFonts w:ascii="Arial" w:eastAsia="Batang" w:hAnsi="Arial" w:cs="Arial"/>
                <w:iCs/>
                <w:sz w:val="18"/>
                <w:szCs w:val="18"/>
                <w:lang w:eastAsia="es-PE"/>
              </w:rPr>
              <w:t xml:space="preserve">Disponibilidad del terreno o lugar donde se ejecutará la obra. </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sz w:val="18"/>
                <w:szCs w:val="18"/>
                <w:lang w:eastAsia="es-PE"/>
              </w:rPr>
            </w:pPr>
            <w:r w:rsidRPr="0065367A">
              <w:rPr>
                <w:rFonts w:ascii="Arial" w:eastAsia="Batang" w:hAnsi="Arial" w:cs="Arial"/>
                <w:iCs/>
                <w:sz w:val="18"/>
                <w:szCs w:val="18"/>
                <w:lang w:eastAsia="es-PE"/>
              </w:rPr>
              <w:t>Documento que aprueba el expediente técnico de obra.</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Expediente técnico de obra aprobado.</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Información complementaria del expediente técnico de la obra:</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9"/>
              </w:numPr>
              <w:spacing w:after="0" w:line="240" w:lineRule="auto"/>
              <w:ind w:left="564" w:hanging="284"/>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Especificaciones técnicas de los equipos requeridos, en caso de contratación bajo modalidad de ejecución de llave en mano.</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9"/>
              </w:numPr>
              <w:spacing w:after="0" w:line="240" w:lineRule="auto"/>
              <w:ind w:left="564" w:hanging="284"/>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Términos de referencia de la operación asistida de la obra, en caso de contratación bajo la modalidad de ejecución de llave en mano que incluya esta prestación.</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9"/>
              </w:numPr>
              <w:spacing w:after="0" w:line="240" w:lineRule="auto"/>
              <w:ind w:left="564" w:hanging="284"/>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 xml:space="preserve">Formatos sobre la identificación, análisis, planificación de la respuesta y asignación de riesgos </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9"/>
              </w:numPr>
              <w:spacing w:after="0" w:line="240" w:lineRule="auto"/>
              <w:ind w:left="564" w:hanging="284"/>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Otra información complementaria del expediente técnico de la obra.</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Requisitos de calificación, suscritos por el área usuaria.</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Documento que declaró la viabilidad del PIP.</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 xml:space="preserve">Ficha técnica o estudio de </w:t>
            </w:r>
            <w:proofErr w:type="spellStart"/>
            <w:r w:rsidRPr="0065367A">
              <w:rPr>
                <w:rFonts w:ascii="Arial" w:eastAsia="Batang" w:hAnsi="Arial" w:cs="Arial"/>
                <w:iCs/>
                <w:color w:val="000000"/>
                <w:sz w:val="18"/>
                <w:szCs w:val="18"/>
                <w:lang w:eastAsia="es-PE"/>
              </w:rPr>
              <w:t>preinversión</w:t>
            </w:r>
            <w:proofErr w:type="spellEnd"/>
            <w:r w:rsidRPr="0065367A">
              <w:rPr>
                <w:rFonts w:ascii="Arial" w:eastAsia="Batang" w:hAnsi="Arial" w:cs="Arial"/>
                <w:iCs/>
                <w:color w:val="000000"/>
                <w:sz w:val="18"/>
                <w:szCs w:val="18"/>
                <w:lang w:eastAsia="es-PE"/>
              </w:rPr>
              <w:t>, según corresponda.</w:t>
            </w:r>
          </w:p>
        </w:tc>
        <w:tc>
          <w:tcPr>
            <w:tcW w:w="201" w:type="pct"/>
            <w:shd w:val="clear" w:color="auto" w:fill="auto"/>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shd w:val="clear" w:color="auto" w:fill="auto"/>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shd w:val="clear" w:color="auto" w:fill="auto"/>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shd w:val="clear" w:color="auto" w:fill="auto"/>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Informe de verificación de viabilidad, cuando corresponda.</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8"/>
              </w:numPr>
              <w:spacing w:after="0" w:line="240" w:lineRule="auto"/>
              <w:ind w:left="138" w:hanging="138"/>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Otros documentos, de acuerdo al objeto de la convocatoria.</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val="restart"/>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r w:rsidRPr="0065367A">
              <w:rPr>
                <w:rFonts w:ascii="Arial" w:eastAsia="Batang" w:hAnsi="Arial" w:cs="Arial"/>
                <w:b/>
                <w:iCs/>
                <w:color w:val="4E4A4A"/>
                <w:sz w:val="18"/>
                <w:szCs w:val="18"/>
                <w:lang w:eastAsia="es-PE"/>
              </w:rPr>
              <w:t>3</w:t>
            </w:r>
          </w:p>
        </w:tc>
        <w:tc>
          <w:tcPr>
            <w:tcW w:w="4795" w:type="pct"/>
            <w:gridSpan w:val="6"/>
            <w:shd w:val="clear" w:color="auto" w:fill="F2F2F2"/>
            <w:vAlign w:val="center"/>
          </w:tcPr>
          <w:p w:rsidR="0065367A" w:rsidRPr="0065367A" w:rsidRDefault="0065367A" w:rsidP="0065367A">
            <w:pPr>
              <w:spacing w:after="0" w:line="240" w:lineRule="auto"/>
              <w:rPr>
                <w:rFonts w:ascii="Arial" w:eastAsia="Batang" w:hAnsi="Arial"/>
                <w:color w:val="000000"/>
                <w:sz w:val="18"/>
                <w:szCs w:val="20"/>
                <w:lang w:eastAsia="es-PE"/>
              </w:rPr>
            </w:pPr>
            <w:r w:rsidRPr="0065367A">
              <w:rPr>
                <w:rFonts w:ascii="Arial" w:eastAsia="Batang" w:hAnsi="Arial" w:cs="Arial"/>
                <w:b/>
                <w:iCs/>
                <w:color w:val="000000"/>
                <w:sz w:val="18"/>
                <w:szCs w:val="18"/>
                <w:lang w:eastAsia="es-PE"/>
              </w:rPr>
              <w:t xml:space="preserve"> Modificaciones efectuadas al Expediente Técnico de Obra</w:t>
            </w: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35"/>
              </w:numPr>
              <w:spacing w:after="0" w:line="240" w:lineRule="auto"/>
              <w:ind w:left="221" w:hanging="221"/>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Segunda versión</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35"/>
              </w:numPr>
              <w:spacing w:after="0" w:line="240" w:lineRule="auto"/>
              <w:ind w:left="221" w:hanging="221"/>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Tercera versión</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35"/>
              </w:numPr>
              <w:spacing w:after="0" w:line="240" w:lineRule="auto"/>
              <w:ind w:left="221" w:hanging="221"/>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Cuarta versión</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35"/>
              </w:numPr>
              <w:spacing w:after="0" w:line="240" w:lineRule="auto"/>
              <w:ind w:left="221" w:hanging="221"/>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Quinta versión</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35"/>
              </w:numPr>
              <w:spacing w:after="0" w:line="240" w:lineRule="auto"/>
              <w:ind w:left="221" w:hanging="221"/>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Nueva aprobación del expediente técnico de obra.</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val="restart"/>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r w:rsidRPr="0065367A">
              <w:rPr>
                <w:rFonts w:ascii="Arial" w:eastAsia="Batang" w:hAnsi="Arial" w:cs="Arial"/>
                <w:b/>
                <w:iCs/>
                <w:color w:val="4E4A4A"/>
                <w:sz w:val="18"/>
                <w:szCs w:val="18"/>
                <w:lang w:eastAsia="es-PE"/>
              </w:rPr>
              <w:t>4</w:t>
            </w:r>
          </w:p>
        </w:tc>
        <w:tc>
          <w:tcPr>
            <w:tcW w:w="4795" w:type="pct"/>
            <w:gridSpan w:val="6"/>
            <w:shd w:val="clear" w:color="auto" w:fill="F2F2F2"/>
            <w:vAlign w:val="center"/>
          </w:tcPr>
          <w:p w:rsidR="0065367A" w:rsidRPr="0065367A" w:rsidRDefault="0065367A" w:rsidP="0065367A">
            <w:pPr>
              <w:spacing w:after="0" w:line="240" w:lineRule="auto"/>
              <w:rPr>
                <w:rFonts w:ascii="Arial" w:eastAsia="Batang" w:hAnsi="Arial"/>
                <w:color w:val="000000"/>
                <w:sz w:val="18"/>
                <w:szCs w:val="20"/>
                <w:lang w:eastAsia="es-PE"/>
              </w:rPr>
            </w:pPr>
            <w:r w:rsidRPr="0065367A">
              <w:rPr>
                <w:rFonts w:ascii="Arial" w:eastAsia="Batang" w:hAnsi="Arial" w:cs="Arial"/>
                <w:b/>
                <w:iCs/>
                <w:color w:val="000000"/>
                <w:sz w:val="18"/>
                <w:szCs w:val="18"/>
                <w:lang w:eastAsia="es-PE"/>
              </w:rPr>
              <w:t>Valor referencial</w:t>
            </w: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8"/>
              </w:numPr>
              <w:spacing w:after="0" w:line="240" w:lineRule="auto"/>
              <w:ind w:left="138" w:hanging="138"/>
              <w:contextualSpacing/>
              <w:jc w:val="both"/>
              <w:rPr>
                <w:rFonts w:ascii="Arial" w:eastAsia="Batang" w:hAnsi="Arial" w:cs="Arial"/>
                <w:b/>
                <w:iCs/>
                <w:color w:val="000000"/>
                <w:sz w:val="18"/>
                <w:szCs w:val="18"/>
                <w:lang w:eastAsia="es-PE"/>
              </w:rPr>
            </w:pPr>
            <w:r w:rsidRPr="0065367A">
              <w:rPr>
                <w:rFonts w:ascii="Arial" w:eastAsia="Batang" w:hAnsi="Arial" w:cs="Arial"/>
                <w:iCs/>
                <w:color w:val="000000"/>
                <w:sz w:val="18"/>
                <w:szCs w:val="18"/>
                <w:lang w:eastAsia="es-PE"/>
              </w:rPr>
              <w:t xml:space="preserve">Presupuesto de obra. </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val="restart"/>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r w:rsidRPr="0065367A">
              <w:rPr>
                <w:rFonts w:ascii="Arial" w:eastAsia="Batang" w:hAnsi="Arial" w:cs="Arial"/>
                <w:b/>
                <w:iCs/>
                <w:color w:val="4E4A4A"/>
                <w:sz w:val="18"/>
                <w:szCs w:val="18"/>
                <w:lang w:eastAsia="es-PE"/>
              </w:rPr>
              <w:t>5</w:t>
            </w:r>
          </w:p>
        </w:tc>
        <w:tc>
          <w:tcPr>
            <w:tcW w:w="4795" w:type="pct"/>
            <w:gridSpan w:val="6"/>
            <w:shd w:val="clear" w:color="auto" w:fill="F2F2F2"/>
            <w:vAlign w:val="center"/>
          </w:tcPr>
          <w:p w:rsidR="0065367A" w:rsidRPr="0065367A" w:rsidRDefault="0065367A" w:rsidP="0065367A">
            <w:pPr>
              <w:spacing w:after="0" w:line="240" w:lineRule="auto"/>
              <w:jc w:val="both"/>
              <w:rPr>
                <w:rFonts w:ascii="Arial Narrow" w:eastAsia="Batang" w:hAnsi="Arial Narrow" w:cs="Arial"/>
                <w:iCs/>
                <w:color w:val="000000"/>
                <w:sz w:val="16"/>
                <w:szCs w:val="16"/>
                <w:lang w:eastAsia="es-PE"/>
              </w:rPr>
            </w:pPr>
            <w:r w:rsidRPr="0065367A">
              <w:rPr>
                <w:rFonts w:ascii="Arial" w:eastAsia="Batang" w:hAnsi="Arial" w:cs="Arial"/>
                <w:b/>
                <w:iCs/>
                <w:color w:val="000000"/>
                <w:sz w:val="18"/>
                <w:szCs w:val="18"/>
                <w:lang w:eastAsia="es-PE"/>
              </w:rPr>
              <w:t>Certificación de crédito presupuestario y/o previsión presupuestal</w:t>
            </w:r>
          </w:p>
        </w:tc>
      </w:tr>
      <w:tr w:rsidR="0065367A" w:rsidRPr="0065367A" w:rsidTr="002717B1">
        <w:trPr>
          <w:trHeight w:val="207"/>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70"/>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Solicitud de certificación de crédito presupuestario y/o previsión presupuestal.</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207"/>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70"/>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Certificación de crédito presupuestario (CCP) otorgado por la Oficina de Presupuesto o la que haga sus veces.</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207"/>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65367A">
            <w:pPr>
              <w:spacing w:after="0" w:line="240" w:lineRule="auto"/>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Tratándose de ejecuciones contractuales que superen el año fiscal, adicionalmente al CCP:</w:t>
            </w:r>
          </w:p>
          <w:p w:rsidR="0065367A" w:rsidRPr="0065367A" w:rsidRDefault="0065367A" w:rsidP="00AE6B39">
            <w:pPr>
              <w:numPr>
                <w:ilvl w:val="0"/>
                <w:numId w:val="6"/>
              </w:numPr>
              <w:spacing w:after="0" w:line="240" w:lineRule="auto"/>
              <w:ind w:left="170" w:hanging="170"/>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 xml:space="preserve"> Constancia de previsión presupuestal, suscrito por el jefe de la Oficina General de Administración y la Oficina de Presupuesto, o el que haga sus veces.</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249"/>
        </w:trPr>
        <w:tc>
          <w:tcPr>
            <w:tcW w:w="205" w:type="pct"/>
            <w:vMerge w:val="restart"/>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r w:rsidRPr="0065367A">
              <w:rPr>
                <w:rFonts w:ascii="Arial" w:eastAsia="Batang" w:hAnsi="Arial" w:cs="Arial"/>
                <w:b/>
                <w:iCs/>
                <w:color w:val="4E4A4A"/>
                <w:sz w:val="18"/>
                <w:szCs w:val="18"/>
                <w:lang w:eastAsia="es-PE"/>
              </w:rPr>
              <w:t>6</w:t>
            </w:r>
          </w:p>
        </w:tc>
        <w:tc>
          <w:tcPr>
            <w:tcW w:w="4795" w:type="pct"/>
            <w:gridSpan w:val="6"/>
            <w:shd w:val="clear" w:color="auto" w:fill="F2F2F2"/>
            <w:vAlign w:val="center"/>
          </w:tcPr>
          <w:p w:rsidR="0065367A" w:rsidRPr="0065367A" w:rsidRDefault="0065367A" w:rsidP="0065367A">
            <w:pPr>
              <w:tabs>
                <w:tab w:val="right" w:pos="9867"/>
              </w:tabs>
              <w:spacing w:after="0" w:line="240" w:lineRule="auto"/>
              <w:jc w:val="both"/>
              <w:rPr>
                <w:rFonts w:ascii="Arial Narrow" w:eastAsia="Batang" w:hAnsi="Arial Narrow" w:cs="Arial"/>
                <w:iCs/>
                <w:color w:val="000000"/>
                <w:sz w:val="16"/>
                <w:szCs w:val="16"/>
                <w:lang w:eastAsia="es-PE"/>
              </w:rPr>
            </w:pPr>
            <w:r w:rsidRPr="0065367A">
              <w:rPr>
                <w:rFonts w:ascii="Arial" w:eastAsia="Batang" w:hAnsi="Arial" w:cs="Arial"/>
                <w:b/>
                <w:iCs/>
                <w:color w:val="000000"/>
                <w:sz w:val="18"/>
                <w:szCs w:val="18"/>
                <w:lang w:eastAsia="es-PE"/>
              </w:rPr>
              <w:t>Aprobación del Expediente de Contratación.</w:t>
            </w:r>
            <w:r w:rsidRPr="0065367A">
              <w:rPr>
                <w:rFonts w:ascii="Arial" w:eastAsia="Batang" w:hAnsi="Arial" w:cs="Arial"/>
                <w:b/>
                <w:iCs/>
                <w:color w:val="000000"/>
                <w:sz w:val="18"/>
                <w:szCs w:val="18"/>
                <w:lang w:eastAsia="es-PE"/>
              </w:rPr>
              <w:tab/>
            </w:r>
          </w:p>
        </w:tc>
      </w:tr>
      <w:tr w:rsidR="0065367A" w:rsidRPr="0065367A" w:rsidTr="002717B1">
        <w:trPr>
          <w:trHeight w:val="249"/>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Documento de aprobación del expediente de contratación.</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249"/>
        </w:trPr>
        <w:tc>
          <w:tcPr>
            <w:tcW w:w="205" w:type="pct"/>
            <w:vMerge w:val="restart"/>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r w:rsidRPr="0065367A">
              <w:rPr>
                <w:rFonts w:ascii="Arial" w:eastAsia="Batang" w:hAnsi="Arial" w:cs="Arial"/>
                <w:b/>
                <w:iCs/>
                <w:color w:val="4E4A4A"/>
                <w:sz w:val="18"/>
                <w:szCs w:val="18"/>
                <w:lang w:eastAsia="es-PE"/>
              </w:rPr>
              <w:t>7</w:t>
            </w:r>
          </w:p>
        </w:tc>
        <w:tc>
          <w:tcPr>
            <w:tcW w:w="4795" w:type="pct"/>
            <w:gridSpan w:val="6"/>
            <w:shd w:val="clear" w:color="auto" w:fill="F2F2F2"/>
            <w:vAlign w:val="center"/>
          </w:tcPr>
          <w:p w:rsidR="0065367A" w:rsidRPr="0065367A" w:rsidRDefault="0065367A" w:rsidP="0065367A">
            <w:pPr>
              <w:spacing w:after="0" w:line="240" w:lineRule="auto"/>
              <w:jc w:val="both"/>
              <w:rPr>
                <w:rFonts w:ascii="Arial Narrow" w:eastAsia="Batang" w:hAnsi="Arial Narrow" w:cs="Arial"/>
                <w:iCs/>
                <w:color w:val="000000"/>
                <w:sz w:val="16"/>
                <w:szCs w:val="16"/>
                <w:lang w:eastAsia="es-PE"/>
              </w:rPr>
            </w:pPr>
            <w:r w:rsidRPr="0065367A">
              <w:rPr>
                <w:rFonts w:ascii="Arial" w:eastAsia="Batang" w:hAnsi="Arial" w:cs="Arial"/>
                <w:b/>
                <w:iCs/>
                <w:color w:val="000000"/>
                <w:sz w:val="18"/>
                <w:szCs w:val="18"/>
                <w:lang w:eastAsia="es-PE"/>
              </w:rPr>
              <w:t>Designación del Comité de Selección</w:t>
            </w:r>
          </w:p>
        </w:tc>
      </w:tr>
      <w:tr w:rsidR="0065367A" w:rsidRPr="0065367A" w:rsidTr="002717B1">
        <w:trPr>
          <w:trHeight w:val="249"/>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Documento de designación del Comité de Selección.</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249"/>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Notificación de la designación a cada uno de los miembros del Comité de Selección.</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249"/>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Recepción por parte del presidente del Comité de Selección del expediente de contratación aprobado.</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Autorización del Titular de la Entidad de donde proviene el experto independiente o contrato del experto independiente.</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Documento de recomposición del Comité de Selección, de ser el caso.</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Notificación de la recomposición del Comité de Selección, de ser el caso.</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val="restart"/>
            <w:shd w:val="clear" w:color="auto" w:fill="FFCC99"/>
            <w:vAlign w:val="center"/>
          </w:tcPr>
          <w:p w:rsidR="0065367A" w:rsidRPr="0065367A" w:rsidRDefault="0065367A" w:rsidP="0065367A">
            <w:pPr>
              <w:spacing w:after="0" w:line="240" w:lineRule="auto"/>
              <w:jc w:val="center"/>
              <w:outlineLvl w:val="8"/>
              <w:rPr>
                <w:rFonts w:ascii="Arial" w:eastAsia="Batang" w:hAnsi="Arial"/>
                <w:b/>
                <w:color w:val="17365D"/>
                <w:spacing w:val="10"/>
                <w:sz w:val="18"/>
                <w:szCs w:val="18"/>
                <w:lang w:eastAsia="es-PE"/>
              </w:rPr>
            </w:pPr>
            <w:r w:rsidRPr="0065367A">
              <w:rPr>
                <w:rFonts w:ascii="Arial" w:eastAsia="Batang" w:hAnsi="Arial"/>
                <w:b/>
                <w:color w:val="17365D"/>
                <w:spacing w:val="10"/>
                <w:sz w:val="18"/>
                <w:szCs w:val="18"/>
                <w:lang w:eastAsia="es-PE"/>
              </w:rPr>
              <w:t>8</w:t>
            </w:r>
          </w:p>
        </w:tc>
        <w:tc>
          <w:tcPr>
            <w:tcW w:w="4795" w:type="pct"/>
            <w:gridSpan w:val="6"/>
            <w:shd w:val="clear" w:color="auto" w:fill="F2F2F2"/>
            <w:vAlign w:val="center"/>
          </w:tcPr>
          <w:p w:rsidR="0065367A" w:rsidRPr="0065367A" w:rsidRDefault="0065367A" w:rsidP="0065367A">
            <w:pPr>
              <w:spacing w:after="0" w:line="240" w:lineRule="auto"/>
              <w:rPr>
                <w:rFonts w:ascii="Arial" w:eastAsia="Batang" w:hAnsi="Arial"/>
                <w:color w:val="000000"/>
                <w:sz w:val="18"/>
                <w:szCs w:val="20"/>
                <w:lang w:eastAsia="es-PE"/>
              </w:rPr>
            </w:pPr>
            <w:r w:rsidRPr="0065367A">
              <w:rPr>
                <w:rFonts w:ascii="Arial" w:eastAsia="Batang" w:hAnsi="Arial" w:cs="Arial"/>
                <w:b/>
                <w:color w:val="000000"/>
                <w:sz w:val="18"/>
                <w:szCs w:val="18"/>
                <w:lang w:eastAsia="es-PE"/>
              </w:rPr>
              <w:t>Instalación del Comité de Selección</w:t>
            </w: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17365D"/>
                <w:sz w:val="18"/>
                <w:szCs w:val="18"/>
                <w:lang w:eastAsia="es-PE"/>
              </w:rPr>
            </w:pPr>
          </w:p>
        </w:tc>
        <w:tc>
          <w:tcPr>
            <w:tcW w:w="2468" w:type="pct"/>
            <w:shd w:val="clear" w:color="auto" w:fill="auto"/>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Acta de instalación del Comité de Selección.</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val="restart"/>
            <w:shd w:val="clear" w:color="auto" w:fill="FFCC99"/>
            <w:vAlign w:val="center"/>
          </w:tcPr>
          <w:p w:rsidR="0065367A" w:rsidRPr="0065367A" w:rsidRDefault="0065367A" w:rsidP="0065367A">
            <w:pPr>
              <w:spacing w:after="0" w:line="240" w:lineRule="auto"/>
              <w:jc w:val="center"/>
              <w:outlineLvl w:val="8"/>
              <w:rPr>
                <w:rFonts w:ascii="Arial" w:eastAsia="Batang" w:hAnsi="Arial"/>
                <w:b/>
                <w:color w:val="17365D"/>
                <w:spacing w:val="10"/>
                <w:sz w:val="18"/>
                <w:szCs w:val="18"/>
                <w:lang w:eastAsia="es-PE"/>
              </w:rPr>
            </w:pPr>
            <w:r w:rsidRPr="0065367A">
              <w:rPr>
                <w:rFonts w:ascii="Arial" w:eastAsia="Batang" w:hAnsi="Arial"/>
                <w:b/>
                <w:color w:val="17365D"/>
                <w:spacing w:val="10"/>
                <w:sz w:val="18"/>
                <w:szCs w:val="18"/>
                <w:lang w:eastAsia="es-PE"/>
              </w:rPr>
              <w:t>9</w:t>
            </w:r>
          </w:p>
        </w:tc>
        <w:tc>
          <w:tcPr>
            <w:tcW w:w="4795" w:type="pct"/>
            <w:gridSpan w:val="6"/>
            <w:shd w:val="clear" w:color="auto" w:fill="F2F2F2"/>
            <w:vAlign w:val="center"/>
          </w:tcPr>
          <w:p w:rsidR="0065367A" w:rsidRPr="0065367A" w:rsidRDefault="0065367A" w:rsidP="0065367A">
            <w:pPr>
              <w:spacing w:after="0" w:line="240" w:lineRule="auto"/>
              <w:rPr>
                <w:rFonts w:ascii="Arial" w:eastAsia="Batang" w:hAnsi="Arial"/>
                <w:color w:val="000000"/>
                <w:sz w:val="18"/>
                <w:szCs w:val="20"/>
                <w:lang w:eastAsia="es-PE"/>
              </w:rPr>
            </w:pPr>
            <w:r w:rsidRPr="0065367A">
              <w:rPr>
                <w:rFonts w:ascii="Arial" w:eastAsia="Batang" w:hAnsi="Arial" w:cs="Arial"/>
                <w:b/>
                <w:color w:val="000000"/>
                <w:sz w:val="18"/>
                <w:szCs w:val="18"/>
                <w:lang w:eastAsia="es-PE"/>
              </w:rPr>
              <w:t>Elaboración de Bases</w:t>
            </w: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17365D"/>
                <w:sz w:val="18"/>
                <w:szCs w:val="18"/>
                <w:lang w:eastAsia="es-PE"/>
              </w:rPr>
            </w:pPr>
          </w:p>
        </w:tc>
        <w:tc>
          <w:tcPr>
            <w:tcW w:w="2468" w:type="pct"/>
            <w:shd w:val="clear" w:color="auto" w:fill="auto"/>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Acta de elaboración de Bases.</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17365D"/>
                <w:sz w:val="18"/>
                <w:szCs w:val="18"/>
                <w:lang w:eastAsia="es-PE"/>
              </w:rPr>
            </w:pPr>
          </w:p>
        </w:tc>
        <w:tc>
          <w:tcPr>
            <w:tcW w:w="2468" w:type="pct"/>
            <w:shd w:val="clear" w:color="auto" w:fill="auto"/>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Solicitud de apoyo a las áreas pertinentes de la Entidad, de ser el caso.</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val="restart"/>
            <w:shd w:val="clear" w:color="auto" w:fill="FFCC99"/>
            <w:vAlign w:val="center"/>
          </w:tcPr>
          <w:p w:rsidR="0065367A" w:rsidRPr="0065367A" w:rsidRDefault="0065367A" w:rsidP="0065367A">
            <w:pPr>
              <w:spacing w:after="0" w:line="240" w:lineRule="auto"/>
              <w:jc w:val="center"/>
              <w:outlineLvl w:val="8"/>
              <w:rPr>
                <w:rFonts w:ascii="Arial" w:eastAsia="Batang" w:hAnsi="Arial"/>
                <w:b/>
                <w:color w:val="17365D"/>
                <w:spacing w:val="10"/>
                <w:sz w:val="18"/>
                <w:szCs w:val="18"/>
                <w:lang w:eastAsia="es-PE"/>
              </w:rPr>
            </w:pPr>
            <w:r w:rsidRPr="0065367A">
              <w:rPr>
                <w:rFonts w:ascii="Arial" w:eastAsia="Batang" w:hAnsi="Arial"/>
                <w:b/>
                <w:color w:val="17365D"/>
                <w:spacing w:val="10"/>
                <w:sz w:val="18"/>
                <w:szCs w:val="18"/>
                <w:lang w:eastAsia="es-PE"/>
              </w:rPr>
              <w:t>10</w:t>
            </w:r>
          </w:p>
        </w:tc>
        <w:tc>
          <w:tcPr>
            <w:tcW w:w="4795" w:type="pct"/>
            <w:gridSpan w:val="6"/>
            <w:shd w:val="clear" w:color="auto" w:fill="F2F2F2"/>
            <w:vAlign w:val="center"/>
          </w:tcPr>
          <w:p w:rsidR="0065367A" w:rsidRPr="0065367A" w:rsidRDefault="0065367A" w:rsidP="0065367A">
            <w:pPr>
              <w:spacing w:after="0" w:line="240" w:lineRule="auto"/>
              <w:rPr>
                <w:rFonts w:ascii="Arial" w:eastAsia="Batang" w:hAnsi="Arial"/>
                <w:color w:val="000000"/>
                <w:sz w:val="18"/>
                <w:szCs w:val="20"/>
                <w:lang w:eastAsia="es-PE"/>
              </w:rPr>
            </w:pPr>
            <w:r w:rsidRPr="0065367A">
              <w:rPr>
                <w:rFonts w:ascii="Arial" w:eastAsia="Batang" w:hAnsi="Arial" w:cs="Arial"/>
                <w:b/>
                <w:color w:val="000000"/>
                <w:sz w:val="18"/>
                <w:szCs w:val="18"/>
                <w:lang w:eastAsia="es-PE"/>
              </w:rPr>
              <w:t>Aprobación de las Bases</w:t>
            </w: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17365D"/>
                <w:sz w:val="18"/>
                <w:szCs w:val="18"/>
                <w:lang w:eastAsia="es-PE"/>
              </w:rPr>
            </w:pPr>
          </w:p>
        </w:tc>
        <w:tc>
          <w:tcPr>
            <w:tcW w:w="2468" w:type="pct"/>
            <w:shd w:val="clear" w:color="auto" w:fill="auto"/>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Solicitud de aprobación de Bases.</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17365D"/>
                <w:sz w:val="18"/>
                <w:szCs w:val="18"/>
                <w:lang w:eastAsia="es-PE"/>
              </w:rPr>
            </w:pPr>
          </w:p>
        </w:tc>
        <w:tc>
          <w:tcPr>
            <w:tcW w:w="2468" w:type="pct"/>
            <w:shd w:val="clear" w:color="auto" w:fill="auto"/>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Bases visadas en todas sus páginas por los miembros del Comité de Selección.</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r w:rsidR="0065367A" w:rsidRPr="0065367A" w:rsidTr="002717B1">
        <w:trPr>
          <w:trHeight w:val="170"/>
        </w:trPr>
        <w:tc>
          <w:tcPr>
            <w:tcW w:w="205" w:type="pct"/>
            <w:vMerge/>
            <w:shd w:val="clear" w:color="auto" w:fill="FFCC99"/>
            <w:vAlign w:val="center"/>
          </w:tcPr>
          <w:p w:rsidR="0065367A" w:rsidRPr="0065367A" w:rsidRDefault="0065367A" w:rsidP="0065367A">
            <w:pPr>
              <w:spacing w:after="0" w:line="240" w:lineRule="auto"/>
              <w:jc w:val="center"/>
              <w:rPr>
                <w:rFonts w:ascii="Arial" w:eastAsia="Batang" w:hAnsi="Arial" w:cs="Arial"/>
                <w:b/>
                <w:iCs/>
                <w:color w:val="17365D"/>
                <w:sz w:val="18"/>
                <w:szCs w:val="18"/>
                <w:lang w:eastAsia="es-PE"/>
              </w:rPr>
            </w:pPr>
          </w:p>
        </w:tc>
        <w:tc>
          <w:tcPr>
            <w:tcW w:w="2468" w:type="pct"/>
            <w:shd w:val="clear" w:color="auto" w:fill="auto"/>
            <w:vAlign w:val="center"/>
          </w:tcPr>
          <w:p w:rsidR="0065367A" w:rsidRPr="0065367A" w:rsidRDefault="0065367A"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65367A">
              <w:rPr>
                <w:rFonts w:ascii="Arial" w:eastAsia="Batang" w:hAnsi="Arial" w:cs="Arial"/>
                <w:iCs/>
                <w:color w:val="000000"/>
                <w:sz w:val="18"/>
                <w:szCs w:val="18"/>
                <w:lang w:eastAsia="es-PE"/>
              </w:rPr>
              <w:t>Documento de aprobación de las Bases.</w:t>
            </w:r>
          </w:p>
        </w:tc>
        <w:tc>
          <w:tcPr>
            <w:tcW w:w="201"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65367A" w:rsidRPr="0065367A" w:rsidRDefault="0065367A" w:rsidP="0065367A">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65367A" w:rsidRPr="0065367A" w:rsidRDefault="0065367A" w:rsidP="0065367A">
            <w:pPr>
              <w:spacing w:after="0" w:line="240" w:lineRule="auto"/>
              <w:jc w:val="center"/>
              <w:rPr>
                <w:rFonts w:ascii="Arial" w:eastAsia="Batang" w:hAnsi="Arial"/>
                <w:color w:val="000000"/>
                <w:sz w:val="18"/>
                <w:szCs w:val="20"/>
                <w:lang w:eastAsia="es-PE"/>
              </w:rPr>
            </w:pPr>
          </w:p>
        </w:tc>
        <w:tc>
          <w:tcPr>
            <w:tcW w:w="536"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c>
          <w:tcPr>
            <w:tcW w:w="1119" w:type="pct"/>
            <w:vAlign w:val="center"/>
          </w:tcPr>
          <w:p w:rsidR="0065367A" w:rsidRPr="0065367A" w:rsidRDefault="0065367A" w:rsidP="0065367A">
            <w:pPr>
              <w:spacing w:after="0" w:line="240" w:lineRule="auto"/>
              <w:rPr>
                <w:rFonts w:ascii="Arial" w:eastAsia="Batang" w:hAnsi="Arial"/>
                <w:color w:val="000000"/>
                <w:sz w:val="18"/>
                <w:szCs w:val="20"/>
                <w:lang w:eastAsia="es-PE"/>
              </w:rPr>
            </w:pPr>
          </w:p>
        </w:tc>
      </w:tr>
    </w:tbl>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r w:rsidRPr="00207C5C">
        <w:rPr>
          <w:rFonts w:ascii="Arial" w:hAnsi="Arial" w:cs="Arial"/>
          <w:i/>
          <w:color w:val="000000"/>
          <w:sz w:val="20"/>
        </w:rPr>
        <w:br w:type="page"/>
      </w:r>
    </w:p>
    <w:tbl>
      <w:tblPr>
        <w:tblStyle w:val="Tablaconcuadrcula"/>
        <w:tblW w:w="9468" w:type="dxa"/>
        <w:jc w:val="center"/>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9468"/>
      </w:tblGrid>
      <w:tr w:rsidR="001A3100" w:rsidRPr="00207C5C" w:rsidTr="00C37590">
        <w:trPr>
          <w:jc w:val="center"/>
        </w:trPr>
        <w:tc>
          <w:tcPr>
            <w:tcW w:w="9468" w:type="dxa"/>
            <w:shd w:val="clear" w:color="auto" w:fill="365F91" w:themeFill="accent1" w:themeFillShade="BF"/>
          </w:tcPr>
          <w:p w:rsidR="001A3100" w:rsidRPr="00207C5C" w:rsidRDefault="001A3100" w:rsidP="007E0155">
            <w:pPr>
              <w:spacing w:after="0"/>
              <w:jc w:val="center"/>
              <w:rPr>
                <w:rFonts w:ascii="Arial" w:hAnsi="Arial" w:cs="Arial"/>
                <w:b/>
                <w:color w:val="FFFFFF" w:themeColor="background1"/>
              </w:rPr>
            </w:pPr>
            <w:r w:rsidRPr="00207C5C">
              <w:rPr>
                <w:rFonts w:ascii="Arial" w:hAnsi="Arial" w:cs="Arial"/>
                <w:b/>
                <w:color w:val="FFFFFF" w:themeColor="background1"/>
              </w:rPr>
              <w:lastRenderedPageBreak/>
              <w:t>PARTE 2</w:t>
            </w:r>
          </w:p>
        </w:tc>
      </w:tr>
      <w:tr w:rsidR="001A3100" w:rsidRPr="00207C5C" w:rsidTr="00C37590">
        <w:trPr>
          <w:jc w:val="center"/>
        </w:trPr>
        <w:tc>
          <w:tcPr>
            <w:tcW w:w="9468" w:type="dxa"/>
            <w:shd w:val="clear" w:color="auto" w:fill="365F91" w:themeFill="accent1" w:themeFillShade="BF"/>
          </w:tcPr>
          <w:p w:rsidR="001A3100" w:rsidRPr="00207C5C" w:rsidRDefault="001A3100" w:rsidP="007E0155">
            <w:pPr>
              <w:spacing w:after="0"/>
              <w:jc w:val="center"/>
              <w:rPr>
                <w:rFonts w:ascii="Arial" w:hAnsi="Arial" w:cs="Arial"/>
                <w:color w:val="FFFFFF" w:themeColor="background1"/>
              </w:rPr>
            </w:pPr>
            <w:r w:rsidRPr="00207C5C">
              <w:rPr>
                <w:rFonts w:ascii="Arial" w:hAnsi="Arial" w:cs="Arial"/>
                <w:color w:val="FFFFFF" w:themeColor="background1"/>
              </w:rPr>
              <w:t>Fase de selección</w:t>
            </w:r>
          </w:p>
        </w:tc>
      </w:tr>
    </w:tbl>
    <w:p w:rsidR="001A3100" w:rsidRPr="00207C5C" w:rsidRDefault="001A3100" w:rsidP="001A3100">
      <w:pPr>
        <w:spacing w:after="0" w:line="240" w:lineRule="auto"/>
        <w:jc w:val="both"/>
        <w:rPr>
          <w:rFonts w:ascii="Arial" w:hAnsi="Arial" w:cs="Arial"/>
          <w:i/>
          <w:color w:val="000000"/>
          <w:sz w:val="20"/>
        </w:rPr>
      </w:pPr>
    </w:p>
    <w:tbl>
      <w:tblPr>
        <w:tblW w:w="5096" w:type="pct"/>
        <w:tblInd w:w="-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17" w:type="dxa"/>
          <w:left w:w="28" w:type="dxa"/>
          <w:bottom w:w="17" w:type="dxa"/>
          <w:right w:w="28" w:type="dxa"/>
        </w:tblCellMar>
        <w:tblLook w:val="0000" w:firstRow="0" w:lastRow="0" w:firstColumn="0" w:lastColumn="0" w:noHBand="0" w:noVBand="0"/>
      </w:tblPr>
      <w:tblGrid>
        <w:gridCol w:w="395"/>
        <w:gridCol w:w="4674"/>
        <w:gridCol w:w="377"/>
        <w:gridCol w:w="392"/>
        <w:gridCol w:w="537"/>
        <w:gridCol w:w="1023"/>
        <w:gridCol w:w="2126"/>
      </w:tblGrid>
      <w:tr w:rsidR="00185CA4" w:rsidRPr="00185CA4" w:rsidTr="002717B1">
        <w:trPr>
          <w:trHeight w:val="248"/>
          <w:tblHeader/>
        </w:trPr>
        <w:tc>
          <w:tcPr>
            <w:tcW w:w="207"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bCs/>
                <w:iCs/>
                <w:color w:val="17365D"/>
                <w:sz w:val="16"/>
                <w:szCs w:val="18"/>
                <w:lang w:eastAsia="es-PE"/>
              </w:rPr>
            </w:pPr>
            <w:r w:rsidRPr="00185CA4">
              <w:rPr>
                <w:rFonts w:ascii="Arial" w:eastAsia="Batang" w:hAnsi="Arial" w:cs="Arial"/>
                <w:b/>
                <w:bCs/>
                <w:iCs/>
                <w:color w:val="17365D"/>
                <w:sz w:val="16"/>
                <w:szCs w:val="18"/>
                <w:lang w:eastAsia="es-PE"/>
              </w:rPr>
              <w:t>Ítem</w:t>
            </w:r>
          </w:p>
        </w:tc>
        <w:tc>
          <w:tcPr>
            <w:tcW w:w="2454"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bCs/>
                <w:iCs/>
                <w:color w:val="17365D"/>
                <w:sz w:val="16"/>
                <w:szCs w:val="18"/>
                <w:lang w:eastAsia="es-PE"/>
              </w:rPr>
            </w:pPr>
            <w:r w:rsidRPr="00185CA4">
              <w:rPr>
                <w:rFonts w:ascii="Arial" w:eastAsia="Batang" w:hAnsi="Arial" w:cs="Arial"/>
                <w:b/>
                <w:bCs/>
                <w:iCs/>
                <w:color w:val="17365D"/>
                <w:sz w:val="16"/>
                <w:szCs w:val="18"/>
                <w:lang w:eastAsia="es-PE"/>
              </w:rPr>
              <w:t>Contenido</w:t>
            </w:r>
          </w:p>
        </w:tc>
        <w:tc>
          <w:tcPr>
            <w:tcW w:w="686" w:type="pct"/>
            <w:gridSpan w:val="3"/>
            <w:shd w:val="clear" w:color="auto" w:fill="FFCC99"/>
            <w:vAlign w:val="center"/>
          </w:tcPr>
          <w:p w:rsidR="00185CA4" w:rsidRPr="00185CA4" w:rsidRDefault="00185CA4" w:rsidP="00185CA4">
            <w:pPr>
              <w:spacing w:after="0" w:line="240" w:lineRule="auto"/>
              <w:jc w:val="center"/>
              <w:rPr>
                <w:rFonts w:ascii="Arial" w:eastAsia="Batang" w:hAnsi="Arial" w:cs="Arial"/>
                <w:b/>
                <w:bCs/>
                <w:iCs/>
                <w:color w:val="17365D"/>
                <w:sz w:val="16"/>
                <w:szCs w:val="18"/>
                <w:lang w:eastAsia="es-PE"/>
              </w:rPr>
            </w:pPr>
            <w:r w:rsidRPr="00185CA4">
              <w:rPr>
                <w:rFonts w:ascii="Arial" w:eastAsia="Batang" w:hAnsi="Arial" w:cs="Arial"/>
                <w:b/>
                <w:bCs/>
                <w:iCs/>
                <w:color w:val="17365D"/>
                <w:sz w:val="16"/>
                <w:szCs w:val="18"/>
                <w:lang w:eastAsia="es-PE"/>
              </w:rPr>
              <w:t>¿Obra en Expediente?</w:t>
            </w:r>
          </w:p>
        </w:tc>
        <w:tc>
          <w:tcPr>
            <w:tcW w:w="537"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bCs/>
                <w:iCs/>
                <w:color w:val="17365D"/>
                <w:sz w:val="16"/>
                <w:szCs w:val="18"/>
                <w:lang w:eastAsia="es-PE"/>
              </w:rPr>
            </w:pPr>
            <w:r w:rsidRPr="00185CA4">
              <w:rPr>
                <w:rFonts w:ascii="Arial" w:eastAsia="Batang" w:hAnsi="Arial" w:cs="Arial"/>
                <w:b/>
                <w:bCs/>
                <w:iCs/>
                <w:color w:val="17365D"/>
                <w:sz w:val="16"/>
                <w:szCs w:val="18"/>
                <w:lang w:eastAsia="es-PE"/>
              </w:rPr>
              <w:t>Folios</w:t>
            </w:r>
          </w:p>
        </w:tc>
        <w:tc>
          <w:tcPr>
            <w:tcW w:w="1116"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bCs/>
                <w:iCs/>
                <w:color w:val="17365D"/>
                <w:sz w:val="16"/>
                <w:szCs w:val="18"/>
                <w:lang w:eastAsia="es-PE"/>
              </w:rPr>
            </w:pPr>
            <w:r w:rsidRPr="00185CA4">
              <w:rPr>
                <w:rFonts w:ascii="Arial" w:eastAsia="Batang" w:hAnsi="Arial" w:cs="Arial"/>
                <w:b/>
                <w:bCs/>
                <w:iCs/>
                <w:color w:val="17365D"/>
                <w:sz w:val="16"/>
                <w:szCs w:val="18"/>
                <w:lang w:eastAsia="es-PE"/>
              </w:rPr>
              <w:t xml:space="preserve">Observaciones </w:t>
            </w:r>
          </w:p>
        </w:tc>
      </w:tr>
      <w:tr w:rsidR="00185CA4" w:rsidRPr="00185CA4" w:rsidTr="002717B1">
        <w:trPr>
          <w:trHeight w:val="85"/>
          <w:tblHeader/>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bCs/>
                <w:iCs/>
                <w:color w:val="17365D"/>
                <w:sz w:val="18"/>
                <w:szCs w:val="18"/>
                <w:lang w:eastAsia="es-PE"/>
              </w:rPr>
            </w:pPr>
          </w:p>
        </w:tc>
        <w:tc>
          <w:tcPr>
            <w:tcW w:w="2454" w:type="pct"/>
            <w:vMerge/>
            <w:shd w:val="clear" w:color="auto" w:fill="FFC000"/>
            <w:vAlign w:val="center"/>
          </w:tcPr>
          <w:p w:rsidR="00185CA4" w:rsidRPr="00185CA4" w:rsidRDefault="00185CA4" w:rsidP="00185CA4">
            <w:pPr>
              <w:spacing w:after="0" w:line="240" w:lineRule="auto"/>
              <w:jc w:val="center"/>
              <w:rPr>
                <w:rFonts w:ascii="Arial" w:eastAsia="Batang" w:hAnsi="Arial" w:cs="Arial"/>
                <w:b/>
                <w:bCs/>
                <w:iCs/>
                <w:color w:val="000000"/>
                <w:sz w:val="18"/>
                <w:szCs w:val="18"/>
                <w:lang w:eastAsia="es-PE"/>
              </w:rPr>
            </w:pPr>
          </w:p>
        </w:tc>
        <w:tc>
          <w:tcPr>
            <w:tcW w:w="198" w:type="pct"/>
            <w:shd w:val="clear" w:color="auto" w:fill="FFCC99"/>
            <w:vAlign w:val="center"/>
          </w:tcPr>
          <w:p w:rsidR="00185CA4" w:rsidRPr="00185CA4" w:rsidRDefault="00185CA4" w:rsidP="00185CA4">
            <w:pPr>
              <w:spacing w:after="0" w:line="240" w:lineRule="auto"/>
              <w:jc w:val="center"/>
              <w:rPr>
                <w:rFonts w:ascii="Arial" w:eastAsia="Batang" w:hAnsi="Arial" w:cs="Arial"/>
                <w:bCs/>
                <w:iCs/>
                <w:color w:val="17365D"/>
                <w:sz w:val="16"/>
                <w:szCs w:val="18"/>
                <w:lang w:eastAsia="es-PE"/>
              </w:rPr>
            </w:pPr>
            <w:r w:rsidRPr="00185CA4">
              <w:rPr>
                <w:rFonts w:ascii="Arial" w:eastAsia="Batang" w:hAnsi="Arial" w:cs="Arial"/>
                <w:bCs/>
                <w:iCs/>
                <w:color w:val="17365D"/>
                <w:sz w:val="16"/>
                <w:szCs w:val="18"/>
                <w:lang w:eastAsia="es-PE"/>
              </w:rPr>
              <w:t>Si</w:t>
            </w:r>
          </w:p>
        </w:tc>
        <w:tc>
          <w:tcPr>
            <w:tcW w:w="206" w:type="pct"/>
            <w:shd w:val="clear" w:color="auto" w:fill="FFCC99"/>
            <w:vAlign w:val="center"/>
          </w:tcPr>
          <w:p w:rsidR="00185CA4" w:rsidRPr="00185CA4" w:rsidRDefault="00185CA4" w:rsidP="00185CA4">
            <w:pPr>
              <w:spacing w:after="0" w:line="240" w:lineRule="auto"/>
              <w:jc w:val="center"/>
              <w:rPr>
                <w:rFonts w:ascii="Arial" w:eastAsia="Batang" w:hAnsi="Arial" w:cs="Arial"/>
                <w:bCs/>
                <w:iCs/>
                <w:color w:val="17365D"/>
                <w:sz w:val="16"/>
                <w:szCs w:val="18"/>
                <w:lang w:eastAsia="es-PE"/>
              </w:rPr>
            </w:pPr>
            <w:r w:rsidRPr="00185CA4">
              <w:rPr>
                <w:rFonts w:ascii="Arial" w:eastAsia="Batang" w:hAnsi="Arial" w:cs="Arial"/>
                <w:bCs/>
                <w:iCs/>
                <w:color w:val="17365D"/>
                <w:sz w:val="16"/>
                <w:szCs w:val="18"/>
                <w:lang w:eastAsia="es-PE"/>
              </w:rPr>
              <w:t>No</w:t>
            </w:r>
          </w:p>
        </w:tc>
        <w:tc>
          <w:tcPr>
            <w:tcW w:w="282" w:type="pct"/>
            <w:shd w:val="clear" w:color="auto" w:fill="FFCC99"/>
            <w:vAlign w:val="center"/>
          </w:tcPr>
          <w:p w:rsidR="00185CA4" w:rsidRPr="00185CA4" w:rsidRDefault="00185CA4" w:rsidP="00185CA4">
            <w:pPr>
              <w:spacing w:after="0" w:line="240" w:lineRule="auto"/>
              <w:jc w:val="center"/>
              <w:rPr>
                <w:rFonts w:ascii="Arial" w:eastAsia="Batang" w:hAnsi="Arial" w:cs="Arial"/>
                <w:bCs/>
                <w:iCs/>
                <w:color w:val="17365D"/>
                <w:sz w:val="16"/>
                <w:szCs w:val="18"/>
                <w:lang w:eastAsia="es-PE"/>
              </w:rPr>
            </w:pPr>
            <w:r w:rsidRPr="00185CA4">
              <w:rPr>
                <w:rFonts w:ascii="Arial" w:eastAsia="Batang" w:hAnsi="Arial" w:cs="Arial"/>
                <w:bCs/>
                <w:iCs/>
                <w:color w:val="17365D"/>
                <w:sz w:val="16"/>
                <w:szCs w:val="18"/>
                <w:lang w:eastAsia="es-PE"/>
              </w:rPr>
              <w:t>No aplica</w:t>
            </w:r>
          </w:p>
        </w:tc>
        <w:tc>
          <w:tcPr>
            <w:tcW w:w="537" w:type="pct"/>
            <w:vMerge/>
            <w:shd w:val="clear" w:color="auto" w:fill="FFC000"/>
            <w:vAlign w:val="center"/>
          </w:tcPr>
          <w:p w:rsidR="00185CA4" w:rsidRPr="00185CA4" w:rsidRDefault="00185CA4" w:rsidP="00185CA4">
            <w:pPr>
              <w:spacing w:after="0" w:line="240" w:lineRule="auto"/>
              <w:jc w:val="center"/>
              <w:rPr>
                <w:rFonts w:ascii="Arial" w:eastAsia="Batang" w:hAnsi="Arial" w:cs="Arial"/>
                <w:b/>
                <w:bCs/>
                <w:iCs/>
                <w:color w:val="000000"/>
                <w:sz w:val="18"/>
                <w:szCs w:val="18"/>
                <w:lang w:eastAsia="es-PE"/>
              </w:rPr>
            </w:pPr>
          </w:p>
        </w:tc>
        <w:tc>
          <w:tcPr>
            <w:tcW w:w="1116" w:type="pct"/>
            <w:vMerge/>
            <w:shd w:val="clear" w:color="auto" w:fill="FFC000"/>
            <w:vAlign w:val="center"/>
          </w:tcPr>
          <w:p w:rsidR="00185CA4" w:rsidRPr="00185CA4" w:rsidRDefault="00185CA4" w:rsidP="00185CA4">
            <w:pPr>
              <w:spacing w:after="0" w:line="240" w:lineRule="auto"/>
              <w:jc w:val="center"/>
              <w:rPr>
                <w:rFonts w:ascii="Arial" w:eastAsia="Batang" w:hAnsi="Arial" w:cs="Arial"/>
                <w:b/>
                <w:bCs/>
                <w:iCs/>
                <w:color w:val="000000"/>
                <w:sz w:val="18"/>
                <w:szCs w:val="18"/>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1</w:t>
            </w:r>
          </w:p>
        </w:tc>
        <w:tc>
          <w:tcPr>
            <w:tcW w:w="4793" w:type="pct"/>
            <w:gridSpan w:val="6"/>
            <w:shd w:val="clear" w:color="auto" w:fill="F2F2F2"/>
            <w:vAlign w:val="center"/>
          </w:tcPr>
          <w:p w:rsidR="00185CA4" w:rsidRPr="00185CA4" w:rsidRDefault="00185CA4" w:rsidP="00185CA4">
            <w:pPr>
              <w:spacing w:after="0" w:line="240" w:lineRule="auto"/>
              <w:jc w:val="both"/>
              <w:rPr>
                <w:rFonts w:ascii="Arial" w:eastAsia="Batang" w:hAnsi="Arial" w:cs="Arial"/>
                <w:iCs/>
                <w:color w:val="000000"/>
                <w:sz w:val="18"/>
                <w:szCs w:val="18"/>
                <w:lang w:eastAsia="es-PE"/>
              </w:rPr>
            </w:pPr>
            <w:r w:rsidRPr="00185CA4">
              <w:rPr>
                <w:rFonts w:ascii="Arial" w:eastAsia="Batang" w:hAnsi="Arial" w:cs="Arial"/>
                <w:b/>
                <w:color w:val="000000"/>
                <w:sz w:val="18"/>
                <w:szCs w:val="18"/>
                <w:lang w:eastAsia="es-PE"/>
              </w:rPr>
              <w:t>Convocatoria del procedimiento de selección</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Ficha de la convocatoria en el SEACE</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Otros medios que se hayan utilizado a fin de que los proveedores puedan tener conocimiento de la convocatoria.</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2</w:t>
            </w:r>
          </w:p>
        </w:tc>
        <w:tc>
          <w:tcPr>
            <w:tcW w:w="4793" w:type="pct"/>
            <w:gridSpan w:val="6"/>
            <w:shd w:val="clear" w:color="auto" w:fill="F2F2F2"/>
            <w:vAlign w:val="center"/>
          </w:tcPr>
          <w:p w:rsidR="00185CA4" w:rsidRPr="00185CA4" w:rsidRDefault="00185CA4" w:rsidP="00185CA4">
            <w:pPr>
              <w:spacing w:after="0" w:line="240" w:lineRule="auto"/>
              <w:jc w:val="both"/>
              <w:rPr>
                <w:rFonts w:ascii="Arial" w:eastAsia="Batang" w:hAnsi="Arial" w:cs="Arial"/>
                <w:iCs/>
                <w:color w:val="000000"/>
                <w:sz w:val="18"/>
                <w:szCs w:val="18"/>
                <w:lang w:eastAsia="es-PE"/>
              </w:rPr>
            </w:pPr>
            <w:r w:rsidRPr="00185CA4">
              <w:rPr>
                <w:rFonts w:ascii="Arial" w:eastAsia="Batang" w:hAnsi="Arial" w:cs="Arial"/>
                <w:b/>
                <w:color w:val="000000"/>
                <w:sz w:val="18"/>
                <w:szCs w:val="18"/>
                <w:lang w:eastAsia="es-PE"/>
              </w:rPr>
              <w:t>Registro de participantes</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color w:val="000000"/>
                <w:sz w:val="18"/>
                <w:szCs w:val="20"/>
                <w:lang w:eastAsia="es-PE"/>
              </w:rPr>
              <w:t>Listado del SEACE del registro de los participantes</w:t>
            </w:r>
            <w:r w:rsidRPr="00185CA4">
              <w:rPr>
                <w:rFonts w:ascii="Arial" w:eastAsia="Batang" w:hAnsi="Arial" w:cs="Arial"/>
                <w:iCs/>
                <w:color w:val="000000"/>
                <w:sz w:val="18"/>
                <w:szCs w:val="18"/>
                <w:lang w:eastAsia="es-PE"/>
              </w:rPr>
              <w:t>.</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color w:val="000000"/>
                <w:sz w:val="18"/>
                <w:szCs w:val="20"/>
                <w:lang w:eastAsia="es-PE"/>
              </w:rPr>
            </w:pPr>
            <w:r w:rsidRPr="00185CA4">
              <w:rPr>
                <w:rFonts w:ascii="Arial" w:eastAsia="Batang" w:hAnsi="Arial" w:cs="Arial"/>
                <w:color w:val="000000"/>
                <w:sz w:val="18"/>
                <w:szCs w:val="20"/>
                <w:lang w:eastAsia="es-PE"/>
              </w:rPr>
              <w:t>Cargo de entrega de las Bases y expediente técnico de la obra.</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3</w:t>
            </w:r>
          </w:p>
        </w:tc>
        <w:tc>
          <w:tcPr>
            <w:tcW w:w="4793" w:type="pct"/>
            <w:gridSpan w:val="6"/>
            <w:shd w:val="clear" w:color="auto" w:fill="F2F2F2"/>
            <w:vAlign w:val="center"/>
          </w:tcPr>
          <w:p w:rsidR="00185CA4" w:rsidRPr="00185CA4" w:rsidRDefault="00185CA4" w:rsidP="00185CA4">
            <w:pPr>
              <w:spacing w:after="0" w:line="240" w:lineRule="auto"/>
              <w:jc w:val="both"/>
              <w:rPr>
                <w:rFonts w:ascii="Arial" w:eastAsia="Batang" w:hAnsi="Arial" w:cs="Arial"/>
                <w:iCs/>
                <w:color w:val="000000"/>
                <w:sz w:val="18"/>
                <w:szCs w:val="18"/>
                <w:lang w:eastAsia="es-PE"/>
              </w:rPr>
            </w:pPr>
            <w:r w:rsidRPr="00185CA4">
              <w:rPr>
                <w:rFonts w:ascii="Arial" w:eastAsia="Batang" w:hAnsi="Arial" w:cs="Arial"/>
                <w:b/>
                <w:color w:val="000000"/>
                <w:sz w:val="18"/>
                <w:szCs w:val="18"/>
                <w:lang w:eastAsia="es-PE"/>
              </w:rPr>
              <w:t>Formulación y absolución de consultas y observaciones</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Consultas y observaciones de los participantes.</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Remisión al área usuaria de las consultas y observaciones referidas al Expediente Técnico e información complementaria de este.</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Respuesta del área usuaria a las consultas y observaciones.</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Acta de absolución de consultas y observaciones.</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Formato del pliego de absolución de consultas y observaciones.</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4</w:t>
            </w:r>
          </w:p>
        </w:tc>
        <w:tc>
          <w:tcPr>
            <w:tcW w:w="4793" w:type="pct"/>
            <w:gridSpan w:val="6"/>
            <w:shd w:val="clear" w:color="auto" w:fill="F2F2F2"/>
            <w:vAlign w:val="center"/>
          </w:tcPr>
          <w:p w:rsidR="00185CA4" w:rsidRPr="00185CA4" w:rsidRDefault="00185CA4" w:rsidP="00185CA4">
            <w:pPr>
              <w:spacing w:after="0" w:line="240" w:lineRule="auto"/>
              <w:jc w:val="both"/>
              <w:rPr>
                <w:rFonts w:ascii="Arial" w:eastAsia="Batang" w:hAnsi="Arial" w:cs="Arial"/>
                <w:iCs/>
                <w:color w:val="000000"/>
                <w:sz w:val="18"/>
                <w:szCs w:val="18"/>
                <w:lang w:eastAsia="es-PE"/>
              </w:rPr>
            </w:pPr>
            <w:r w:rsidRPr="00185CA4">
              <w:rPr>
                <w:rFonts w:ascii="Arial" w:eastAsia="Batang" w:hAnsi="Arial" w:cs="Arial"/>
                <w:b/>
                <w:color w:val="000000"/>
                <w:sz w:val="18"/>
                <w:szCs w:val="18"/>
                <w:lang w:eastAsia="es-PE"/>
              </w:rPr>
              <w:t>Elevación del pliego de absolución de consultas y observaciones para pronunciamiento del OSCE (en caso de Licitación Pública)</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Solicitud de elevación del pliego de consultas y observaciones.</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Documento que acredita la remisión al OSCE de la totalidad de la documentación requerida en el TUPA del OSCE. </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5</w:t>
            </w:r>
          </w:p>
        </w:tc>
        <w:tc>
          <w:tcPr>
            <w:tcW w:w="4793" w:type="pct"/>
            <w:gridSpan w:val="6"/>
            <w:shd w:val="clear" w:color="auto" w:fill="F2F2F2"/>
            <w:vAlign w:val="center"/>
          </w:tcPr>
          <w:p w:rsidR="00185CA4" w:rsidRPr="00185CA4" w:rsidRDefault="00185CA4" w:rsidP="00185CA4">
            <w:pPr>
              <w:spacing w:after="0" w:line="240" w:lineRule="auto"/>
              <w:jc w:val="both"/>
              <w:rPr>
                <w:rFonts w:ascii="Arial" w:eastAsia="Batang" w:hAnsi="Arial" w:cs="Arial"/>
                <w:iCs/>
                <w:color w:val="000000"/>
                <w:sz w:val="18"/>
                <w:szCs w:val="18"/>
                <w:lang w:eastAsia="es-PE"/>
              </w:rPr>
            </w:pPr>
            <w:r w:rsidRPr="00185CA4">
              <w:rPr>
                <w:rFonts w:ascii="Arial" w:eastAsia="Batang" w:hAnsi="Arial" w:cs="Arial"/>
                <w:b/>
                <w:color w:val="000000"/>
                <w:sz w:val="18"/>
                <w:szCs w:val="18"/>
                <w:lang w:eastAsia="es-PE"/>
              </w:rPr>
              <w:t xml:space="preserve">Pronunciamiento del OSCE (en caso de Licitación Pública) </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highlight w:val="yellow"/>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Pronunciamiento emitido por el OSCE.</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highlight w:val="yellow"/>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Implementación por parte del área usuaria a cargo de la elaboración del Expediente Técnico, de las precisiones o modificaciones dispuestas por el pronunciamiento, de ser el caso. </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highlight w:val="yellow"/>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Nueva aprobación del expediente de contratación, de corresponder.</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6</w:t>
            </w:r>
          </w:p>
        </w:tc>
        <w:tc>
          <w:tcPr>
            <w:tcW w:w="4793" w:type="pct"/>
            <w:gridSpan w:val="6"/>
            <w:shd w:val="clear" w:color="auto" w:fill="F2F2F2"/>
            <w:vAlign w:val="center"/>
          </w:tcPr>
          <w:p w:rsidR="00185CA4" w:rsidRPr="00185CA4" w:rsidRDefault="00185CA4" w:rsidP="00185CA4">
            <w:pPr>
              <w:spacing w:after="0" w:line="240" w:lineRule="auto"/>
              <w:jc w:val="both"/>
              <w:rPr>
                <w:rFonts w:ascii="Arial" w:eastAsia="Batang" w:hAnsi="Arial" w:cs="Arial"/>
                <w:iCs/>
                <w:color w:val="000000"/>
                <w:sz w:val="18"/>
                <w:szCs w:val="18"/>
                <w:lang w:eastAsia="es-PE"/>
              </w:rPr>
            </w:pPr>
            <w:r w:rsidRPr="00185CA4">
              <w:rPr>
                <w:rFonts w:ascii="Arial" w:eastAsia="Batang" w:hAnsi="Arial" w:cs="Arial"/>
                <w:b/>
                <w:color w:val="000000"/>
                <w:sz w:val="18"/>
                <w:szCs w:val="18"/>
                <w:lang w:eastAsia="es-PE"/>
              </w:rPr>
              <w:t>Integración de Bases</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Acta de integración de Bases.</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Bases integradas visadas en todas sus páginas por los miembros del Comité de Selección.</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7</w:t>
            </w:r>
          </w:p>
        </w:tc>
        <w:tc>
          <w:tcPr>
            <w:tcW w:w="4793" w:type="pct"/>
            <w:gridSpan w:val="6"/>
            <w:shd w:val="clear" w:color="auto" w:fill="F2F2F2"/>
            <w:vAlign w:val="center"/>
          </w:tcPr>
          <w:p w:rsidR="00185CA4" w:rsidRPr="00185CA4" w:rsidRDefault="00185CA4" w:rsidP="00185CA4">
            <w:pPr>
              <w:spacing w:after="0" w:line="240" w:lineRule="auto"/>
              <w:jc w:val="both"/>
              <w:rPr>
                <w:rFonts w:ascii="Arial" w:eastAsia="Batang" w:hAnsi="Arial" w:cs="Arial"/>
                <w:iCs/>
                <w:color w:val="000000"/>
                <w:sz w:val="18"/>
                <w:szCs w:val="18"/>
                <w:lang w:eastAsia="es-PE"/>
              </w:rPr>
            </w:pPr>
            <w:r w:rsidRPr="00185CA4">
              <w:rPr>
                <w:rFonts w:ascii="Arial" w:eastAsia="Batang" w:hAnsi="Arial" w:cs="Arial"/>
                <w:b/>
                <w:color w:val="000000"/>
                <w:sz w:val="18"/>
                <w:szCs w:val="18"/>
                <w:lang w:eastAsia="es-PE"/>
              </w:rPr>
              <w:t>Presentación de ofertas</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En acto público:</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Acta de presentación y apertura de ofertas.</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En acto privado:</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Documento o reporte de presentación de ofertas en sobre cerrado en la Unidad de Trámite Documentario de la Entidad.</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sz w:val="18"/>
                <w:szCs w:val="18"/>
                <w:lang w:eastAsia="es-PE"/>
              </w:rPr>
              <w:t>Reporte de verificación de que los postores cuentan con RNP vigente y no se encuentran inhabilitados o suspendidos para contratar con el Estado.</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8</w:t>
            </w:r>
          </w:p>
        </w:tc>
        <w:tc>
          <w:tcPr>
            <w:tcW w:w="4793" w:type="pct"/>
            <w:gridSpan w:val="6"/>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color w:val="000000"/>
                <w:sz w:val="18"/>
                <w:szCs w:val="18"/>
                <w:lang w:eastAsia="es-PE"/>
              </w:rPr>
              <w:t>Admisión, evaluación y calificación de ofertas</w:t>
            </w:r>
            <w:r w:rsidRPr="00185CA4">
              <w:rPr>
                <w:rFonts w:ascii="Arial" w:eastAsia="Batang" w:hAnsi="Arial" w:cs="Arial"/>
                <w:b/>
                <w:color w:val="000000"/>
                <w:sz w:val="18"/>
                <w:szCs w:val="18"/>
                <w:lang w:eastAsia="es-PE"/>
              </w:rPr>
              <w:tab/>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b/>
                <w:iCs/>
                <w:color w:val="000000"/>
                <w:sz w:val="18"/>
                <w:szCs w:val="18"/>
                <w:lang w:eastAsia="es-PE"/>
              </w:rPr>
            </w:pPr>
            <w:r w:rsidRPr="00185CA4">
              <w:rPr>
                <w:rFonts w:ascii="Arial" w:eastAsia="Batang" w:hAnsi="Arial" w:cs="Arial"/>
                <w:iCs/>
                <w:color w:val="000000"/>
                <w:sz w:val="18"/>
                <w:szCs w:val="18"/>
                <w:lang w:eastAsia="es-PE"/>
              </w:rPr>
              <w:t>Actas y cuadros de admisión, evaluación y calificación de ofertas.</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Ofertas recibidas</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olor w:val="000000"/>
                <w:sz w:val="18"/>
                <w:szCs w:val="20"/>
                <w:lang w:eastAsia="es-PE"/>
              </w:rPr>
              <w:t>Ofertas admitidas, evaluadas y calificadas pero no favorecidas con la Buena Pro.</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olor w:val="000000"/>
                <w:sz w:val="18"/>
                <w:szCs w:val="20"/>
                <w:lang w:eastAsia="es-PE"/>
              </w:rPr>
            </w:pPr>
            <w:r w:rsidRPr="00185CA4">
              <w:rPr>
                <w:rFonts w:ascii="Arial" w:eastAsia="Batang" w:hAnsi="Arial" w:cs="Arial"/>
                <w:iCs/>
                <w:color w:val="000000"/>
                <w:sz w:val="18"/>
                <w:szCs w:val="18"/>
                <w:lang w:eastAsia="es-PE"/>
              </w:rPr>
              <w:t>Ofertas descalificadas en la calificación, de ser el caso.</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olor w:val="000000"/>
                <w:sz w:val="18"/>
                <w:szCs w:val="20"/>
                <w:lang w:eastAsia="es-PE"/>
              </w:rPr>
            </w:pPr>
            <w:r w:rsidRPr="00185CA4">
              <w:rPr>
                <w:rFonts w:ascii="Arial" w:eastAsia="Batang" w:hAnsi="Arial"/>
                <w:color w:val="000000"/>
                <w:sz w:val="18"/>
                <w:szCs w:val="20"/>
                <w:lang w:eastAsia="es-PE"/>
              </w:rPr>
              <w:t xml:space="preserve">Oferta del postor ganador de la Buena Pro. </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Acta o documento donde conste la devolución de las ofertas no admitidas o rechazadas, de ser el caso.</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b/>
                <w:iCs/>
                <w:color w:val="000000"/>
                <w:sz w:val="18"/>
                <w:szCs w:val="18"/>
                <w:lang w:eastAsia="es-PE"/>
              </w:rPr>
            </w:pPr>
            <w:r w:rsidRPr="00185CA4">
              <w:rPr>
                <w:rFonts w:ascii="Arial" w:eastAsia="Batang" w:hAnsi="Arial"/>
                <w:color w:val="000000"/>
                <w:sz w:val="18"/>
                <w:szCs w:val="20"/>
                <w:lang w:eastAsia="es-PE"/>
              </w:rPr>
              <w:t>Cargo de notific</w:t>
            </w:r>
            <w:r w:rsidRPr="00185CA4">
              <w:rPr>
                <w:rFonts w:ascii="Arial" w:eastAsia="Batang" w:hAnsi="Arial" w:cs="Arial"/>
                <w:iCs/>
                <w:color w:val="000000"/>
                <w:sz w:val="18"/>
                <w:szCs w:val="18"/>
                <w:lang w:eastAsia="es-PE"/>
              </w:rPr>
              <w:t>ación de la citación a los postores que hayan empatado, cuando se aplique el criterio de desempate por sorteo.</w:t>
            </w:r>
          </w:p>
        </w:tc>
        <w:tc>
          <w:tcPr>
            <w:tcW w:w="198"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9</w:t>
            </w:r>
          </w:p>
        </w:tc>
        <w:tc>
          <w:tcPr>
            <w:tcW w:w="4793" w:type="pct"/>
            <w:gridSpan w:val="6"/>
            <w:shd w:val="clear" w:color="auto" w:fill="F2F2F2"/>
            <w:vAlign w:val="center"/>
          </w:tcPr>
          <w:p w:rsidR="00185CA4" w:rsidRPr="00185CA4" w:rsidRDefault="00185CA4" w:rsidP="00185CA4">
            <w:pPr>
              <w:spacing w:after="0" w:line="240" w:lineRule="auto"/>
              <w:jc w:val="both"/>
              <w:rPr>
                <w:rFonts w:ascii="Arial" w:eastAsia="Batang" w:hAnsi="Arial" w:cs="Arial"/>
                <w:iCs/>
                <w:color w:val="000000"/>
                <w:sz w:val="18"/>
                <w:szCs w:val="18"/>
                <w:lang w:eastAsia="es-PE"/>
              </w:rPr>
            </w:pPr>
            <w:r w:rsidRPr="00185CA4">
              <w:rPr>
                <w:rFonts w:ascii="Arial" w:eastAsia="Batang" w:hAnsi="Arial" w:cs="Arial"/>
                <w:b/>
                <w:color w:val="000000"/>
                <w:sz w:val="18"/>
                <w:szCs w:val="18"/>
                <w:lang w:eastAsia="es-PE"/>
              </w:rPr>
              <w:t>Subsanación de ofertas, de corresponder</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Del="003C3AB2"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Notificación al postor del requerimiento de subsanación, en el cual se precise el plazo otorgado para subsanar.</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Documento de subsanación presentado a través de la Unidad de Trámite Documentario de la Entidad.</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10</w:t>
            </w:r>
          </w:p>
        </w:tc>
        <w:tc>
          <w:tcPr>
            <w:tcW w:w="4793" w:type="pct"/>
            <w:gridSpan w:val="6"/>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color w:val="000000"/>
                <w:sz w:val="18"/>
                <w:szCs w:val="18"/>
                <w:lang w:eastAsia="es-PE"/>
              </w:rPr>
              <w:t>Cancelación del procedimiento</w:t>
            </w:r>
            <w:r w:rsidRPr="00185CA4">
              <w:rPr>
                <w:rFonts w:ascii="Arial" w:eastAsia="Batang" w:hAnsi="Arial" w:cs="Arial"/>
                <w:b/>
                <w:color w:val="000000"/>
                <w:sz w:val="18"/>
                <w:szCs w:val="18"/>
                <w:lang w:eastAsia="es-PE"/>
              </w:rPr>
              <w:tab/>
            </w:r>
          </w:p>
        </w:tc>
      </w:tr>
      <w:tr w:rsidR="00185CA4" w:rsidRPr="00185CA4" w:rsidTr="002717B1">
        <w:trPr>
          <w:trHeight w:val="146"/>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Resolución o documento que dispone cancelar el procedimiento de selección.</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11</w:t>
            </w:r>
          </w:p>
        </w:tc>
        <w:tc>
          <w:tcPr>
            <w:tcW w:w="4793" w:type="pct"/>
            <w:gridSpan w:val="6"/>
            <w:shd w:val="clear" w:color="auto" w:fill="F2F2F2"/>
            <w:vAlign w:val="center"/>
          </w:tcPr>
          <w:p w:rsidR="00185CA4" w:rsidRPr="00185CA4" w:rsidRDefault="00185CA4" w:rsidP="00185CA4">
            <w:pPr>
              <w:spacing w:after="0" w:line="240" w:lineRule="auto"/>
              <w:jc w:val="both"/>
              <w:rPr>
                <w:rFonts w:ascii="Arial" w:eastAsia="Batang" w:hAnsi="Arial" w:cs="Arial"/>
                <w:iCs/>
                <w:color w:val="000000"/>
                <w:sz w:val="18"/>
                <w:szCs w:val="18"/>
                <w:lang w:eastAsia="es-PE"/>
              </w:rPr>
            </w:pPr>
            <w:r w:rsidRPr="00185CA4">
              <w:rPr>
                <w:rFonts w:ascii="Arial" w:eastAsia="Batang" w:hAnsi="Arial" w:cs="Arial"/>
                <w:b/>
                <w:color w:val="000000"/>
                <w:sz w:val="18"/>
                <w:szCs w:val="18"/>
                <w:lang w:eastAsia="es-PE"/>
              </w:rPr>
              <w:t>Otorgamiento de la Buena Pro</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6"/>
              </w:numPr>
              <w:spacing w:after="0" w:line="240" w:lineRule="auto"/>
              <w:ind w:left="215" w:hanging="215"/>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Acta de otorgamiento de la Buena Pro.</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6"/>
              </w:numPr>
              <w:spacing w:after="0" w:line="240" w:lineRule="auto"/>
              <w:ind w:left="215" w:hanging="215"/>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En el caso que la oferta económica supera el valor referencial hasta un máximo del 110%:</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12"/>
              </w:numPr>
              <w:spacing w:after="0" w:line="240" w:lineRule="auto"/>
              <w:ind w:left="499" w:hanging="284"/>
              <w:contextualSpacing/>
              <w:jc w:val="both"/>
              <w:rPr>
                <w:rFonts w:ascii="Arial" w:eastAsia="Batang" w:hAnsi="Arial" w:cs="Arial"/>
                <w:iCs/>
                <w:color w:val="000000"/>
                <w:sz w:val="18"/>
                <w:szCs w:val="18"/>
                <w:lang w:eastAsia="es-PE"/>
              </w:rPr>
            </w:pPr>
            <w:r w:rsidRPr="00185CA4">
              <w:rPr>
                <w:rFonts w:ascii="Arial" w:eastAsia="Batang" w:hAnsi="Arial" w:cs="Arial"/>
                <w:color w:val="000000"/>
                <w:sz w:val="18"/>
                <w:szCs w:val="18"/>
                <w:lang w:eastAsia="es-PE"/>
              </w:rPr>
              <w:t>Solicitud de ampliación de certificación de crédito presupuestario.</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12"/>
              </w:numPr>
              <w:spacing w:after="0" w:line="240" w:lineRule="auto"/>
              <w:ind w:left="499" w:hanging="284"/>
              <w:contextualSpacing/>
              <w:jc w:val="both"/>
              <w:rPr>
                <w:rFonts w:ascii="Arial" w:eastAsia="Batang" w:hAnsi="Arial" w:cs="Arial"/>
                <w:iCs/>
                <w:color w:val="000000"/>
                <w:sz w:val="18"/>
                <w:szCs w:val="18"/>
                <w:lang w:eastAsia="es-PE"/>
              </w:rPr>
            </w:pPr>
            <w:r w:rsidRPr="00185CA4">
              <w:rPr>
                <w:rFonts w:ascii="Arial" w:eastAsia="Batang" w:hAnsi="Arial" w:cs="Arial"/>
                <w:color w:val="000000"/>
                <w:sz w:val="18"/>
                <w:szCs w:val="18"/>
                <w:lang w:eastAsia="es-PE"/>
              </w:rPr>
              <w:t>Documento de respuesta a la solicitud de ampliación de certificación de crédito presupuestario y/o CCP</w:t>
            </w:r>
            <w:r w:rsidRPr="00185CA4">
              <w:rPr>
                <w:rFonts w:ascii="Arial" w:eastAsia="Batang" w:hAnsi="Arial" w:cs="Arial"/>
                <w:iCs/>
                <w:sz w:val="18"/>
                <w:szCs w:val="18"/>
                <w:lang w:eastAsia="es-PE"/>
              </w:rPr>
              <w:t>.</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12"/>
              </w:numPr>
              <w:spacing w:after="0" w:line="240" w:lineRule="auto"/>
              <w:ind w:left="499" w:hanging="284"/>
              <w:contextualSpacing/>
              <w:jc w:val="both"/>
              <w:rPr>
                <w:rFonts w:ascii="Arial" w:eastAsia="Batang" w:hAnsi="Arial" w:cs="Arial"/>
                <w:color w:val="000000"/>
                <w:sz w:val="18"/>
                <w:szCs w:val="18"/>
                <w:lang w:eastAsia="es-PE"/>
              </w:rPr>
            </w:pPr>
            <w:r w:rsidRPr="00185CA4">
              <w:rPr>
                <w:rFonts w:ascii="Arial" w:eastAsia="Batang" w:hAnsi="Arial" w:cs="Arial"/>
                <w:color w:val="000000"/>
                <w:sz w:val="18"/>
                <w:szCs w:val="18"/>
                <w:lang w:eastAsia="es-PE"/>
              </w:rPr>
              <w:t>Solicitud de opinión al área usuaria.</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12"/>
              </w:numPr>
              <w:spacing w:after="0" w:line="240" w:lineRule="auto"/>
              <w:ind w:left="499" w:hanging="284"/>
              <w:contextualSpacing/>
              <w:jc w:val="both"/>
              <w:rPr>
                <w:rFonts w:ascii="Arial" w:eastAsia="Batang" w:hAnsi="Arial" w:cs="Arial"/>
                <w:color w:val="000000"/>
                <w:sz w:val="18"/>
                <w:szCs w:val="18"/>
                <w:lang w:eastAsia="es-PE"/>
              </w:rPr>
            </w:pPr>
            <w:r w:rsidRPr="00185CA4">
              <w:rPr>
                <w:rFonts w:ascii="Arial" w:eastAsia="Batang" w:hAnsi="Arial" w:cs="Arial"/>
                <w:color w:val="000000"/>
                <w:sz w:val="18"/>
                <w:szCs w:val="18"/>
                <w:lang w:eastAsia="es-PE"/>
              </w:rPr>
              <w:t>Documento de respuesta del área usuaria.</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12"/>
              </w:numPr>
              <w:spacing w:after="0" w:line="240" w:lineRule="auto"/>
              <w:ind w:left="499" w:hanging="284"/>
              <w:contextualSpacing/>
              <w:jc w:val="both"/>
              <w:rPr>
                <w:rFonts w:ascii="Arial" w:eastAsia="Batang" w:hAnsi="Arial" w:cs="Arial"/>
                <w:iCs/>
                <w:sz w:val="18"/>
                <w:szCs w:val="18"/>
                <w:lang w:eastAsia="es-PE"/>
              </w:rPr>
            </w:pPr>
            <w:r w:rsidRPr="00185CA4">
              <w:rPr>
                <w:rFonts w:ascii="Arial" w:eastAsia="Batang" w:hAnsi="Arial" w:cs="Arial"/>
                <w:color w:val="000000"/>
                <w:sz w:val="18"/>
                <w:szCs w:val="18"/>
                <w:lang w:eastAsia="es-PE"/>
              </w:rPr>
              <w:t>Solicitud de aprobación al Titular de la Entidad.</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12"/>
              </w:numPr>
              <w:spacing w:after="0" w:line="240" w:lineRule="auto"/>
              <w:ind w:left="499" w:hanging="284"/>
              <w:contextualSpacing/>
              <w:jc w:val="both"/>
              <w:rPr>
                <w:rFonts w:ascii="Arial" w:eastAsia="Batang" w:hAnsi="Arial" w:cs="Arial"/>
                <w:iCs/>
                <w:color w:val="000000"/>
                <w:sz w:val="18"/>
                <w:szCs w:val="18"/>
                <w:lang w:eastAsia="es-PE"/>
              </w:rPr>
            </w:pPr>
            <w:r w:rsidRPr="00185CA4">
              <w:rPr>
                <w:rFonts w:ascii="Arial" w:eastAsia="Batang" w:hAnsi="Arial" w:cs="Arial"/>
                <w:sz w:val="18"/>
                <w:szCs w:val="18"/>
                <w:lang w:eastAsia="es-PE"/>
              </w:rPr>
              <w:t>Documento de respuesta y/o aprobación del Titular</w:t>
            </w:r>
            <w:r w:rsidRPr="00185CA4">
              <w:rPr>
                <w:rFonts w:ascii="Arial" w:eastAsia="Batang" w:hAnsi="Arial" w:cs="Arial"/>
                <w:color w:val="000000"/>
                <w:sz w:val="18"/>
                <w:szCs w:val="18"/>
                <w:lang w:eastAsia="es-PE"/>
              </w:rPr>
              <w:t xml:space="preserve"> de la Entidad.</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12"/>
              </w:numPr>
              <w:spacing w:after="0" w:line="240" w:lineRule="auto"/>
              <w:ind w:left="499" w:hanging="284"/>
              <w:contextualSpacing/>
              <w:jc w:val="both"/>
              <w:rPr>
                <w:rFonts w:ascii="Arial" w:eastAsia="Batang" w:hAnsi="Arial" w:cs="Arial"/>
                <w:sz w:val="18"/>
                <w:szCs w:val="18"/>
                <w:lang w:eastAsia="es-PE"/>
              </w:rPr>
            </w:pPr>
            <w:r w:rsidRPr="00185CA4">
              <w:rPr>
                <w:rFonts w:ascii="Arial" w:eastAsia="Batang" w:hAnsi="Arial" w:cs="Arial"/>
                <w:sz w:val="18"/>
                <w:szCs w:val="18"/>
                <w:lang w:eastAsia="es-PE"/>
              </w:rPr>
              <w:t>Solicitud de reducción de oferta económica al postor que hubiera obtenido el mejor puntaje.</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12"/>
              </w:numPr>
              <w:spacing w:after="0" w:line="240" w:lineRule="auto"/>
              <w:ind w:left="499" w:hanging="284"/>
              <w:contextualSpacing/>
              <w:jc w:val="both"/>
              <w:rPr>
                <w:rFonts w:ascii="Arial" w:eastAsia="Batang" w:hAnsi="Arial" w:cs="Arial"/>
                <w:sz w:val="18"/>
                <w:szCs w:val="18"/>
                <w:lang w:eastAsia="es-PE"/>
              </w:rPr>
            </w:pPr>
            <w:r w:rsidRPr="00185CA4">
              <w:rPr>
                <w:rFonts w:ascii="Arial" w:eastAsia="Batang" w:hAnsi="Arial" w:cs="Arial"/>
                <w:sz w:val="18"/>
                <w:szCs w:val="18"/>
                <w:lang w:eastAsia="es-PE"/>
              </w:rPr>
              <w:t>Respuesta a la solicitud de reducción de la oferta económica.</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12"/>
              </w:numPr>
              <w:spacing w:after="0" w:line="240" w:lineRule="auto"/>
              <w:ind w:left="499" w:hanging="284"/>
              <w:contextualSpacing/>
              <w:jc w:val="both"/>
              <w:rPr>
                <w:rFonts w:ascii="Arial" w:eastAsia="Batang" w:hAnsi="Arial" w:cs="Arial"/>
                <w:sz w:val="18"/>
                <w:szCs w:val="18"/>
                <w:lang w:eastAsia="es-PE"/>
              </w:rPr>
            </w:pPr>
            <w:r w:rsidRPr="00185CA4">
              <w:rPr>
                <w:rFonts w:ascii="Arial" w:eastAsia="Batang" w:hAnsi="Arial" w:cs="Arial"/>
                <w:color w:val="000000"/>
                <w:sz w:val="18"/>
                <w:szCs w:val="18"/>
                <w:lang w:eastAsia="es-PE"/>
              </w:rPr>
              <w:t>Fundamento del rechazo de la oferta, de ser el caso.</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12"/>
              </w:numPr>
              <w:spacing w:after="0" w:line="240" w:lineRule="auto"/>
              <w:ind w:left="499" w:hanging="284"/>
              <w:contextualSpacing/>
              <w:jc w:val="both"/>
              <w:rPr>
                <w:rFonts w:ascii="Arial" w:eastAsia="Batang" w:hAnsi="Arial" w:cs="Arial"/>
                <w:color w:val="000000"/>
                <w:sz w:val="18"/>
                <w:szCs w:val="18"/>
                <w:lang w:eastAsia="es-PE"/>
              </w:rPr>
            </w:pPr>
            <w:r w:rsidRPr="00185CA4">
              <w:rPr>
                <w:rFonts w:ascii="Arial" w:eastAsia="Batang" w:hAnsi="Arial" w:cs="Arial"/>
                <w:iCs/>
                <w:sz w:val="18"/>
                <w:szCs w:val="18"/>
                <w:lang w:eastAsia="es-PE"/>
              </w:rPr>
              <w:t>Reporte de verificación de que el postor ganador de la buena pro cuenta con RNP vigente y no se encuentra inhabilitado o suspendido para contratar con el Estado.</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12</w:t>
            </w:r>
          </w:p>
        </w:tc>
        <w:tc>
          <w:tcPr>
            <w:tcW w:w="4793" w:type="pct"/>
            <w:gridSpan w:val="6"/>
            <w:shd w:val="clear" w:color="auto" w:fill="F2F2F2"/>
            <w:vAlign w:val="center"/>
          </w:tcPr>
          <w:p w:rsidR="00185CA4" w:rsidRPr="00185CA4" w:rsidRDefault="00185CA4" w:rsidP="00185CA4">
            <w:pPr>
              <w:spacing w:after="0" w:line="240" w:lineRule="auto"/>
              <w:jc w:val="both"/>
              <w:rPr>
                <w:rFonts w:ascii="Arial" w:eastAsia="Batang" w:hAnsi="Arial" w:cs="Arial"/>
                <w:iCs/>
                <w:color w:val="000000"/>
                <w:sz w:val="18"/>
                <w:szCs w:val="18"/>
                <w:lang w:eastAsia="es-PE"/>
              </w:rPr>
            </w:pPr>
            <w:r w:rsidRPr="00185CA4">
              <w:rPr>
                <w:rFonts w:ascii="Arial" w:eastAsia="Batang" w:hAnsi="Arial" w:cs="Arial"/>
                <w:b/>
                <w:color w:val="000000"/>
                <w:sz w:val="18"/>
                <w:szCs w:val="18"/>
                <w:lang w:eastAsia="es-PE"/>
              </w:rPr>
              <w:t>Interposición del recurso de apelación</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1"/>
              </w:numPr>
              <w:spacing w:after="0" w:line="240" w:lineRule="auto"/>
              <w:ind w:left="143" w:hanging="141"/>
              <w:contextualSpacing/>
              <w:rPr>
                <w:rFonts w:ascii="Arial" w:eastAsia="Batang" w:hAnsi="Arial"/>
                <w:b/>
                <w:color w:val="000000"/>
                <w:sz w:val="18"/>
                <w:szCs w:val="20"/>
                <w:lang w:eastAsia="es-PE"/>
              </w:rPr>
            </w:pPr>
            <w:r w:rsidRPr="00185CA4">
              <w:rPr>
                <w:rFonts w:ascii="Arial" w:eastAsia="Batang" w:hAnsi="Arial" w:cs="Arial"/>
                <w:b/>
                <w:iCs/>
                <w:color w:val="000000"/>
                <w:sz w:val="18"/>
                <w:szCs w:val="18"/>
                <w:lang w:eastAsia="es-PE"/>
              </w:rPr>
              <w:t>Ante la Entidad:</w:t>
            </w:r>
          </w:p>
        </w:tc>
        <w:tc>
          <w:tcPr>
            <w:tcW w:w="686" w:type="pct"/>
            <w:gridSpan w:val="3"/>
            <w:shd w:val="clear" w:color="auto" w:fill="FFFFFF"/>
            <w:vAlign w:val="center"/>
          </w:tcPr>
          <w:p w:rsidR="00185CA4" w:rsidRPr="00185CA4" w:rsidRDefault="00185CA4" w:rsidP="00185CA4">
            <w:pPr>
              <w:spacing w:after="0" w:line="240" w:lineRule="auto"/>
              <w:ind w:left="2"/>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ind w:left="720"/>
              <w:contextualSpacing/>
              <w:rPr>
                <w:rFonts w:ascii="Arial" w:eastAsia="Batang" w:hAnsi="Arial" w:cs="Arial"/>
                <w:iCs/>
                <w:color w:val="000000"/>
                <w:sz w:val="18"/>
                <w:szCs w:val="18"/>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Recurso de apelación presentado a la Unidad de Trámite Documentario de la Entidad.</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Constancia de registro de recurso de apelación en el SEACE.</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Constancia de las observaciones formuladas por la Unidad de Trámite Documentario de la Entidad en el recurso de apelación presentado.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Documento de las observaciones formuladas por la autoridad competente para subsanar la omisión de un requisito de admisibilidad no advertido por la Unidad de Trámite Documentario.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Escrito de subsanación del recurso de apelación.</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Constancia de haber recabado el impugnante su recurso de apelación y sus anexos, cuando no hubiera subsanado las observaciones, de ser el caso.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Reporte de notificación a través del SEACE del recurso de apelación a los postores que tengan interés directo en la resolución del recurso.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Escrito de absolución al traslado del recurso de apelación, por parte del postor o postores emplazados. </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Constancia de haberse llevado a cabo la Audiencia Pública, de ser el caso.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Escrito de desistimiento del recurso de apelación, con firma legalizada ante el fedatario de la Entidad, Notario o Juez de Paz, de ser el caso.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Resolución de la Entidad que se pronuncia sobre el desistimiento.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Informe técnico legal sobre la impugnación </w:t>
            </w:r>
            <w:proofErr w:type="gramStart"/>
            <w:r w:rsidRPr="00185CA4">
              <w:rPr>
                <w:rFonts w:ascii="Arial" w:eastAsia="Batang" w:hAnsi="Arial" w:cs="Arial"/>
                <w:iCs/>
                <w:color w:val="000000"/>
                <w:sz w:val="18"/>
                <w:szCs w:val="18"/>
                <w:lang w:eastAsia="es-PE"/>
              </w:rPr>
              <w:t>emitido</w:t>
            </w:r>
            <w:proofErr w:type="gramEnd"/>
            <w:r w:rsidRPr="00185CA4">
              <w:rPr>
                <w:rFonts w:ascii="Arial" w:eastAsia="Batang" w:hAnsi="Arial" w:cs="Arial"/>
                <w:iCs/>
                <w:color w:val="000000"/>
                <w:sz w:val="18"/>
                <w:szCs w:val="18"/>
                <w:lang w:eastAsia="es-PE"/>
              </w:rPr>
              <w:t xml:space="preserve"> por las áreas correspondientes de la Entidad.</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Resolución emitida por la Entidad que resuelve el recurso de apelación.</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11"/>
              </w:numPr>
              <w:spacing w:after="0" w:line="240" w:lineRule="auto"/>
              <w:ind w:left="143" w:hanging="141"/>
              <w:contextualSpacing/>
              <w:rPr>
                <w:rFonts w:ascii="Arial" w:eastAsia="Batang" w:hAnsi="Arial"/>
                <w:b/>
                <w:color w:val="000000"/>
                <w:sz w:val="18"/>
                <w:szCs w:val="20"/>
                <w:lang w:eastAsia="es-PE"/>
              </w:rPr>
            </w:pPr>
            <w:r w:rsidRPr="00185CA4">
              <w:rPr>
                <w:rFonts w:ascii="Arial" w:eastAsia="Batang" w:hAnsi="Arial" w:cs="Arial"/>
                <w:b/>
                <w:iCs/>
                <w:color w:val="000000"/>
                <w:sz w:val="18"/>
                <w:szCs w:val="18"/>
                <w:lang w:eastAsia="es-PE"/>
              </w:rPr>
              <w:t>Ante el Tribunal de Contrataciones del Estado:</w:t>
            </w:r>
          </w:p>
        </w:tc>
        <w:tc>
          <w:tcPr>
            <w:tcW w:w="686" w:type="pct"/>
            <w:gridSpan w:val="3"/>
            <w:vAlign w:val="center"/>
          </w:tcPr>
          <w:p w:rsidR="00185CA4" w:rsidRPr="00185CA4" w:rsidRDefault="00185CA4" w:rsidP="00185CA4">
            <w:pPr>
              <w:spacing w:after="0" w:line="240" w:lineRule="auto"/>
              <w:ind w:left="2"/>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ind w:left="2"/>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ind w:left="2"/>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Recurso de apelación interpuesto ante el Tribunal.</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Constancia de las observaciones formuladas por la Mesa de Partes del Tribunal o las Oficinas Desconcentradas del OSCE, en el recurso de apelación presentado.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Documento de las observaciones formuladas por el Presidente del Tribunal para subsanar la omisión de un requisito de admisibilidad no advertido por la Mesa de Partes o las Oficinas Desconcentradas.</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Constancia de subsanación del recurso de apelación.</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Documento declarando el recurso de apelación como no presentado, en caso el impugnante no hubiera subsanado las observaciones.</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Requerimiento del Tribunal a la Entidad para que remita el Expediente de Contratación completo.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 xml:space="preserve">Documento que remite al Tribunal el Expediente de Contratación completo. </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Requerimiento de información adicional del Tribunal.</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Constancia de haberse llevado a cabo la Audiencia Pública, de ser el caso.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Escrito de desistimiento del recurso de apelación, con firma legalizada ante Notario o la Secretaría del Tribunal.</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Resolución del Tribunal que se pronuncia sobre el desistimiento.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 xml:space="preserve">Documento mediante el cual el Tribunal corre traslado a la Entidad, para que se pronuncie, por </w:t>
            </w:r>
            <w:r w:rsidRPr="00185CA4">
              <w:rPr>
                <w:rFonts w:ascii="Arial" w:eastAsia="Batang" w:hAnsi="Arial" w:cs="Arial"/>
                <w:iCs/>
                <w:sz w:val="18"/>
                <w:szCs w:val="18"/>
                <w:lang w:eastAsia="es-PE"/>
              </w:rPr>
              <w:lastRenderedPageBreak/>
              <w:t xml:space="preserve">haber </w:t>
            </w:r>
            <w:proofErr w:type="gramStart"/>
            <w:r w:rsidRPr="00185CA4">
              <w:rPr>
                <w:rFonts w:ascii="Arial" w:eastAsia="Batang" w:hAnsi="Arial" w:cs="Arial"/>
                <w:iCs/>
                <w:sz w:val="18"/>
                <w:szCs w:val="18"/>
                <w:lang w:eastAsia="es-PE"/>
              </w:rPr>
              <w:t>advertido  posibles</w:t>
            </w:r>
            <w:proofErr w:type="gramEnd"/>
            <w:r w:rsidRPr="00185CA4">
              <w:rPr>
                <w:rFonts w:ascii="Arial" w:eastAsia="Batang" w:hAnsi="Arial" w:cs="Arial"/>
                <w:iCs/>
                <w:sz w:val="18"/>
                <w:szCs w:val="18"/>
                <w:lang w:eastAsia="es-PE"/>
              </w:rPr>
              <w:t xml:space="preserve"> vicios de nulidad del procedimiento de selección. </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 xml:space="preserve">Documento de la Entidad que remite al Tribunal su pronunciamiento sobre los posibles vicios de </w:t>
            </w:r>
            <w:proofErr w:type="gramStart"/>
            <w:r w:rsidRPr="00185CA4">
              <w:rPr>
                <w:rFonts w:ascii="Arial" w:eastAsia="Batang" w:hAnsi="Arial" w:cs="Arial"/>
                <w:iCs/>
                <w:sz w:val="18"/>
                <w:szCs w:val="18"/>
                <w:lang w:eastAsia="es-PE"/>
              </w:rPr>
              <w:t>nulidad  advertidos</w:t>
            </w:r>
            <w:proofErr w:type="gramEnd"/>
            <w:r w:rsidRPr="00185CA4">
              <w:rPr>
                <w:rFonts w:ascii="Arial" w:eastAsia="Batang" w:hAnsi="Arial" w:cs="Arial"/>
                <w:iCs/>
                <w:sz w:val="18"/>
                <w:szCs w:val="18"/>
                <w:lang w:eastAsia="es-PE"/>
              </w:rPr>
              <w:t>.</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Resolución expedida por el Tribunal que resuelve el recurso de apelación.</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13</w:t>
            </w:r>
          </w:p>
        </w:tc>
        <w:tc>
          <w:tcPr>
            <w:tcW w:w="4793" w:type="pct"/>
            <w:gridSpan w:val="6"/>
            <w:shd w:val="clear" w:color="auto" w:fill="F2F2F2"/>
            <w:vAlign w:val="center"/>
          </w:tcPr>
          <w:p w:rsidR="00185CA4" w:rsidRPr="00185CA4" w:rsidRDefault="00185CA4" w:rsidP="00185CA4">
            <w:pPr>
              <w:spacing w:after="0" w:line="240" w:lineRule="auto"/>
              <w:jc w:val="both"/>
              <w:rPr>
                <w:rFonts w:ascii="Arial" w:eastAsia="Batang" w:hAnsi="Arial" w:cs="Arial"/>
                <w:iCs/>
                <w:color w:val="000000"/>
                <w:sz w:val="18"/>
                <w:szCs w:val="18"/>
                <w:lang w:eastAsia="es-PE"/>
              </w:rPr>
            </w:pPr>
            <w:r w:rsidRPr="00185CA4">
              <w:rPr>
                <w:rFonts w:ascii="Arial" w:eastAsia="Batang" w:hAnsi="Arial" w:cs="Arial"/>
                <w:b/>
                <w:color w:val="000000"/>
                <w:sz w:val="18"/>
                <w:szCs w:val="18"/>
                <w:lang w:eastAsia="es-PE"/>
              </w:rPr>
              <w:t>Consentimiento de la Buena Pro</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Publicación en el SEACE del consentimiento de la Buena Pro.</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Documento que remite el expediente de contratación al OEC. </w:t>
            </w:r>
          </w:p>
        </w:tc>
        <w:tc>
          <w:tcPr>
            <w:tcW w:w="198"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14</w:t>
            </w:r>
          </w:p>
        </w:tc>
        <w:tc>
          <w:tcPr>
            <w:tcW w:w="4793" w:type="pct"/>
            <w:gridSpan w:val="6"/>
            <w:shd w:val="clear" w:color="auto" w:fill="F2F2F2"/>
            <w:vAlign w:val="center"/>
          </w:tcPr>
          <w:p w:rsidR="00185CA4" w:rsidRPr="00185CA4" w:rsidRDefault="00185CA4" w:rsidP="00185CA4">
            <w:pPr>
              <w:spacing w:after="0" w:line="240" w:lineRule="auto"/>
              <w:jc w:val="both"/>
              <w:rPr>
                <w:rFonts w:ascii="Arial" w:eastAsia="Batang" w:hAnsi="Arial" w:cs="Arial"/>
                <w:iCs/>
                <w:color w:val="000000"/>
                <w:sz w:val="18"/>
                <w:szCs w:val="18"/>
                <w:lang w:eastAsia="es-PE"/>
              </w:rPr>
            </w:pPr>
            <w:r w:rsidRPr="00185CA4">
              <w:rPr>
                <w:rFonts w:ascii="Arial" w:eastAsia="Batang" w:hAnsi="Arial" w:cs="Arial"/>
                <w:b/>
                <w:color w:val="000000"/>
                <w:sz w:val="18"/>
                <w:szCs w:val="18"/>
                <w:lang w:eastAsia="es-PE"/>
              </w:rPr>
              <w:t>Declaración de desierto</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Acta de declaración de desierto.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Informe en el que se justifique y evalúe las causas que no permitieron la conclusión del procedimiento. </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i/>
                <w:iCs/>
                <w:color w:val="17365D"/>
                <w:spacing w:val="10"/>
                <w:sz w:val="18"/>
                <w:szCs w:val="18"/>
                <w:lang w:eastAsia="es-PE"/>
              </w:rPr>
            </w:pPr>
            <w:r w:rsidRPr="00185CA4">
              <w:rPr>
                <w:rFonts w:ascii="Arial" w:eastAsia="Batang" w:hAnsi="Arial"/>
                <w:b/>
                <w:color w:val="17365D"/>
                <w:spacing w:val="10"/>
                <w:sz w:val="18"/>
                <w:szCs w:val="18"/>
                <w:lang w:eastAsia="es-PE"/>
              </w:rPr>
              <w:t>15</w:t>
            </w:r>
          </w:p>
        </w:tc>
        <w:tc>
          <w:tcPr>
            <w:tcW w:w="4793" w:type="pct"/>
            <w:gridSpan w:val="6"/>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iCs/>
                <w:color w:val="000000"/>
                <w:sz w:val="18"/>
                <w:szCs w:val="18"/>
                <w:lang w:eastAsia="es-PE"/>
              </w:rPr>
              <w:t>No perfeccionamiento del contrato, de corresponder</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Cargo de notificación al postor que ocupó el segundo lugar de la citación para el perfeccionamiento del contrato.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Requerimiento del postor ganador de la Buena Pro a la Entidad para que suscriba el contrato.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tcBorders>
              <w:bottom w:val="single" w:sz="4" w:space="0" w:color="1F497D"/>
            </w:tcBorders>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Documento que justifica la no suscripción del contrato por parte de la Entidad.</w:t>
            </w:r>
          </w:p>
        </w:tc>
        <w:tc>
          <w:tcPr>
            <w:tcW w:w="198" w:type="pct"/>
            <w:tcBorders>
              <w:bottom w:val="single" w:sz="4" w:space="0" w:color="1F497D"/>
            </w:tcBorders>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tcBorders>
              <w:bottom w:val="single" w:sz="4" w:space="0" w:color="1F497D"/>
            </w:tcBorders>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tcBorders>
              <w:bottom w:val="single" w:sz="4" w:space="0" w:color="1F497D"/>
            </w:tcBorders>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tcBorders>
              <w:bottom w:val="single" w:sz="4" w:space="0" w:color="1F497D"/>
            </w:tcBorders>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tcBorders>
              <w:bottom w:val="single" w:sz="4" w:space="0" w:color="1F497D"/>
            </w:tcBorders>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p w:rsidR="00185CA4" w:rsidRPr="00185CA4" w:rsidRDefault="00185CA4" w:rsidP="00185CA4">
            <w:pPr>
              <w:spacing w:after="0" w:line="240" w:lineRule="auto"/>
              <w:jc w:val="center"/>
              <w:rPr>
                <w:rFonts w:ascii="Arial" w:eastAsia="Batang" w:hAnsi="Arial" w:cs="Arial"/>
                <w:b/>
                <w:iCs/>
                <w:color w:val="17365D"/>
                <w:sz w:val="18"/>
                <w:szCs w:val="18"/>
                <w:lang w:eastAsia="es-PE"/>
              </w:rPr>
            </w:pPr>
          </w:p>
          <w:p w:rsidR="00185CA4" w:rsidRPr="00185CA4" w:rsidRDefault="00185CA4" w:rsidP="00185CA4">
            <w:pPr>
              <w:spacing w:after="0" w:line="240" w:lineRule="auto"/>
              <w:jc w:val="center"/>
              <w:rPr>
                <w:rFonts w:ascii="Arial" w:eastAsia="Batang" w:hAnsi="Arial" w:cs="Arial"/>
                <w:b/>
                <w:iCs/>
                <w:color w:val="17365D"/>
                <w:sz w:val="18"/>
                <w:szCs w:val="18"/>
                <w:lang w:eastAsia="es-PE"/>
              </w:rPr>
            </w:pPr>
          </w:p>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16</w:t>
            </w:r>
          </w:p>
        </w:tc>
        <w:tc>
          <w:tcPr>
            <w:tcW w:w="4793" w:type="pct"/>
            <w:gridSpan w:val="6"/>
            <w:shd w:val="pct5"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color w:val="000000"/>
                <w:sz w:val="18"/>
                <w:szCs w:val="18"/>
                <w:lang w:eastAsia="es-PE"/>
              </w:rPr>
              <w:t>Documentos para el perfeccionamiento del contrato.</w:t>
            </w: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Carta de presentación que contiene los siguientes documentos: </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Garantías.</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Solicitud del beneficio de retención en el caso de MYPES, cuando se trata de la garantía de fiel cumplimiento, de ser el caso.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Contrato de consorcio con firmas legalizadas de los consorciados, de ser el caso.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Código de cuenta interbancaria (CCI).</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Copia de la vigencia del poder del representante legal de la empresa que acredite que cuenta con facultades para perfeccionar el contrato, cuando corresponda.</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Copia de DNI del postor en caso de persona natural, o de su representante legal en caso de persona jurídica.</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Domicilio para efectos de la notificación durante la ejecución del contrato.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Constancia de Capacidad Libre de Contratación expedida por el RNP.</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Calendario de avance de obra valorizado sustentado en el Programa de Ejecución de Obra (CPM).</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Calendario de adquisición de materiales o insumos necesarios para la ejecución de obra, en concordancia con el calendario de avance de obra</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Calendario de utilización de equipo, en caso la naturaleza de la contratación lo requiera.</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Desagregado por partidas que dio origen a la propuesta económica, en el caso de obras sujetas al sistema de suma alzada</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10"/>
              </w:numPr>
              <w:spacing w:after="0" w:line="240" w:lineRule="auto"/>
              <w:ind w:left="491"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Otros documentos solicitados en las Bases.</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sz w:val="18"/>
                <w:szCs w:val="18"/>
                <w:lang w:eastAsia="es-PE"/>
              </w:rPr>
              <w:t>Cargo de la notificación de otorgamiento de plazo adicional al postor ganador para subsanar los requisitos.</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Carta de subsanación de los requisitos del postor ganador.</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07"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Reporte de verificación de que el postor ganador cuenta con RNP vigente y no se encuentra inhabilitado o suspendido para contratar con el Estado.</w:t>
            </w:r>
          </w:p>
        </w:tc>
        <w:tc>
          <w:tcPr>
            <w:tcW w:w="198"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sz w:val="16"/>
                <w:szCs w:val="16"/>
                <w:lang w:eastAsia="es-PE"/>
              </w:rPr>
            </w:pPr>
          </w:p>
        </w:tc>
        <w:tc>
          <w:tcPr>
            <w:tcW w:w="206"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sz w:val="16"/>
                <w:szCs w:val="16"/>
                <w:lang w:eastAsia="es-PE"/>
              </w:rPr>
            </w:pPr>
          </w:p>
        </w:tc>
        <w:tc>
          <w:tcPr>
            <w:tcW w:w="28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r>
    </w:tbl>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Default="003D5AA4" w:rsidP="003D5AA4">
      <w:pPr>
        <w:rPr>
          <w:rFonts w:ascii="Arial" w:hAnsi="Arial" w:cs="Arial"/>
          <w:sz w:val="20"/>
        </w:rPr>
      </w:pPr>
    </w:p>
    <w:p w:rsidR="003D5AA4" w:rsidRDefault="003D5AA4" w:rsidP="003D5AA4">
      <w:pPr>
        <w:rPr>
          <w:rFonts w:ascii="Arial" w:hAnsi="Arial" w:cs="Arial"/>
          <w:sz w:val="20"/>
        </w:rPr>
      </w:pPr>
    </w:p>
    <w:p w:rsidR="003D5AA4" w:rsidRDefault="003D5AA4" w:rsidP="003D5AA4">
      <w:pPr>
        <w:tabs>
          <w:tab w:val="left" w:pos="2760"/>
        </w:tabs>
        <w:rPr>
          <w:rFonts w:ascii="Arial" w:hAnsi="Arial" w:cs="Arial"/>
          <w:sz w:val="20"/>
        </w:rPr>
      </w:pPr>
      <w:r>
        <w:rPr>
          <w:rFonts w:ascii="Arial" w:hAnsi="Arial" w:cs="Arial"/>
          <w:sz w:val="20"/>
        </w:rPr>
        <w:tab/>
      </w:r>
    </w:p>
    <w:p w:rsidR="003D5AA4" w:rsidRDefault="003D5AA4" w:rsidP="003D5AA4">
      <w:pPr>
        <w:tabs>
          <w:tab w:val="left" w:pos="2760"/>
        </w:tabs>
        <w:rPr>
          <w:rFonts w:ascii="Arial" w:hAnsi="Arial" w:cs="Arial"/>
          <w:sz w:val="20"/>
        </w:rPr>
      </w:pPr>
    </w:p>
    <w:p w:rsidR="00706D0E" w:rsidRDefault="00706D0E" w:rsidP="003D5AA4">
      <w:pPr>
        <w:tabs>
          <w:tab w:val="left" w:pos="2760"/>
        </w:tabs>
        <w:rPr>
          <w:rFonts w:ascii="Arial" w:hAnsi="Arial" w:cs="Arial"/>
          <w:sz w:val="20"/>
        </w:rPr>
      </w:pPr>
    </w:p>
    <w:p w:rsidR="003D5AA4" w:rsidRDefault="003D5AA4" w:rsidP="003D5AA4">
      <w:pPr>
        <w:tabs>
          <w:tab w:val="left" w:pos="2760"/>
        </w:tabs>
        <w:rPr>
          <w:rFonts w:ascii="Arial" w:hAnsi="Arial" w:cs="Arial"/>
          <w:sz w:val="20"/>
        </w:rPr>
      </w:pPr>
    </w:p>
    <w:tbl>
      <w:tblPr>
        <w:tblStyle w:val="Tablaconcuadrcula"/>
        <w:tblpPr w:leftFromText="141" w:rightFromText="141" w:vertAnchor="text" w:horzAnchor="margin" w:tblpX="-172" w:tblpY="-93"/>
        <w:tblW w:w="9356"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9356"/>
      </w:tblGrid>
      <w:tr w:rsidR="00562AE4" w:rsidRPr="00207C5C" w:rsidTr="00185CA4">
        <w:tc>
          <w:tcPr>
            <w:tcW w:w="9356" w:type="dxa"/>
            <w:shd w:val="clear" w:color="auto" w:fill="365F91" w:themeFill="accent1" w:themeFillShade="BF"/>
          </w:tcPr>
          <w:p w:rsidR="00562AE4" w:rsidRPr="00207C5C" w:rsidRDefault="00562AE4" w:rsidP="00185CA4">
            <w:pPr>
              <w:spacing w:after="0"/>
              <w:jc w:val="center"/>
              <w:rPr>
                <w:rFonts w:ascii="Arial" w:hAnsi="Arial" w:cs="Arial"/>
                <w:b/>
                <w:color w:val="FFFFFF" w:themeColor="background1"/>
              </w:rPr>
            </w:pPr>
            <w:r w:rsidRPr="00207C5C">
              <w:rPr>
                <w:rFonts w:ascii="Arial" w:hAnsi="Arial" w:cs="Arial"/>
                <w:i/>
                <w:color w:val="000000"/>
                <w:sz w:val="20"/>
              </w:rPr>
              <w:lastRenderedPageBreak/>
              <w:br w:type="page"/>
            </w:r>
            <w:r w:rsidRPr="00207C5C">
              <w:rPr>
                <w:rFonts w:ascii="Arial" w:hAnsi="Arial" w:cs="Arial"/>
                <w:b/>
                <w:color w:val="FFFFFF" w:themeColor="background1"/>
              </w:rPr>
              <w:t>PARTE 3</w:t>
            </w:r>
          </w:p>
        </w:tc>
      </w:tr>
      <w:tr w:rsidR="00562AE4" w:rsidRPr="00207C5C" w:rsidTr="00185CA4">
        <w:tc>
          <w:tcPr>
            <w:tcW w:w="9356" w:type="dxa"/>
            <w:shd w:val="clear" w:color="auto" w:fill="365F91" w:themeFill="accent1" w:themeFillShade="BF"/>
          </w:tcPr>
          <w:p w:rsidR="00562AE4" w:rsidRPr="00207C5C" w:rsidRDefault="00562AE4" w:rsidP="00185CA4">
            <w:pPr>
              <w:spacing w:after="0"/>
              <w:jc w:val="center"/>
              <w:rPr>
                <w:rFonts w:ascii="Arial" w:hAnsi="Arial" w:cs="Arial"/>
                <w:color w:val="FFFFFF" w:themeColor="background1"/>
              </w:rPr>
            </w:pPr>
            <w:r w:rsidRPr="00207C5C">
              <w:rPr>
                <w:rFonts w:ascii="Arial" w:hAnsi="Arial" w:cs="Arial"/>
                <w:color w:val="FFFFFF" w:themeColor="background1"/>
              </w:rPr>
              <w:t>Fase de Ejecución Contractual</w:t>
            </w:r>
          </w:p>
        </w:tc>
      </w:tr>
    </w:tbl>
    <w:p w:rsidR="001A3100" w:rsidRPr="00207C5C" w:rsidRDefault="001A3100" w:rsidP="001A3100">
      <w:pPr>
        <w:spacing w:after="0" w:line="240" w:lineRule="auto"/>
        <w:jc w:val="both"/>
        <w:rPr>
          <w:rFonts w:ascii="Arial" w:hAnsi="Arial" w:cs="Arial"/>
          <w:i/>
          <w:color w:val="000000"/>
          <w:sz w:val="20"/>
        </w:rPr>
      </w:pPr>
    </w:p>
    <w:tbl>
      <w:tblPr>
        <w:tblW w:w="5116" w:type="pct"/>
        <w:tblInd w:w="-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17" w:type="dxa"/>
          <w:left w:w="28" w:type="dxa"/>
          <w:bottom w:w="17" w:type="dxa"/>
          <w:right w:w="28" w:type="dxa"/>
        </w:tblCellMar>
        <w:tblLook w:val="0000" w:firstRow="0" w:lastRow="0" w:firstColumn="0" w:lastColumn="0" w:noHBand="0" w:noVBand="0"/>
      </w:tblPr>
      <w:tblGrid>
        <w:gridCol w:w="427"/>
        <w:gridCol w:w="4643"/>
        <w:gridCol w:w="38"/>
        <w:gridCol w:w="381"/>
        <w:gridCol w:w="381"/>
        <w:gridCol w:w="520"/>
        <w:gridCol w:w="1040"/>
        <w:gridCol w:w="2132"/>
      </w:tblGrid>
      <w:tr w:rsidR="00185CA4" w:rsidRPr="00185CA4" w:rsidTr="002717B1">
        <w:trPr>
          <w:trHeight w:val="248"/>
          <w:tblHeader/>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bCs/>
                <w:iCs/>
                <w:color w:val="17365D"/>
                <w:sz w:val="16"/>
                <w:szCs w:val="18"/>
                <w:lang w:eastAsia="es-PE"/>
              </w:rPr>
            </w:pPr>
            <w:r w:rsidRPr="00185CA4">
              <w:rPr>
                <w:rFonts w:ascii="Arial" w:eastAsia="Batang" w:hAnsi="Arial" w:cs="Arial"/>
                <w:b/>
                <w:bCs/>
                <w:iCs/>
                <w:color w:val="17365D"/>
                <w:sz w:val="16"/>
                <w:szCs w:val="18"/>
                <w:lang w:eastAsia="es-PE"/>
              </w:rPr>
              <w:t>Ítem</w:t>
            </w:r>
          </w:p>
        </w:tc>
        <w:tc>
          <w:tcPr>
            <w:tcW w:w="2448" w:type="pct"/>
            <w:gridSpan w:val="2"/>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bCs/>
                <w:iCs/>
                <w:color w:val="17365D"/>
                <w:sz w:val="16"/>
                <w:szCs w:val="18"/>
                <w:lang w:eastAsia="es-PE"/>
              </w:rPr>
            </w:pPr>
            <w:r w:rsidRPr="00185CA4">
              <w:rPr>
                <w:rFonts w:ascii="Arial" w:eastAsia="Batang" w:hAnsi="Arial" w:cs="Arial"/>
                <w:b/>
                <w:bCs/>
                <w:iCs/>
                <w:color w:val="17365D"/>
                <w:sz w:val="16"/>
                <w:szCs w:val="18"/>
                <w:lang w:eastAsia="es-PE"/>
              </w:rPr>
              <w:t>Contenido</w:t>
            </w:r>
          </w:p>
        </w:tc>
        <w:tc>
          <w:tcPr>
            <w:tcW w:w="670" w:type="pct"/>
            <w:gridSpan w:val="3"/>
            <w:shd w:val="clear" w:color="auto" w:fill="FFCC99"/>
            <w:vAlign w:val="center"/>
          </w:tcPr>
          <w:p w:rsidR="00185CA4" w:rsidRPr="00185CA4" w:rsidRDefault="00185CA4" w:rsidP="00185CA4">
            <w:pPr>
              <w:spacing w:after="0" w:line="240" w:lineRule="auto"/>
              <w:jc w:val="center"/>
              <w:rPr>
                <w:rFonts w:ascii="Arial" w:eastAsia="Batang" w:hAnsi="Arial" w:cs="Arial"/>
                <w:b/>
                <w:bCs/>
                <w:iCs/>
                <w:color w:val="17365D"/>
                <w:sz w:val="16"/>
                <w:szCs w:val="18"/>
                <w:lang w:eastAsia="es-PE"/>
              </w:rPr>
            </w:pPr>
            <w:r w:rsidRPr="00185CA4">
              <w:rPr>
                <w:rFonts w:ascii="Arial" w:eastAsia="Batang" w:hAnsi="Arial" w:cs="Arial"/>
                <w:b/>
                <w:bCs/>
                <w:iCs/>
                <w:color w:val="17365D"/>
                <w:sz w:val="16"/>
                <w:szCs w:val="18"/>
                <w:lang w:eastAsia="es-PE"/>
              </w:rPr>
              <w:t>¿Obra en Expediente?</w:t>
            </w:r>
          </w:p>
        </w:tc>
        <w:tc>
          <w:tcPr>
            <w:tcW w:w="544"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bCs/>
                <w:iCs/>
                <w:color w:val="17365D"/>
                <w:sz w:val="16"/>
                <w:szCs w:val="18"/>
                <w:lang w:eastAsia="es-PE"/>
              </w:rPr>
            </w:pPr>
            <w:r w:rsidRPr="00185CA4">
              <w:rPr>
                <w:rFonts w:ascii="Arial" w:eastAsia="Batang" w:hAnsi="Arial" w:cs="Arial"/>
                <w:b/>
                <w:bCs/>
                <w:iCs/>
                <w:color w:val="17365D"/>
                <w:sz w:val="16"/>
                <w:szCs w:val="18"/>
                <w:lang w:eastAsia="es-PE"/>
              </w:rPr>
              <w:t xml:space="preserve">Folios </w:t>
            </w:r>
          </w:p>
        </w:tc>
        <w:tc>
          <w:tcPr>
            <w:tcW w:w="1115"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bCs/>
                <w:iCs/>
                <w:color w:val="17365D"/>
                <w:sz w:val="16"/>
                <w:szCs w:val="18"/>
                <w:lang w:eastAsia="es-PE"/>
              </w:rPr>
            </w:pPr>
            <w:r w:rsidRPr="00185CA4">
              <w:rPr>
                <w:rFonts w:ascii="Arial" w:eastAsia="Batang" w:hAnsi="Arial" w:cs="Arial"/>
                <w:b/>
                <w:bCs/>
                <w:iCs/>
                <w:color w:val="17365D"/>
                <w:sz w:val="16"/>
                <w:szCs w:val="18"/>
                <w:lang w:eastAsia="es-PE"/>
              </w:rPr>
              <w:t>Observaciones</w:t>
            </w:r>
          </w:p>
        </w:tc>
      </w:tr>
      <w:tr w:rsidR="00185CA4" w:rsidRPr="00185CA4" w:rsidTr="002717B1">
        <w:trPr>
          <w:trHeight w:val="85"/>
          <w:tblHeader/>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bCs/>
                <w:iCs/>
                <w:color w:val="17365D"/>
                <w:sz w:val="18"/>
                <w:szCs w:val="18"/>
                <w:lang w:eastAsia="es-PE"/>
              </w:rPr>
            </w:pPr>
          </w:p>
        </w:tc>
        <w:tc>
          <w:tcPr>
            <w:tcW w:w="2448" w:type="pct"/>
            <w:gridSpan w:val="2"/>
            <w:vMerge/>
            <w:shd w:val="clear" w:color="auto" w:fill="FFC000"/>
            <w:vAlign w:val="center"/>
          </w:tcPr>
          <w:p w:rsidR="00185CA4" w:rsidRPr="00185CA4" w:rsidRDefault="00185CA4" w:rsidP="00185CA4">
            <w:pPr>
              <w:spacing w:after="0" w:line="240" w:lineRule="auto"/>
              <w:jc w:val="center"/>
              <w:rPr>
                <w:rFonts w:ascii="Arial" w:eastAsia="Batang" w:hAnsi="Arial" w:cs="Arial"/>
                <w:b/>
                <w:bCs/>
                <w:iCs/>
                <w:color w:val="000000"/>
                <w:sz w:val="18"/>
                <w:szCs w:val="18"/>
                <w:lang w:eastAsia="es-PE"/>
              </w:rPr>
            </w:pPr>
          </w:p>
        </w:tc>
        <w:tc>
          <w:tcPr>
            <w:tcW w:w="199" w:type="pct"/>
            <w:shd w:val="clear" w:color="auto" w:fill="FFCC99"/>
            <w:vAlign w:val="center"/>
          </w:tcPr>
          <w:p w:rsidR="00185CA4" w:rsidRPr="00185CA4" w:rsidRDefault="00185CA4" w:rsidP="00185CA4">
            <w:pPr>
              <w:spacing w:after="0" w:line="240" w:lineRule="auto"/>
              <w:jc w:val="center"/>
              <w:rPr>
                <w:rFonts w:ascii="Arial" w:eastAsia="Batang" w:hAnsi="Arial" w:cs="Arial"/>
                <w:bCs/>
                <w:iCs/>
                <w:color w:val="17365D"/>
                <w:sz w:val="16"/>
                <w:szCs w:val="18"/>
                <w:lang w:eastAsia="es-PE"/>
              </w:rPr>
            </w:pPr>
            <w:r w:rsidRPr="00185CA4">
              <w:rPr>
                <w:rFonts w:ascii="Arial" w:eastAsia="Batang" w:hAnsi="Arial" w:cs="Arial"/>
                <w:bCs/>
                <w:iCs/>
                <w:color w:val="17365D"/>
                <w:sz w:val="16"/>
                <w:szCs w:val="18"/>
                <w:lang w:eastAsia="es-PE"/>
              </w:rPr>
              <w:t>Si</w:t>
            </w:r>
          </w:p>
        </w:tc>
        <w:tc>
          <w:tcPr>
            <w:tcW w:w="199" w:type="pct"/>
            <w:shd w:val="clear" w:color="auto" w:fill="FFCC99"/>
            <w:vAlign w:val="center"/>
          </w:tcPr>
          <w:p w:rsidR="00185CA4" w:rsidRPr="00185CA4" w:rsidRDefault="00185CA4" w:rsidP="00185CA4">
            <w:pPr>
              <w:spacing w:after="0" w:line="240" w:lineRule="auto"/>
              <w:jc w:val="center"/>
              <w:rPr>
                <w:rFonts w:ascii="Arial" w:eastAsia="Batang" w:hAnsi="Arial" w:cs="Arial"/>
                <w:bCs/>
                <w:iCs/>
                <w:color w:val="17365D"/>
                <w:sz w:val="16"/>
                <w:szCs w:val="18"/>
                <w:lang w:eastAsia="es-PE"/>
              </w:rPr>
            </w:pPr>
            <w:r w:rsidRPr="00185CA4">
              <w:rPr>
                <w:rFonts w:ascii="Arial" w:eastAsia="Batang" w:hAnsi="Arial" w:cs="Arial"/>
                <w:bCs/>
                <w:iCs/>
                <w:color w:val="17365D"/>
                <w:sz w:val="16"/>
                <w:szCs w:val="18"/>
                <w:lang w:eastAsia="es-PE"/>
              </w:rPr>
              <w:t>No</w:t>
            </w:r>
          </w:p>
        </w:tc>
        <w:tc>
          <w:tcPr>
            <w:tcW w:w="272" w:type="pct"/>
            <w:shd w:val="clear" w:color="auto" w:fill="FFCC99"/>
            <w:vAlign w:val="center"/>
          </w:tcPr>
          <w:p w:rsidR="00185CA4" w:rsidRPr="00185CA4" w:rsidRDefault="00185CA4" w:rsidP="00185CA4">
            <w:pPr>
              <w:spacing w:after="0" w:line="240" w:lineRule="auto"/>
              <w:jc w:val="center"/>
              <w:rPr>
                <w:rFonts w:ascii="Arial" w:eastAsia="Batang" w:hAnsi="Arial" w:cs="Arial"/>
                <w:bCs/>
                <w:iCs/>
                <w:color w:val="17365D"/>
                <w:sz w:val="16"/>
                <w:szCs w:val="18"/>
                <w:lang w:eastAsia="es-PE"/>
              </w:rPr>
            </w:pPr>
            <w:r w:rsidRPr="00185CA4">
              <w:rPr>
                <w:rFonts w:ascii="Arial" w:eastAsia="Batang" w:hAnsi="Arial" w:cs="Arial"/>
                <w:bCs/>
                <w:iCs/>
                <w:color w:val="17365D"/>
                <w:sz w:val="16"/>
                <w:szCs w:val="18"/>
                <w:lang w:eastAsia="es-PE"/>
              </w:rPr>
              <w:t>No aplica</w:t>
            </w:r>
          </w:p>
        </w:tc>
        <w:tc>
          <w:tcPr>
            <w:tcW w:w="544" w:type="pct"/>
            <w:vMerge/>
            <w:shd w:val="clear" w:color="auto" w:fill="FFC000"/>
            <w:vAlign w:val="center"/>
          </w:tcPr>
          <w:p w:rsidR="00185CA4" w:rsidRPr="00185CA4" w:rsidRDefault="00185CA4" w:rsidP="00185CA4">
            <w:pPr>
              <w:spacing w:after="0" w:line="240" w:lineRule="auto"/>
              <w:jc w:val="center"/>
              <w:rPr>
                <w:rFonts w:ascii="Arial" w:eastAsia="Batang" w:hAnsi="Arial" w:cs="Arial"/>
                <w:b/>
                <w:bCs/>
                <w:iCs/>
                <w:color w:val="000000"/>
                <w:sz w:val="18"/>
                <w:szCs w:val="18"/>
                <w:lang w:eastAsia="es-PE"/>
              </w:rPr>
            </w:pPr>
          </w:p>
        </w:tc>
        <w:tc>
          <w:tcPr>
            <w:tcW w:w="1115" w:type="pct"/>
            <w:vMerge/>
            <w:shd w:val="clear" w:color="auto" w:fill="FFC000"/>
          </w:tcPr>
          <w:p w:rsidR="00185CA4" w:rsidRPr="00185CA4" w:rsidRDefault="00185CA4" w:rsidP="00185CA4">
            <w:pPr>
              <w:spacing w:after="0" w:line="240" w:lineRule="auto"/>
              <w:jc w:val="center"/>
              <w:rPr>
                <w:rFonts w:ascii="Arial" w:eastAsia="Batang" w:hAnsi="Arial" w:cs="Arial"/>
                <w:b/>
                <w:bCs/>
                <w:iCs/>
                <w:color w:val="000000"/>
                <w:sz w:val="18"/>
                <w:szCs w:val="18"/>
                <w:lang w:eastAsia="es-PE"/>
              </w:rPr>
            </w:pPr>
          </w:p>
        </w:tc>
      </w:tr>
      <w:tr w:rsidR="00185CA4" w:rsidRPr="00185CA4" w:rsidTr="002717B1">
        <w:trPr>
          <w:trHeight w:val="146"/>
        </w:trPr>
        <w:tc>
          <w:tcPr>
            <w:tcW w:w="223"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1</w:t>
            </w:r>
          </w:p>
        </w:tc>
        <w:tc>
          <w:tcPr>
            <w:tcW w:w="4777" w:type="pct"/>
            <w:gridSpan w:val="7"/>
            <w:shd w:val="clear" w:color="auto" w:fill="F2F2F2"/>
            <w:vAlign w:val="center"/>
          </w:tcPr>
          <w:p w:rsidR="00185CA4" w:rsidRPr="00185CA4" w:rsidRDefault="00185CA4" w:rsidP="00185CA4">
            <w:pPr>
              <w:spacing w:after="0" w:line="240" w:lineRule="auto"/>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Contrato</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Contrato suscrito entre el funcionario competente y el contratista.</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Constancia de registro del contrato en el SEACE.</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Documento que acredite la remisión del contrato (contrato, bases integradas y oferta del postor ganador) al área usuaria o al área que se le haya asignado la función de supervisión de la ejecución del contrato. </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2</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iCs/>
                <w:color w:val="000000"/>
                <w:sz w:val="18"/>
                <w:szCs w:val="18"/>
                <w:lang w:eastAsia="es-PE"/>
              </w:rPr>
              <w:t>Inicio de plazo de ejecución de obra</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Notificación al contratista de la designación del inspector o supervisor, según corresponda.</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Constancia de entrega total o parcial del terreno o lugar donde se ejecutará la obra por parte de la Entidad.</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Calendario de entrega de los materiales e insumos que, de acuerdo a las Bases, la Entidad hubiera asumido como obligación.</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Constancia de entrega del Expediente Técnico de Obra completo, en caso este haya sido modificado con ocasión de la absolución de consultas y observaciones.</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Adelanto directo</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14"/>
              </w:numPr>
              <w:spacing w:after="0" w:line="240" w:lineRule="auto"/>
              <w:ind w:left="463"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Solicitud de adelanto, comprobante de pago y la respectiva garantía por parte del contratista. </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15"/>
              </w:numPr>
              <w:spacing w:after="0" w:line="240" w:lineRule="auto"/>
              <w:ind w:left="463"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Entrega del adelanto por parte de la Entidad.</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15"/>
              </w:numPr>
              <w:spacing w:after="0" w:line="240" w:lineRule="auto"/>
              <w:ind w:left="463"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Detalle de la amortización del adelanto.</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Informe técnico que sustenta que la estacionalidad climática no permite el inicio de la ejecución de la obra, de ser el caso.</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Informe técnico que fundamente la imposibilidad de cumplir con la notificación al contratista de la designación del inspector o supervisor, según corresponda, así como de entregar el terreno o lugar donde se ejecutará la obra; que no permiten el inicio de la ejecución de la obra, de ser el caso.</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Adenda al contrato.</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23"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3</w:t>
            </w:r>
          </w:p>
        </w:tc>
        <w:tc>
          <w:tcPr>
            <w:tcW w:w="4777" w:type="pct"/>
            <w:gridSpan w:val="7"/>
            <w:shd w:val="clear" w:color="auto" w:fill="F2F2F2"/>
            <w:vAlign w:val="center"/>
          </w:tcPr>
          <w:p w:rsidR="00185CA4" w:rsidRPr="00185CA4" w:rsidRDefault="00185CA4" w:rsidP="00185CA4">
            <w:pPr>
              <w:spacing w:after="0" w:line="240" w:lineRule="auto"/>
              <w:jc w:val="both"/>
              <w:rPr>
                <w:rFonts w:ascii="Arial" w:eastAsia="Batang" w:hAnsi="Arial" w:cs="Arial"/>
                <w:iCs/>
                <w:color w:val="000000"/>
                <w:sz w:val="18"/>
                <w:szCs w:val="18"/>
                <w:lang w:eastAsia="es-PE"/>
              </w:rPr>
            </w:pPr>
            <w:r w:rsidRPr="00185CA4">
              <w:rPr>
                <w:rFonts w:ascii="Arial" w:eastAsia="Batang" w:hAnsi="Arial" w:cs="Arial"/>
                <w:b/>
                <w:color w:val="000000"/>
                <w:sz w:val="18"/>
                <w:szCs w:val="18"/>
                <w:lang w:eastAsia="es-PE"/>
              </w:rPr>
              <w:t>Otros adelantos</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9"/>
              </w:numPr>
              <w:spacing w:after="0" w:line="240" w:lineRule="auto"/>
              <w:ind w:left="113" w:hanging="141"/>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Adelantos directos parciales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4"/>
              </w:numPr>
              <w:spacing w:after="0" w:line="240" w:lineRule="auto"/>
              <w:ind w:left="463"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Solicitud de adelantos, comprobante de pago y la respectiva garantía presentada por el contratista. </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5"/>
              </w:numPr>
              <w:spacing w:after="0" w:line="240" w:lineRule="auto"/>
              <w:ind w:left="463"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Entrega de adelantos por parte de la Entidad.</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9"/>
              </w:numPr>
              <w:spacing w:after="0" w:line="240" w:lineRule="auto"/>
              <w:ind w:left="113" w:hanging="141"/>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Adelantos para materiales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4"/>
              </w:numPr>
              <w:spacing w:after="0" w:line="240" w:lineRule="auto"/>
              <w:ind w:left="320"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Solicitud de adelanto, comprobante de pago y la respectiva garantía por parte del contratista. </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5"/>
              </w:numPr>
              <w:spacing w:after="0" w:line="240" w:lineRule="auto"/>
              <w:ind w:left="320"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Entrega de los adelantos por parte de la Entidad.</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4</w:t>
            </w:r>
          </w:p>
        </w:tc>
        <w:tc>
          <w:tcPr>
            <w:tcW w:w="2448" w:type="pct"/>
            <w:gridSpan w:val="2"/>
            <w:shd w:val="clear" w:color="auto" w:fill="F2F2F2"/>
            <w:vAlign w:val="center"/>
          </w:tcPr>
          <w:p w:rsidR="00185CA4" w:rsidRPr="00185CA4" w:rsidRDefault="00185CA4" w:rsidP="00185CA4">
            <w:pPr>
              <w:spacing w:after="0" w:line="240" w:lineRule="auto"/>
              <w:ind w:left="37"/>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Residente</w:t>
            </w:r>
          </w:p>
        </w:tc>
        <w:tc>
          <w:tcPr>
            <w:tcW w:w="199" w:type="pct"/>
            <w:shd w:val="clear" w:color="auto" w:fill="F2F2F2"/>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2F2F2"/>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2F2F2"/>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2F2F2"/>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Solicitud de sustitución del residente presentada por el contratista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Autorización de la sustitución del residente por parte de la Entidad</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5</w:t>
            </w:r>
          </w:p>
        </w:tc>
        <w:tc>
          <w:tcPr>
            <w:tcW w:w="4777" w:type="pct"/>
            <w:gridSpan w:val="7"/>
            <w:shd w:val="clear" w:color="auto" w:fill="F2F2F2"/>
            <w:vAlign w:val="center"/>
          </w:tcPr>
          <w:p w:rsidR="00185CA4" w:rsidRPr="00185CA4" w:rsidRDefault="00185CA4" w:rsidP="00185CA4">
            <w:pPr>
              <w:spacing w:after="0" w:line="240" w:lineRule="auto"/>
              <w:ind w:left="-105"/>
              <w:rPr>
                <w:rFonts w:ascii="Arial" w:eastAsia="Batang" w:hAnsi="Arial"/>
                <w:color w:val="000000"/>
                <w:sz w:val="18"/>
                <w:szCs w:val="20"/>
                <w:lang w:eastAsia="es-PE"/>
              </w:rPr>
            </w:pPr>
            <w:r w:rsidRPr="00185CA4">
              <w:rPr>
                <w:rFonts w:ascii="Arial" w:eastAsia="Batang" w:hAnsi="Arial" w:cs="Arial"/>
                <w:b/>
                <w:iCs/>
                <w:color w:val="000000"/>
                <w:sz w:val="18"/>
                <w:szCs w:val="18"/>
                <w:lang w:eastAsia="es-PE"/>
              </w:rPr>
              <w:t xml:space="preserve">   Consultas sobre ocurrencias en la obra</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Que no requieran opinión del proyectista y cuando no han sido absueltas por el inspector o supervisor de obra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0"/>
              </w:numPr>
              <w:spacing w:after="0" w:line="240" w:lineRule="auto"/>
              <w:ind w:left="255"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Solicitud del contratista para que la Entidad absuelva las consultas formuladas en el cuaderno de obra.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0"/>
              </w:numPr>
              <w:spacing w:after="0" w:line="240" w:lineRule="auto"/>
              <w:ind w:left="255"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Respuesta de la Entidad a la solicitud presentada por el contratista y cargo de recepción.</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Que requieren opinión del proyectista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1"/>
              </w:numPr>
              <w:spacing w:after="0" w:line="240" w:lineRule="auto"/>
              <w:ind w:left="255"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Remisión de consultas por parte del inspector o supervisor, según corresponda, a la Entidad.</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1"/>
              </w:numPr>
              <w:spacing w:after="0" w:line="240" w:lineRule="auto"/>
              <w:ind w:left="255"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Documento de remisión de consultas al proyectista para absolver las consultas.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1"/>
              </w:numPr>
              <w:spacing w:after="0" w:line="240" w:lineRule="auto"/>
              <w:ind w:left="255"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Respuesta del proyectista.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1"/>
              </w:numPr>
              <w:spacing w:after="0" w:line="240" w:lineRule="auto"/>
              <w:ind w:left="255"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Respuesta de la Entidad a la solicitud presentada por el contratista adjuntando la respuesta del proyectista y cargo de recepción.</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1"/>
              </w:numPr>
              <w:spacing w:after="0" w:line="240" w:lineRule="auto"/>
              <w:ind w:left="255"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Instrucciones al contratista, en caso no hubiese respuesta del proyectista. </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6</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color w:val="000000"/>
                <w:sz w:val="18"/>
                <w:szCs w:val="18"/>
                <w:lang w:eastAsia="es-PE"/>
              </w:rPr>
              <w:t>Adicionales y reducciones</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8"/>
              </w:numPr>
              <w:spacing w:after="0" w:line="240" w:lineRule="auto"/>
              <w:ind w:left="255" w:hanging="255"/>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Adicionales sin carácter de emergencia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3"/>
              </w:numPr>
              <w:spacing w:after="0" w:line="240" w:lineRule="auto"/>
              <w:ind w:left="320"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Comunicación del inspector o supervisor, según corresponda, a la Entidad sobre la necesidad de ejecutar la prestación adicional de obra, adjuntando un informe técnico que sustente su posición. </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3"/>
              </w:numPr>
              <w:spacing w:after="0" w:line="240" w:lineRule="auto"/>
              <w:ind w:left="320"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Documento mediante el cual la Entidad dispone la elaboración del expediente técnico al área competente de la Entidad, al inspector o supervisor, según corresponda, o requiere la contratación de un consultor externo.  </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3"/>
              </w:numPr>
              <w:spacing w:after="0" w:line="240" w:lineRule="auto"/>
              <w:ind w:left="320"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Informe del inspector o supervisor, según corresponda, pronunciándose sobre la viabilidad de la solución técnica planteada en el expediente técnico de la prestación adicional., excepto que se le haya encargado la elaboración de dicho expediente técnico.</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3"/>
              </w:numPr>
              <w:spacing w:after="0" w:line="240" w:lineRule="auto"/>
              <w:ind w:left="320"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Certificación de crédito presupuestario y/o previsión presupuestal, según corresponda, para la ejecución de prestaciones adicionales.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3"/>
              </w:numPr>
              <w:spacing w:after="0" w:line="240" w:lineRule="auto"/>
              <w:ind w:left="320"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Resolución que aprueba las prestaciones adicionales de obra y cargo de notificación al contratista.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3"/>
              </w:numPr>
              <w:spacing w:after="0" w:line="240" w:lineRule="auto"/>
              <w:ind w:left="320"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Expediente técnico de la prestación adicional de obra aprobado.</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3"/>
              </w:numPr>
              <w:spacing w:after="0" w:line="240" w:lineRule="auto"/>
              <w:ind w:left="320"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En caso la prestación adicional de obra supere el 15% del monto del contrato original:</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33"/>
              </w:numPr>
              <w:spacing w:after="0" w:line="240" w:lineRule="auto"/>
              <w:ind w:left="605"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Comunicación de la Entidad a la CGR presentándole toda la documentación </w:t>
            </w:r>
            <w:proofErr w:type="spellStart"/>
            <w:r w:rsidRPr="00185CA4">
              <w:rPr>
                <w:rFonts w:ascii="Arial" w:eastAsia="Batang" w:hAnsi="Arial" w:cs="Arial"/>
                <w:iCs/>
                <w:color w:val="000000"/>
                <w:sz w:val="18"/>
                <w:szCs w:val="18"/>
                <w:lang w:eastAsia="es-PE"/>
              </w:rPr>
              <w:t>sustentatoria</w:t>
            </w:r>
            <w:proofErr w:type="spellEnd"/>
            <w:r w:rsidRPr="00185CA4">
              <w:rPr>
                <w:rFonts w:ascii="Arial" w:eastAsia="Batang" w:hAnsi="Arial" w:cs="Arial"/>
                <w:iCs/>
                <w:color w:val="000000"/>
                <w:sz w:val="18"/>
                <w:szCs w:val="18"/>
                <w:lang w:eastAsia="es-PE"/>
              </w:rPr>
              <w:t xml:space="preserve"> de las prestaciones adicionales de obra.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33"/>
              </w:numPr>
              <w:spacing w:after="0" w:line="240" w:lineRule="auto"/>
              <w:ind w:left="605"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Solicitud de información complementaria presentada por la CGR. </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33"/>
              </w:numPr>
              <w:spacing w:after="0" w:line="240" w:lineRule="auto"/>
              <w:ind w:left="605"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Respuesta de la Entidad a la solicitud de la CGR.</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33"/>
              </w:numPr>
              <w:spacing w:after="0" w:line="240" w:lineRule="auto"/>
              <w:ind w:left="605"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Autorización de la CGR, en forma previa a la ejecución y al pago de las prestaciones adicionales de obra.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8"/>
              </w:numPr>
              <w:spacing w:after="0" w:line="240" w:lineRule="auto"/>
              <w:ind w:left="255" w:hanging="255"/>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Adicionales con carácter de emergencia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3"/>
              </w:numPr>
              <w:spacing w:after="0" w:line="240" w:lineRule="auto"/>
              <w:ind w:left="320"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Comunicación escrita de la Entidad a fin que el inspector o supervisor, según corresponda, pueda </w:t>
            </w:r>
            <w:r w:rsidRPr="00185CA4">
              <w:rPr>
                <w:rFonts w:ascii="Arial" w:eastAsia="Batang" w:hAnsi="Arial" w:cs="Arial"/>
                <w:iCs/>
                <w:color w:val="000000"/>
                <w:sz w:val="18"/>
                <w:szCs w:val="18"/>
                <w:lang w:eastAsia="es-PE"/>
              </w:rPr>
              <w:lastRenderedPageBreak/>
              <w:t>autorizar la ejecución de prestaciones adicionales de obra con carácter de emergencia.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3"/>
              </w:numPr>
              <w:spacing w:after="0" w:line="240" w:lineRule="auto"/>
              <w:ind w:left="320"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Comunicación del inspector o supervisor, según corresponda, autorizando la ejecución.</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3"/>
              </w:numPr>
              <w:spacing w:after="0" w:line="240" w:lineRule="auto"/>
              <w:ind w:left="320"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En caso la prestación adicional de obra supere el 15% del monto del contrato original:</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33"/>
              </w:numPr>
              <w:spacing w:after="0" w:line="240" w:lineRule="auto"/>
              <w:ind w:left="605"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Comunicación de la Entidad a la CGR presentándole toda la documentación </w:t>
            </w:r>
            <w:proofErr w:type="spellStart"/>
            <w:r w:rsidRPr="00185CA4">
              <w:rPr>
                <w:rFonts w:ascii="Arial" w:eastAsia="Batang" w:hAnsi="Arial" w:cs="Arial"/>
                <w:iCs/>
                <w:color w:val="000000"/>
                <w:sz w:val="18"/>
                <w:szCs w:val="18"/>
                <w:lang w:eastAsia="es-PE"/>
              </w:rPr>
              <w:t>sustentatoria</w:t>
            </w:r>
            <w:proofErr w:type="spellEnd"/>
            <w:r w:rsidRPr="00185CA4">
              <w:rPr>
                <w:rFonts w:ascii="Arial" w:eastAsia="Batang" w:hAnsi="Arial" w:cs="Arial"/>
                <w:iCs/>
                <w:color w:val="000000"/>
                <w:sz w:val="18"/>
                <w:szCs w:val="18"/>
                <w:lang w:eastAsia="es-PE"/>
              </w:rPr>
              <w:t xml:space="preserve"> de las prestaciones adicionales de obra.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33"/>
              </w:numPr>
              <w:spacing w:after="0" w:line="240" w:lineRule="auto"/>
              <w:ind w:left="605"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Solicitud de información complementaria presentada por la CGR, de ser el caso. </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33"/>
              </w:numPr>
              <w:spacing w:after="0" w:line="240" w:lineRule="auto"/>
              <w:ind w:left="605"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Respuesta de la Entidad a la solicitud de la CGR.</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33"/>
              </w:numPr>
              <w:spacing w:after="0" w:line="240" w:lineRule="auto"/>
              <w:ind w:left="605"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Autorización de la CGR, en forma </w:t>
            </w:r>
            <w:proofErr w:type="gramStart"/>
            <w:r w:rsidRPr="00185CA4">
              <w:rPr>
                <w:rFonts w:ascii="Arial" w:eastAsia="Batang" w:hAnsi="Arial" w:cs="Arial"/>
                <w:iCs/>
                <w:color w:val="000000"/>
                <w:sz w:val="18"/>
                <w:szCs w:val="18"/>
                <w:lang w:eastAsia="es-PE"/>
              </w:rPr>
              <w:t>previa  al</w:t>
            </w:r>
            <w:proofErr w:type="gramEnd"/>
            <w:r w:rsidRPr="00185CA4">
              <w:rPr>
                <w:rFonts w:ascii="Arial" w:eastAsia="Batang" w:hAnsi="Arial" w:cs="Arial"/>
                <w:iCs/>
                <w:color w:val="000000"/>
                <w:sz w:val="18"/>
                <w:szCs w:val="18"/>
                <w:lang w:eastAsia="es-PE"/>
              </w:rPr>
              <w:t xml:space="preserve"> pago de las prestaciones adicionales de obra.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34"/>
              </w:numPr>
              <w:spacing w:after="0" w:line="240" w:lineRule="auto"/>
              <w:ind w:left="321"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Resolución de la Entidad que autoriza el pago de la prestación adicional de obra con carácter de emergencia.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8"/>
              </w:numPr>
              <w:spacing w:after="0" w:line="240" w:lineRule="auto"/>
              <w:ind w:left="113" w:hanging="141"/>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Aumento o reducción de garantías por parte del contratista, según corresponda.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8"/>
              </w:numPr>
              <w:spacing w:after="0" w:line="240" w:lineRule="auto"/>
              <w:ind w:left="113" w:hanging="141"/>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Comunicación por parte de la Entidad a la autoridad competente del Sistema Nacional de Programación Multianual y Gestión de Inversiones, de los adicionales o reducciones dispuestos durante la ejecución del PIP.</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7</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color w:val="000000"/>
                <w:sz w:val="18"/>
                <w:szCs w:val="18"/>
                <w:lang w:eastAsia="es-PE"/>
              </w:rPr>
              <w:t>Ampliación del plazo contractual</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2"/>
              </w:numPr>
              <w:spacing w:after="0" w:line="240" w:lineRule="auto"/>
              <w:ind w:left="113" w:hanging="141"/>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Solicitud </w:t>
            </w:r>
            <w:r w:rsidRPr="00185CA4">
              <w:rPr>
                <w:rFonts w:ascii="Arial" w:eastAsia="Batang" w:hAnsi="Arial" w:cs="Arial"/>
                <w:iCs/>
                <w:sz w:val="18"/>
                <w:szCs w:val="18"/>
                <w:lang w:eastAsia="es-PE"/>
              </w:rPr>
              <w:t>sustentada de ampliación</w:t>
            </w:r>
            <w:r w:rsidRPr="00185CA4">
              <w:rPr>
                <w:rFonts w:ascii="Arial" w:eastAsia="Batang" w:hAnsi="Arial" w:cs="Arial"/>
                <w:iCs/>
                <w:color w:val="000000"/>
                <w:sz w:val="18"/>
                <w:szCs w:val="18"/>
                <w:lang w:eastAsia="es-PE"/>
              </w:rPr>
              <w:t xml:space="preserve"> de plazo contractual presentado al inspector o supervisor, según corresponda. </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2"/>
              </w:numPr>
              <w:spacing w:after="0" w:line="240" w:lineRule="auto"/>
              <w:ind w:left="113" w:hanging="141"/>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Informe a la Entidad del inspector o supervisor, según corresponda, en el que sustente técnicamente su opinión sobre la solicitud de ampliación de plazo</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2"/>
              </w:numPr>
              <w:spacing w:after="0" w:line="240" w:lineRule="auto"/>
              <w:ind w:left="113" w:hanging="141"/>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Documento de evaluación por parte de la Entidad sobre la ampliación de plazo solicitada.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2"/>
              </w:numPr>
              <w:spacing w:after="0" w:line="240" w:lineRule="auto"/>
              <w:ind w:left="113" w:hanging="141"/>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Resolución de la Entidad que se pronuncia sobre la solicitud de ampliación de plazo contractual parcial o total y su respectivo cargo de notificación al contratista.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2"/>
              </w:numPr>
              <w:spacing w:after="0" w:line="240" w:lineRule="auto"/>
              <w:ind w:left="113" w:hanging="141"/>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Calendario de avance de obra </w:t>
            </w:r>
            <w:proofErr w:type="gramStart"/>
            <w:r w:rsidRPr="00185CA4">
              <w:rPr>
                <w:rFonts w:ascii="Arial" w:eastAsia="Batang" w:hAnsi="Arial" w:cs="Arial"/>
                <w:iCs/>
                <w:color w:val="000000"/>
                <w:sz w:val="18"/>
                <w:szCs w:val="18"/>
                <w:lang w:eastAsia="es-PE"/>
              </w:rPr>
              <w:t>valorizado actualizado</w:t>
            </w:r>
            <w:proofErr w:type="gramEnd"/>
            <w:r w:rsidRPr="00185CA4">
              <w:rPr>
                <w:rFonts w:ascii="Arial" w:eastAsia="Batang" w:hAnsi="Arial" w:cs="Arial"/>
                <w:iCs/>
                <w:color w:val="000000"/>
                <w:sz w:val="18"/>
                <w:szCs w:val="18"/>
                <w:lang w:eastAsia="es-PE"/>
              </w:rPr>
              <w:t xml:space="preserve"> y la programación CPM correspondiente.</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2"/>
              </w:numPr>
              <w:spacing w:after="0" w:line="240" w:lineRule="auto"/>
              <w:ind w:left="113" w:hanging="141"/>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Informe del inspector o supervisor, según corresponda, a través del cual pone en conocimiento de la </w:t>
            </w:r>
            <w:proofErr w:type="gramStart"/>
            <w:r w:rsidRPr="00185CA4">
              <w:rPr>
                <w:rFonts w:ascii="Arial" w:eastAsia="Batang" w:hAnsi="Arial" w:cs="Arial"/>
                <w:iCs/>
                <w:color w:val="000000"/>
                <w:sz w:val="18"/>
                <w:szCs w:val="18"/>
                <w:lang w:eastAsia="es-PE"/>
              </w:rPr>
              <w:t>Entidad  el</w:t>
            </w:r>
            <w:proofErr w:type="gramEnd"/>
            <w:r w:rsidRPr="00185CA4">
              <w:rPr>
                <w:rFonts w:ascii="Arial" w:eastAsia="Batang" w:hAnsi="Arial" w:cs="Arial"/>
                <w:iCs/>
                <w:color w:val="000000"/>
                <w:sz w:val="18"/>
                <w:szCs w:val="18"/>
                <w:lang w:eastAsia="es-PE"/>
              </w:rPr>
              <w:t xml:space="preserve"> calendario de avance de obra valorizado actualizado, con los reajustes concordados con el contratista y la programación CPM correspondiente.</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2"/>
              </w:numPr>
              <w:spacing w:after="0" w:line="240" w:lineRule="auto"/>
              <w:ind w:left="113" w:hanging="141"/>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Pronunciamiento de la Entidad sobre el nuevo calendario presentado por el contratista.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2"/>
              </w:numPr>
              <w:spacing w:after="0" w:line="240" w:lineRule="auto"/>
              <w:ind w:left="113" w:hanging="141"/>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Ampliación del plazo de las garantías que hubiere otorgado el contratista.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2"/>
              </w:numPr>
              <w:spacing w:after="0" w:line="240" w:lineRule="auto"/>
              <w:ind w:left="113" w:hanging="141"/>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Ampliación de plazo de los contratos directamente vinculados al contrato principal.</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2"/>
              </w:numPr>
              <w:spacing w:after="0" w:line="240" w:lineRule="auto"/>
              <w:ind w:left="113" w:hanging="141"/>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 xml:space="preserve">Comunicación por parte de la Entidad a la autoridad competente del </w:t>
            </w:r>
            <w:r w:rsidRPr="00185CA4">
              <w:rPr>
                <w:rFonts w:ascii="Arial" w:eastAsia="Batang" w:hAnsi="Arial" w:cs="Arial"/>
                <w:iCs/>
                <w:color w:val="000000"/>
                <w:sz w:val="18"/>
                <w:szCs w:val="18"/>
                <w:lang w:eastAsia="es-PE"/>
              </w:rPr>
              <w:t>Sistema Nacional de Programación Multianual y Gestión de Inversiones</w:t>
            </w:r>
            <w:r w:rsidRPr="00185CA4">
              <w:rPr>
                <w:rFonts w:ascii="Arial" w:eastAsia="Batang" w:hAnsi="Arial" w:cs="Arial"/>
                <w:iCs/>
                <w:sz w:val="18"/>
                <w:szCs w:val="18"/>
                <w:lang w:eastAsia="es-PE"/>
              </w:rPr>
              <w:t xml:space="preserve"> sobre las ampliaciones del plazo aprobadas durante la ejecución del PIP.</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8</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b/>
                <w:color w:val="000000"/>
                <w:sz w:val="18"/>
                <w:szCs w:val="20"/>
                <w:lang w:eastAsia="es-PE"/>
              </w:rPr>
            </w:pPr>
            <w:r w:rsidRPr="00185CA4">
              <w:rPr>
                <w:rFonts w:ascii="Arial" w:eastAsia="Batang" w:hAnsi="Arial"/>
                <w:b/>
                <w:color w:val="000000"/>
                <w:sz w:val="18"/>
                <w:szCs w:val="20"/>
                <w:lang w:eastAsia="es-PE"/>
              </w:rPr>
              <w:t>Demoras injustificadas en la ejecución de la obra</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Nuevo calendario que contemple la aceleración de los trabajos presentado por el contratista.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Informe del inspector o supervisor, según corresponda, a la Entidad, cuando el monto de la valorización acumulada ejecutada sea menor al 80% del monto acumulado programado del nuevo calendario.</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9</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iCs/>
                <w:color w:val="000000"/>
                <w:sz w:val="18"/>
                <w:szCs w:val="18"/>
                <w:lang w:eastAsia="es-PE"/>
              </w:rPr>
              <w:t>Intervención económica de la obra</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28" w:type="pct"/>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De oficio</w:t>
            </w:r>
          </w:p>
        </w:tc>
        <w:tc>
          <w:tcPr>
            <w:tcW w:w="219" w:type="pct"/>
            <w:gridSpan w:val="2"/>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28" w:type="pct"/>
            <w:shd w:val="clear" w:color="auto" w:fill="FFFFFF"/>
            <w:vAlign w:val="center"/>
          </w:tcPr>
          <w:p w:rsidR="00185CA4" w:rsidRPr="00185CA4" w:rsidRDefault="00185CA4" w:rsidP="00AE6B39">
            <w:pPr>
              <w:numPr>
                <w:ilvl w:val="0"/>
                <w:numId w:val="23"/>
              </w:numPr>
              <w:spacing w:after="0" w:line="240" w:lineRule="auto"/>
              <w:ind w:left="255"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Documento de evaluación por parte de la Entidad de la procedencia de intervenir económicamente la obra.</w:t>
            </w:r>
          </w:p>
        </w:tc>
        <w:tc>
          <w:tcPr>
            <w:tcW w:w="219" w:type="pct"/>
            <w:gridSpan w:val="2"/>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28" w:type="pct"/>
            <w:shd w:val="clear" w:color="auto" w:fill="FFFFFF"/>
            <w:vAlign w:val="center"/>
          </w:tcPr>
          <w:p w:rsidR="00185CA4" w:rsidRPr="00185CA4" w:rsidRDefault="00185CA4" w:rsidP="00AE6B39">
            <w:pPr>
              <w:numPr>
                <w:ilvl w:val="0"/>
                <w:numId w:val="23"/>
              </w:numPr>
              <w:spacing w:after="0" w:line="240" w:lineRule="auto"/>
              <w:ind w:left="255"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Pronunciamiento de la Entidad que ordena la intervención económica de la obra.</w:t>
            </w:r>
          </w:p>
        </w:tc>
        <w:tc>
          <w:tcPr>
            <w:tcW w:w="219" w:type="pct"/>
            <w:gridSpan w:val="2"/>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28" w:type="pct"/>
            <w:shd w:val="clear" w:color="auto" w:fill="FFFFFF"/>
            <w:vAlign w:val="center"/>
          </w:tcPr>
          <w:p w:rsidR="00185CA4" w:rsidRPr="00185CA4" w:rsidRDefault="00185CA4" w:rsidP="00AE6B39">
            <w:pPr>
              <w:numPr>
                <w:ilvl w:val="0"/>
                <w:numId w:val="23"/>
              </w:numPr>
              <w:spacing w:after="0" w:line="240" w:lineRule="auto"/>
              <w:ind w:left="255"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Escrito de rechazo del contratista a la intervención económica de la obra.</w:t>
            </w:r>
          </w:p>
        </w:tc>
        <w:tc>
          <w:tcPr>
            <w:tcW w:w="219" w:type="pct"/>
            <w:gridSpan w:val="2"/>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28" w:type="pct"/>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A solicitud de parte</w:t>
            </w:r>
          </w:p>
        </w:tc>
        <w:tc>
          <w:tcPr>
            <w:tcW w:w="219" w:type="pct"/>
            <w:gridSpan w:val="2"/>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28" w:type="pct"/>
            <w:shd w:val="clear" w:color="auto" w:fill="FFFFFF"/>
            <w:vAlign w:val="center"/>
          </w:tcPr>
          <w:p w:rsidR="00185CA4" w:rsidRPr="00185CA4" w:rsidRDefault="00185CA4" w:rsidP="00AE6B39">
            <w:pPr>
              <w:numPr>
                <w:ilvl w:val="0"/>
                <w:numId w:val="24"/>
              </w:numPr>
              <w:spacing w:after="0" w:line="240" w:lineRule="auto"/>
              <w:ind w:left="255"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Solicitud del contratista para que la Entidad intervenga económicamente la obra.</w:t>
            </w:r>
          </w:p>
        </w:tc>
        <w:tc>
          <w:tcPr>
            <w:tcW w:w="219" w:type="pct"/>
            <w:gridSpan w:val="2"/>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28" w:type="pct"/>
            <w:shd w:val="clear" w:color="auto" w:fill="FFFFFF"/>
            <w:vAlign w:val="center"/>
          </w:tcPr>
          <w:p w:rsidR="00185CA4" w:rsidRPr="00185CA4" w:rsidRDefault="00185CA4" w:rsidP="00AE6B39">
            <w:pPr>
              <w:numPr>
                <w:ilvl w:val="0"/>
                <w:numId w:val="24"/>
              </w:numPr>
              <w:spacing w:after="0" w:line="240" w:lineRule="auto"/>
              <w:ind w:left="321"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Documento de evaluación por parte de la Entidad de la procedencia de intervenir económicamente la obra.</w:t>
            </w:r>
          </w:p>
        </w:tc>
        <w:tc>
          <w:tcPr>
            <w:tcW w:w="219" w:type="pct"/>
            <w:gridSpan w:val="2"/>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28" w:type="pct"/>
            <w:shd w:val="clear" w:color="auto" w:fill="FFFFFF"/>
            <w:vAlign w:val="center"/>
          </w:tcPr>
          <w:p w:rsidR="00185CA4" w:rsidRPr="00185CA4" w:rsidRDefault="00185CA4" w:rsidP="00AE6B39">
            <w:pPr>
              <w:numPr>
                <w:ilvl w:val="0"/>
                <w:numId w:val="24"/>
              </w:numPr>
              <w:spacing w:after="0" w:line="240" w:lineRule="auto"/>
              <w:ind w:left="321" w:hanging="142"/>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Pronunciamiento de la Entidad que ordena la intervención económica de la obra.</w:t>
            </w:r>
          </w:p>
        </w:tc>
        <w:tc>
          <w:tcPr>
            <w:tcW w:w="219" w:type="pct"/>
            <w:gridSpan w:val="2"/>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10</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color w:val="000000"/>
                <w:sz w:val="18"/>
                <w:szCs w:val="18"/>
                <w:lang w:eastAsia="es-PE"/>
              </w:rPr>
              <w:t xml:space="preserve">Recepción de la obra </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Informe del inspector o supervisor, según corresponda, ratificando o no a la Entidad la culminación de la obra. </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Designación del Comité de Recepción.  </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De no existir observaciones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4"/>
              </w:numPr>
              <w:spacing w:after="0" w:line="240" w:lineRule="auto"/>
              <w:ind w:left="397"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Acta de Recepción de Obra, </w:t>
            </w:r>
            <w:r w:rsidRPr="00185CA4">
              <w:rPr>
                <w:rFonts w:ascii="Arial" w:eastAsia="Batang" w:hAnsi="Arial" w:cs="Arial"/>
                <w:iCs/>
                <w:sz w:val="18"/>
                <w:szCs w:val="18"/>
                <w:lang w:eastAsia="es-PE"/>
              </w:rPr>
              <w:t>que supone la verificación del</w:t>
            </w:r>
            <w:r w:rsidRPr="00185CA4">
              <w:rPr>
                <w:rFonts w:ascii="Arial" w:eastAsia="Batang" w:hAnsi="Arial" w:cs="Arial"/>
                <w:iCs/>
                <w:color w:val="000000"/>
                <w:sz w:val="18"/>
                <w:szCs w:val="18"/>
                <w:lang w:eastAsia="es-PE"/>
              </w:rPr>
              <w:t xml:space="preserve"> cumplimiento de lo establecido en los planos y especificaciones técnicas y realización de pruebas sobre el funcionamiento de las instalaciones y equipos.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6"/>
              </w:numPr>
              <w:spacing w:after="0" w:line="240" w:lineRule="auto"/>
              <w:ind w:left="113" w:hanging="113"/>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 xml:space="preserve"> De existir observaciones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4"/>
              </w:numPr>
              <w:spacing w:after="0" w:line="240" w:lineRule="auto"/>
              <w:ind w:left="397"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Acta o Pliego de Observaciones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4"/>
              </w:numPr>
              <w:spacing w:after="0" w:line="240" w:lineRule="auto"/>
              <w:ind w:left="397"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Informe del Comité de Recepción sustentando sus observaciones a la Entidad, en caso el contratista no estuviera conforme con las observaciones. </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4"/>
              </w:numPr>
              <w:spacing w:after="0" w:line="240" w:lineRule="auto"/>
              <w:ind w:left="397"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Pronunciamiento de la Entidad sobre las observaciones.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8"/>
              </w:numPr>
              <w:spacing w:after="0" w:line="240" w:lineRule="auto"/>
              <w:ind w:left="397"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Informe del inspector o supervisor, según corresponda, a la Entidad sobre la culminación de los trabajos de subsanación.</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8"/>
              </w:numPr>
              <w:spacing w:after="0" w:line="240" w:lineRule="auto"/>
              <w:ind w:left="397" w:hanging="284"/>
              <w:contextualSpacing/>
              <w:jc w:val="both"/>
              <w:rPr>
                <w:rFonts w:ascii="Arial" w:eastAsia="Batang" w:hAnsi="Arial" w:cs="Arial"/>
                <w:iCs/>
                <w:color w:val="000000"/>
                <w:sz w:val="18"/>
                <w:szCs w:val="18"/>
                <w:lang w:eastAsia="es-PE"/>
              </w:rPr>
            </w:pPr>
            <w:r w:rsidRPr="00185CA4">
              <w:rPr>
                <w:rFonts w:ascii="Arial" w:eastAsia="Batang" w:hAnsi="Arial"/>
                <w:color w:val="000000"/>
                <w:sz w:val="18"/>
                <w:szCs w:val="20"/>
                <w:lang w:eastAsia="es-PE"/>
              </w:rPr>
              <w:t>Comunicación de la Entidad que da por vencido el plazo de subsanación, si vencido el 50% de dicho plazo, el inspector o supervisor verifica que el contratista no ha dado inicio a los trabajos correspondientes.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8"/>
              </w:numPr>
              <w:spacing w:after="0" w:line="240" w:lineRule="auto"/>
              <w:ind w:left="397"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Informe del Comité de Recepción sustentando que no está de acuerdo con la subsanación de observaciones.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8"/>
              </w:numPr>
              <w:spacing w:after="0" w:line="240" w:lineRule="auto"/>
              <w:ind w:left="397"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Pronunciamiento de la Entidad sobre la subsanación de observaciones.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8"/>
              </w:numPr>
              <w:spacing w:after="0" w:line="240" w:lineRule="auto"/>
              <w:ind w:left="397"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Acta de Recepción de Obra, de subsanadas las observaciones.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Defectos o vicios ocultos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7"/>
              </w:numPr>
              <w:spacing w:after="0" w:line="240" w:lineRule="auto"/>
              <w:ind w:left="397"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Informe del Comité de Recepción dirigido a la Entidad de la existencia de vicios o defectos distintos a las observaciones formuladas.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7"/>
              </w:numPr>
              <w:spacing w:after="0" w:line="240" w:lineRule="auto"/>
              <w:ind w:left="397"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Requerimiento al contratista para que subsane observaciones que constituyen vicios ocultos.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46"/>
        </w:trPr>
        <w:tc>
          <w:tcPr>
            <w:tcW w:w="223" w:type="pct"/>
            <w:vMerge w:val="restart"/>
            <w:shd w:val="clear" w:color="auto" w:fill="FFCC99"/>
            <w:vAlign w:val="center"/>
          </w:tcPr>
          <w:p w:rsidR="00185CA4" w:rsidRPr="00185CA4" w:rsidRDefault="00185CA4" w:rsidP="00185CA4">
            <w:pPr>
              <w:spacing w:after="0" w:line="240" w:lineRule="auto"/>
              <w:jc w:val="center"/>
              <w:outlineLvl w:val="8"/>
              <w:rPr>
                <w:rFonts w:ascii="Arial" w:eastAsia="Batang" w:hAnsi="Arial"/>
                <w:b/>
                <w:color w:val="17365D"/>
                <w:spacing w:val="10"/>
                <w:sz w:val="18"/>
                <w:szCs w:val="18"/>
                <w:lang w:eastAsia="es-PE"/>
              </w:rPr>
            </w:pPr>
            <w:r w:rsidRPr="00185CA4">
              <w:rPr>
                <w:rFonts w:ascii="Arial" w:eastAsia="Batang" w:hAnsi="Arial"/>
                <w:b/>
                <w:color w:val="17365D"/>
                <w:spacing w:val="10"/>
                <w:sz w:val="18"/>
                <w:szCs w:val="18"/>
                <w:lang w:eastAsia="es-PE"/>
              </w:rPr>
              <w:t>11</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color w:val="000000"/>
                <w:sz w:val="18"/>
                <w:szCs w:val="18"/>
                <w:lang w:eastAsia="es-PE"/>
              </w:rPr>
              <w:t>Penalidades</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5"/>
              </w:numPr>
              <w:spacing w:after="0" w:line="240" w:lineRule="auto"/>
              <w:ind w:left="179" w:hanging="179"/>
              <w:contextualSpacing/>
              <w:jc w:val="both"/>
              <w:rPr>
                <w:rFonts w:ascii="Arial" w:eastAsia="Batang" w:hAnsi="Arial" w:cs="Arial"/>
                <w:color w:val="000000"/>
                <w:sz w:val="18"/>
                <w:szCs w:val="18"/>
                <w:lang w:eastAsia="es-PE"/>
              </w:rPr>
            </w:pPr>
            <w:r w:rsidRPr="00185CA4">
              <w:rPr>
                <w:rFonts w:ascii="Arial" w:eastAsia="Batang" w:hAnsi="Arial" w:cs="Arial"/>
                <w:color w:val="000000"/>
                <w:sz w:val="18"/>
                <w:szCs w:val="18"/>
                <w:lang w:eastAsia="es-PE"/>
              </w:rPr>
              <w:t>Cálculo de las penalidades por mora en la ejecución de las prestaciones.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25"/>
              </w:numPr>
              <w:spacing w:after="0" w:line="240" w:lineRule="auto"/>
              <w:ind w:left="179" w:hanging="179"/>
              <w:contextualSpacing/>
              <w:jc w:val="both"/>
              <w:rPr>
                <w:rFonts w:ascii="Arial" w:eastAsia="Batang" w:hAnsi="Arial" w:cs="Arial"/>
                <w:color w:val="000000"/>
                <w:sz w:val="18"/>
                <w:szCs w:val="18"/>
                <w:lang w:eastAsia="es-PE"/>
              </w:rPr>
            </w:pPr>
            <w:r w:rsidRPr="00185CA4">
              <w:rPr>
                <w:rFonts w:ascii="Arial" w:eastAsia="Batang" w:hAnsi="Arial" w:cs="Arial"/>
                <w:color w:val="000000"/>
                <w:sz w:val="18"/>
                <w:szCs w:val="18"/>
                <w:lang w:eastAsia="es-PE"/>
              </w:rPr>
              <w:t>Cálculo de otras penalidades distintas a la penalidad por mora.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12</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color w:val="000000"/>
                <w:sz w:val="18"/>
                <w:szCs w:val="18"/>
                <w:lang w:eastAsia="es-PE"/>
              </w:rPr>
              <w:t>Resolución del contrato</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Documento que sustenta el incumplimiento de obligaciones del contratista.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Cargo de notificación de la carta notarial que requiere a la otra parte el cumplimiento de sus obligaciones. </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Documento que acredita cumplimiento de obligaciones.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Documento de evaluación por parte de la Entidad de la procedencia de resolver el contrato.</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Cargo de notificación de la carta notarial que comunica la decisión de resolver el contrato. </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Acta de constatación física e inventario en el lugar de la obra.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tcBorders>
              <w:bottom w:val="single" w:sz="4" w:space="0" w:color="1F497D"/>
            </w:tcBorders>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Solicitud de ejecución de las garantías, en caso la resolución del contrato por causa imputable al contratista haya quedado consentida o el laudo arbitral consentido y ejecutoriado haya declarado procedente la decisión de resolver el contrato.</w:t>
            </w:r>
          </w:p>
        </w:tc>
        <w:tc>
          <w:tcPr>
            <w:tcW w:w="199" w:type="pct"/>
            <w:tcBorders>
              <w:bottom w:val="single" w:sz="4" w:space="0" w:color="1F497D"/>
            </w:tcBorders>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tcBorders>
              <w:bottom w:val="single" w:sz="4" w:space="0" w:color="1F497D"/>
            </w:tcBorders>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tcBorders>
              <w:bottom w:val="single" w:sz="4" w:space="0" w:color="1F497D"/>
            </w:tcBorders>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tcBorders>
              <w:bottom w:val="single" w:sz="4" w:space="0" w:color="1F497D"/>
            </w:tcBorders>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Borders>
              <w:bottom w:val="single" w:sz="4" w:space="0" w:color="1F497D"/>
            </w:tcBorders>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13</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iCs/>
                <w:color w:val="000000"/>
                <w:sz w:val="18"/>
                <w:szCs w:val="18"/>
                <w:lang w:eastAsia="es-PE"/>
              </w:rPr>
              <w:t xml:space="preserve"> Valorizaciones, reajustes y pagos</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Valorizaciones periódicas (mensual u otro tipo de período) y comprobantes de pago.</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Valorización de la prestación adicional de obra y comprobantes de pago.</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Valorización de mayores costos y gastos generales variables.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6"/>
              </w:numPr>
              <w:spacing w:after="0" w:line="240" w:lineRule="auto"/>
              <w:ind w:left="463"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Escrito presentado por el residente al supervisor o inspector, según corresponda, adjuntando la valorización de costos y gastos generales variables, debidamente acreditados, según corresponda.</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6"/>
              </w:numPr>
              <w:spacing w:after="0" w:line="240" w:lineRule="auto"/>
              <w:ind w:left="463"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Informe del inspector o supervisor, según corresponda, a través del cual eleva la valorización a la Entidad con las correcciones que hubiere lugar, para su revisión y aprobación.</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6"/>
              </w:numPr>
              <w:spacing w:after="0" w:line="240" w:lineRule="auto"/>
              <w:ind w:left="463"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Certificación de crédito presupuestario o previsión presupuestal para el pago de los mayores costos y gastos generales variables.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6"/>
              </w:numPr>
              <w:spacing w:after="0" w:line="240" w:lineRule="auto"/>
              <w:ind w:left="463"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Pronunciamiento de la Entidad sobre la aprobación de la valorización de costos y gastos generales variables.</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shd w:val="clear" w:color="auto" w:fill="FFFFFF"/>
            <w:vAlign w:val="center"/>
          </w:tcPr>
          <w:p w:rsidR="00185CA4" w:rsidRPr="00185CA4" w:rsidRDefault="00185CA4" w:rsidP="00AE6B39">
            <w:pPr>
              <w:numPr>
                <w:ilvl w:val="0"/>
                <w:numId w:val="16"/>
              </w:numPr>
              <w:spacing w:after="0" w:line="240" w:lineRule="auto"/>
              <w:ind w:left="463"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Comprobantes de pago.</w:t>
            </w: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shd w:val="clear" w:color="auto" w:fill="FFFFFF"/>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shd w:val="clear" w:color="auto" w:fill="FFFFFF"/>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shd w:val="clear" w:color="auto" w:fill="FFFFFF"/>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shd w:val="clear" w:color="auto" w:fill="FFFFFF"/>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 xml:space="preserve">14 </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sz w:val="18"/>
                <w:szCs w:val="20"/>
                <w:lang w:eastAsia="es-PE"/>
              </w:rPr>
            </w:pPr>
            <w:r w:rsidRPr="00185CA4">
              <w:rPr>
                <w:rFonts w:ascii="Arial" w:eastAsia="Batang" w:hAnsi="Arial" w:cs="Arial"/>
                <w:b/>
                <w:iCs/>
                <w:sz w:val="18"/>
                <w:szCs w:val="18"/>
                <w:lang w:eastAsia="es-PE"/>
              </w:rPr>
              <w:t>Liquidación de obra</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29"/>
              </w:numPr>
              <w:spacing w:after="0" w:line="240" w:lineRule="auto"/>
              <w:ind w:left="113" w:hanging="141"/>
              <w:contextualSpacing/>
              <w:jc w:val="both"/>
              <w:rPr>
                <w:rFonts w:ascii="Arial" w:eastAsia="Batang" w:hAnsi="Arial" w:cs="Arial"/>
                <w:b/>
                <w:iCs/>
                <w:sz w:val="18"/>
                <w:szCs w:val="18"/>
                <w:lang w:eastAsia="es-PE"/>
              </w:rPr>
            </w:pPr>
            <w:r w:rsidRPr="00185CA4">
              <w:rPr>
                <w:rFonts w:ascii="Arial" w:eastAsia="Batang" w:hAnsi="Arial" w:cs="Arial"/>
                <w:b/>
                <w:iCs/>
                <w:sz w:val="18"/>
                <w:szCs w:val="18"/>
                <w:lang w:eastAsia="es-PE"/>
              </w:rPr>
              <w:t xml:space="preserve">Liquidación presentada por el contratista </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30"/>
              </w:numPr>
              <w:spacing w:after="0" w:line="240" w:lineRule="auto"/>
              <w:ind w:left="463"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 xml:space="preserve">Liquidación </w:t>
            </w:r>
            <w:proofErr w:type="gramStart"/>
            <w:r w:rsidRPr="00185CA4">
              <w:rPr>
                <w:rFonts w:ascii="Arial" w:eastAsia="Batang" w:hAnsi="Arial" w:cs="Arial"/>
                <w:iCs/>
                <w:sz w:val="18"/>
                <w:szCs w:val="18"/>
                <w:lang w:eastAsia="es-PE"/>
              </w:rPr>
              <w:t>del contratista debidamente sustentada</w:t>
            </w:r>
            <w:proofErr w:type="gramEnd"/>
            <w:r w:rsidRPr="00185CA4">
              <w:rPr>
                <w:rFonts w:ascii="Arial" w:eastAsia="Batang" w:hAnsi="Arial" w:cs="Arial"/>
                <w:iCs/>
                <w:sz w:val="18"/>
                <w:szCs w:val="18"/>
                <w:lang w:eastAsia="es-PE"/>
              </w:rPr>
              <w:t xml:space="preserve"> con la documentación y cálculos detallados.</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30"/>
              </w:numPr>
              <w:spacing w:after="0" w:line="240" w:lineRule="auto"/>
              <w:ind w:left="463" w:hanging="284"/>
              <w:contextualSpacing/>
              <w:jc w:val="both"/>
              <w:rPr>
                <w:rFonts w:ascii="Arial" w:eastAsia="Batang" w:hAnsi="Arial" w:cs="Arial"/>
                <w:iCs/>
                <w:sz w:val="18"/>
                <w:szCs w:val="18"/>
                <w:lang w:eastAsia="es-PE"/>
              </w:rPr>
            </w:pPr>
            <w:r w:rsidRPr="00185CA4">
              <w:rPr>
                <w:rFonts w:ascii="Arial" w:eastAsia="Batang" w:hAnsi="Arial" w:cs="Arial"/>
                <w:iCs/>
                <w:sz w:val="18"/>
                <w:szCs w:val="18"/>
                <w:lang w:eastAsia="es-PE"/>
              </w:rPr>
              <w:t>Pronunciamiento de la Entidad, ya sea observando la liquidación o elaborando otra, y su respectivo cargo de notificación al contratista.</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30"/>
              </w:numPr>
              <w:spacing w:after="0" w:line="240" w:lineRule="auto"/>
              <w:ind w:left="463"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Pronunciamiento del contratista sobre las observaciones   formuladas por la Entidad.</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30"/>
              </w:numPr>
              <w:spacing w:after="0" w:line="240" w:lineRule="auto"/>
              <w:ind w:left="463"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Pronunciamiento del contratista sobre la nueva liquidación efectuada por la Entidad.</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30"/>
              </w:numPr>
              <w:spacing w:after="0" w:line="240" w:lineRule="auto"/>
              <w:ind w:left="463"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Comprobante de pago.</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31"/>
              </w:numPr>
              <w:spacing w:after="0" w:line="240" w:lineRule="auto"/>
              <w:ind w:left="179" w:hanging="141"/>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Liquidación efectuada por la Entidad</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32"/>
              </w:numPr>
              <w:spacing w:after="0" w:line="240" w:lineRule="auto"/>
              <w:ind w:left="463"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Liquidación elaborada por la Entidad y su respectivo cargo de notificación al contratista.</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32"/>
              </w:numPr>
              <w:spacing w:after="0" w:line="240" w:lineRule="auto"/>
              <w:ind w:left="463" w:hanging="284"/>
              <w:contextualSpacing/>
              <w:jc w:val="both"/>
              <w:rPr>
                <w:rFonts w:ascii="Arial" w:eastAsia="Batang" w:hAnsi="Arial" w:cs="Arial"/>
                <w:b/>
                <w:iCs/>
                <w:color w:val="000000"/>
                <w:sz w:val="18"/>
                <w:szCs w:val="18"/>
                <w:lang w:eastAsia="es-PE"/>
              </w:rPr>
            </w:pPr>
            <w:r w:rsidRPr="00185CA4">
              <w:rPr>
                <w:rFonts w:ascii="Arial" w:eastAsia="Batang" w:hAnsi="Arial" w:cs="Arial"/>
                <w:iCs/>
                <w:color w:val="000000"/>
                <w:sz w:val="18"/>
                <w:szCs w:val="18"/>
                <w:lang w:eastAsia="es-PE"/>
              </w:rPr>
              <w:t>Pronunciamiento del contratista sobre la liquidación de oficio practicada por la Entidad.</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32"/>
              </w:numPr>
              <w:spacing w:after="0" w:line="240" w:lineRule="auto"/>
              <w:ind w:left="463" w:hanging="284"/>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Comprobante de pago.</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15</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iCs/>
                <w:color w:val="000000"/>
                <w:sz w:val="18"/>
                <w:szCs w:val="18"/>
                <w:lang w:eastAsia="es-PE"/>
              </w:rPr>
              <w:t>Documentos necesarios para el pago de la liquidación</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17"/>
              </w:numPr>
              <w:spacing w:after="0" w:line="240" w:lineRule="auto"/>
              <w:ind w:left="179" w:hanging="141"/>
              <w:contextualSpacing/>
              <w:jc w:val="both"/>
              <w:rPr>
                <w:rFonts w:ascii="Arial" w:eastAsia="Batang" w:hAnsi="Arial" w:cs="Arial"/>
                <w:b/>
                <w:iCs/>
                <w:color w:val="000000"/>
                <w:sz w:val="18"/>
                <w:szCs w:val="18"/>
                <w:lang w:eastAsia="es-PE"/>
              </w:rPr>
            </w:pPr>
            <w:r w:rsidRPr="00185CA4">
              <w:rPr>
                <w:rFonts w:ascii="Arial" w:eastAsia="Batang" w:hAnsi="Arial" w:cs="Arial"/>
                <w:iCs/>
                <w:color w:val="000000"/>
                <w:sz w:val="18"/>
                <w:szCs w:val="18"/>
                <w:lang w:eastAsia="es-PE"/>
              </w:rPr>
              <w:t>Constancia de entrega de los planos post construcción y la minuta de declaratoria de fábrica o la memoria descriptiva valorizada, según sea el caso.</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17"/>
              </w:numPr>
              <w:spacing w:after="0" w:line="240" w:lineRule="auto"/>
              <w:ind w:left="179" w:hanging="141"/>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Declaratoria de fábrica, la que se otorgará conforme a </w:t>
            </w:r>
            <w:proofErr w:type="gramStart"/>
            <w:r w:rsidRPr="00185CA4">
              <w:rPr>
                <w:rFonts w:ascii="Arial" w:eastAsia="Batang" w:hAnsi="Arial" w:cs="Arial"/>
                <w:iCs/>
                <w:color w:val="000000"/>
                <w:sz w:val="18"/>
                <w:szCs w:val="18"/>
                <w:lang w:eastAsia="es-PE"/>
              </w:rPr>
              <w:t>lo  dispuesto</w:t>
            </w:r>
            <w:proofErr w:type="gramEnd"/>
            <w:r w:rsidRPr="00185CA4">
              <w:rPr>
                <w:rFonts w:ascii="Arial" w:eastAsia="Batang" w:hAnsi="Arial" w:cs="Arial"/>
                <w:iCs/>
                <w:color w:val="000000"/>
                <w:sz w:val="18"/>
                <w:szCs w:val="18"/>
                <w:lang w:eastAsia="es-PE"/>
              </w:rPr>
              <w:t xml:space="preserve"> en la Ley de la materia.</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16</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iCs/>
                <w:color w:val="000000"/>
                <w:sz w:val="18"/>
                <w:szCs w:val="18"/>
                <w:lang w:eastAsia="es-PE"/>
              </w:rPr>
              <w:t>Cuaderno de obra</w:t>
            </w:r>
          </w:p>
        </w:tc>
      </w:tr>
      <w:tr w:rsidR="00185CA4" w:rsidRPr="00185CA4" w:rsidTr="002717B1">
        <w:trPr>
          <w:trHeight w:val="170"/>
        </w:trPr>
        <w:tc>
          <w:tcPr>
            <w:tcW w:w="223" w:type="pct"/>
            <w:vMerge/>
            <w:tcBorders>
              <w:bottom w:val="single" w:sz="4" w:space="0" w:color="auto"/>
            </w:tcBorders>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tcBorders>
              <w:bottom w:val="single" w:sz="4" w:space="0" w:color="auto"/>
            </w:tcBorders>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El original del cuaderno de obra, una vez culminada la ejecución de la obra.</w:t>
            </w:r>
          </w:p>
        </w:tc>
        <w:tc>
          <w:tcPr>
            <w:tcW w:w="199" w:type="pct"/>
            <w:tcBorders>
              <w:bottom w:val="single" w:sz="4" w:space="0" w:color="auto"/>
            </w:tcBorders>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tcBorders>
              <w:bottom w:val="single" w:sz="4" w:space="0" w:color="auto"/>
            </w:tcBorders>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tcBorders>
              <w:bottom w:val="single" w:sz="4" w:space="0" w:color="auto"/>
            </w:tcBorders>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tcBorders>
              <w:bottom w:val="single" w:sz="4" w:space="0" w:color="auto"/>
            </w:tcBorders>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Borders>
              <w:bottom w:val="single" w:sz="4" w:space="0" w:color="auto"/>
            </w:tcBorders>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tcBorders>
              <w:top w:val="single" w:sz="4" w:space="0" w:color="auto"/>
              <w:left w:val="single" w:sz="4" w:space="0" w:color="auto"/>
              <w:bottom w:val="single" w:sz="4" w:space="0" w:color="auto"/>
              <w:right w:val="single" w:sz="4" w:space="0" w:color="auto"/>
            </w:tcBorders>
            <w:shd w:val="clear" w:color="auto" w:fill="F7CAAC"/>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4777" w:type="pct"/>
            <w:gridSpan w:val="7"/>
            <w:tcBorders>
              <w:top w:val="single" w:sz="4" w:space="0" w:color="auto"/>
              <w:left w:val="single" w:sz="4" w:space="0" w:color="auto"/>
              <w:bottom w:val="single" w:sz="4" w:space="0" w:color="auto"/>
              <w:right w:val="single" w:sz="4" w:space="0" w:color="auto"/>
            </w:tcBorders>
            <w:shd w:val="clear" w:color="auto" w:fill="F7CAAC"/>
            <w:vAlign w:val="center"/>
          </w:tcPr>
          <w:p w:rsidR="00185CA4" w:rsidRPr="00185CA4" w:rsidRDefault="00185CA4" w:rsidP="00185CA4">
            <w:pPr>
              <w:spacing w:after="0" w:line="240" w:lineRule="auto"/>
              <w:jc w:val="center"/>
              <w:rPr>
                <w:rFonts w:ascii="Arial" w:eastAsia="Batang" w:hAnsi="Arial" w:cs="Arial"/>
                <w:b/>
                <w:color w:val="000000"/>
                <w:sz w:val="18"/>
                <w:szCs w:val="18"/>
                <w:lang w:eastAsia="es-PE"/>
              </w:rPr>
            </w:pPr>
            <w:r w:rsidRPr="00185CA4">
              <w:rPr>
                <w:rFonts w:ascii="Arial" w:eastAsia="Batang" w:hAnsi="Arial" w:cs="Arial"/>
                <w:b/>
                <w:iCs/>
                <w:color w:val="000000"/>
                <w:sz w:val="18"/>
                <w:szCs w:val="18"/>
                <w:lang w:eastAsia="es-PE"/>
              </w:rPr>
              <w:t>Aspectos generales</w:t>
            </w:r>
          </w:p>
        </w:tc>
      </w:tr>
      <w:tr w:rsidR="00185CA4" w:rsidRPr="00185CA4" w:rsidTr="002717B1">
        <w:trPr>
          <w:trHeight w:val="170"/>
        </w:trPr>
        <w:tc>
          <w:tcPr>
            <w:tcW w:w="223" w:type="pct"/>
            <w:vMerge w:val="restart"/>
            <w:tcBorders>
              <w:top w:val="single" w:sz="4" w:space="0" w:color="auto"/>
            </w:tcBorders>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17</w:t>
            </w:r>
          </w:p>
        </w:tc>
        <w:tc>
          <w:tcPr>
            <w:tcW w:w="4777" w:type="pct"/>
            <w:gridSpan w:val="7"/>
            <w:tcBorders>
              <w:top w:val="single" w:sz="4" w:space="0" w:color="auto"/>
            </w:tcBorders>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color w:val="000000"/>
                <w:sz w:val="18"/>
                <w:szCs w:val="18"/>
                <w:lang w:eastAsia="es-PE"/>
              </w:rPr>
              <w:t>Subcontratación</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Solicitud del contratista para subcontratar parte de las prestaciones a su cargo. </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Constancia de verificación de inscripción vigente en el RNP del subcontratista y declaración jurada de no estar impedido y de no estar inhabilitado o suspendido para contratar con el Estado.</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Cargo de notificación al contratista de la aprobación de la subcontratación. </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18</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color w:val="000000"/>
                <w:sz w:val="18"/>
                <w:szCs w:val="18"/>
                <w:lang w:eastAsia="es-PE"/>
              </w:rPr>
              <w:t>Nulidad del contrato</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Documento de evaluación por parte de la Entidad de la procedencia de declarar la nulidad del contrato.</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Declaración de la nulidad del contrato con su respectiva sustentación.</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 xml:space="preserve">Copia </w:t>
            </w:r>
            <w:proofErr w:type="spellStart"/>
            <w:r w:rsidRPr="00185CA4">
              <w:rPr>
                <w:rFonts w:ascii="Arial" w:eastAsia="Batang" w:hAnsi="Arial" w:cs="Arial"/>
                <w:iCs/>
                <w:color w:val="000000"/>
                <w:sz w:val="18"/>
                <w:szCs w:val="18"/>
                <w:lang w:eastAsia="es-PE"/>
              </w:rPr>
              <w:t>fedateada</w:t>
            </w:r>
            <w:proofErr w:type="spellEnd"/>
            <w:r w:rsidRPr="00185CA4">
              <w:rPr>
                <w:rFonts w:ascii="Arial" w:eastAsia="Batang" w:hAnsi="Arial" w:cs="Arial"/>
                <w:iCs/>
                <w:color w:val="000000"/>
                <w:sz w:val="18"/>
                <w:szCs w:val="18"/>
                <w:lang w:eastAsia="es-PE"/>
              </w:rPr>
              <w:t xml:space="preserve"> del documento que declara la nulidad del contrato y su respectivo cargo de notificación de la carta notarial al contratista. </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19</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iCs/>
                <w:color w:val="000000"/>
                <w:sz w:val="18"/>
                <w:szCs w:val="18"/>
                <w:lang w:eastAsia="es-PE"/>
              </w:rPr>
              <w:t>Cesión de derechos</w:t>
            </w:r>
            <w:r w:rsidRPr="00185CA4">
              <w:rPr>
                <w:rFonts w:ascii="Arial" w:eastAsia="Batang" w:hAnsi="Arial" w:cs="Arial"/>
                <w:b/>
                <w:color w:val="000000"/>
                <w:sz w:val="18"/>
                <w:szCs w:val="18"/>
                <w:lang w:eastAsia="es-PE"/>
              </w:rPr>
              <w:t xml:space="preserve"> </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tcBorders>
              <w:bottom w:val="single" w:sz="4" w:space="0" w:color="1F497D"/>
            </w:tcBorders>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Comunicación del contratista que informa sobre los alcances de la cesión de su derecho al pago a favor de terceros, adjuntando el contrato de cesión.</w:t>
            </w:r>
          </w:p>
        </w:tc>
        <w:tc>
          <w:tcPr>
            <w:tcW w:w="199" w:type="pct"/>
            <w:tcBorders>
              <w:bottom w:val="single" w:sz="4" w:space="0" w:color="1F497D"/>
            </w:tcBorders>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tcBorders>
              <w:bottom w:val="single" w:sz="4" w:space="0" w:color="1F497D"/>
            </w:tcBorders>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tcBorders>
              <w:bottom w:val="single" w:sz="4" w:space="0" w:color="1F497D"/>
            </w:tcBorders>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tcBorders>
              <w:bottom w:val="single" w:sz="4" w:space="0" w:color="1F497D"/>
            </w:tcBorders>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Borders>
              <w:bottom w:val="single" w:sz="4" w:space="0" w:color="1F497D"/>
            </w:tcBorders>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tcBorders>
              <w:bottom w:val="single" w:sz="4" w:space="0" w:color="1F497D"/>
            </w:tcBorders>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shd w:val="clear" w:color="auto" w:fill="FFFFFF"/>
                <w:lang w:eastAsia="es-PE"/>
              </w:rPr>
              <w:t>Informe técnico legal sobre la procedencia de la cesión de derechos.</w:t>
            </w:r>
          </w:p>
        </w:tc>
        <w:tc>
          <w:tcPr>
            <w:tcW w:w="199" w:type="pct"/>
            <w:tcBorders>
              <w:bottom w:val="single" w:sz="4" w:space="0" w:color="1F497D"/>
            </w:tcBorders>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tcBorders>
              <w:bottom w:val="single" w:sz="4" w:space="0" w:color="1F497D"/>
            </w:tcBorders>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tcBorders>
              <w:bottom w:val="single" w:sz="4" w:space="0" w:color="1F497D"/>
            </w:tcBorders>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tcBorders>
              <w:bottom w:val="single" w:sz="4" w:space="0" w:color="1F497D"/>
            </w:tcBorders>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Borders>
              <w:bottom w:val="single" w:sz="4" w:space="0" w:color="1F497D"/>
            </w:tcBorders>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tcBorders>
              <w:bottom w:val="single" w:sz="4" w:space="0" w:color="1F497D"/>
            </w:tcBorders>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Adenda al contrato.</w:t>
            </w:r>
          </w:p>
        </w:tc>
        <w:tc>
          <w:tcPr>
            <w:tcW w:w="199" w:type="pct"/>
            <w:tcBorders>
              <w:bottom w:val="single" w:sz="4" w:space="0" w:color="1F497D"/>
            </w:tcBorders>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tcBorders>
              <w:bottom w:val="single" w:sz="4" w:space="0" w:color="1F497D"/>
            </w:tcBorders>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tcBorders>
              <w:bottom w:val="single" w:sz="4" w:space="0" w:color="1F497D"/>
            </w:tcBorders>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tcBorders>
              <w:bottom w:val="single" w:sz="4" w:space="0" w:color="1F497D"/>
            </w:tcBorders>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Borders>
              <w:bottom w:val="single" w:sz="4" w:space="0" w:color="1F497D"/>
            </w:tcBorders>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20</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iCs/>
                <w:color w:val="000000"/>
                <w:sz w:val="18"/>
                <w:szCs w:val="18"/>
                <w:lang w:eastAsia="es-PE"/>
              </w:rPr>
              <w:t>Cesión de posición contractual</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shd w:val="clear" w:color="auto" w:fill="FFFFFF"/>
                <w:lang w:eastAsia="es-PE"/>
              </w:rPr>
              <w:t>Comunicación documentada del contratista sobre los alcances de la cesión de su posición contractual a favor de terceros,</w:t>
            </w:r>
            <w:r w:rsidRPr="00185CA4">
              <w:rPr>
                <w:rFonts w:ascii="Arial" w:eastAsia="Batang" w:hAnsi="Arial" w:cs="Arial"/>
                <w:iCs/>
                <w:color w:val="000000"/>
                <w:sz w:val="18"/>
                <w:szCs w:val="18"/>
                <w:lang w:eastAsia="es-PE"/>
              </w:rPr>
              <w:t xml:space="preserve"> que acredite la fusión o </w:t>
            </w:r>
            <w:proofErr w:type="gramStart"/>
            <w:r w:rsidRPr="00185CA4">
              <w:rPr>
                <w:rFonts w:ascii="Arial" w:eastAsia="Batang" w:hAnsi="Arial" w:cs="Arial"/>
                <w:iCs/>
                <w:color w:val="000000"/>
                <w:sz w:val="18"/>
                <w:szCs w:val="18"/>
                <w:lang w:eastAsia="es-PE"/>
              </w:rPr>
              <w:t>escisión  o</w:t>
            </w:r>
            <w:proofErr w:type="gramEnd"/>
            <w:r w:rsidRPr="00185CA4">
              <w:rPr>
                <w:rFonts w:ascii="Arial" w:eastAsia="Batang" w:hAnsi="Arial" w:cs="Arial"/>
                <w:iCs/>
                <w:color w:val="000000"/>
                <w:sz w:val="18"/>
                <w:szCs w:val="18"/>
                <w:lang w:eastAsia="es-PE"/>
              </w:rPr>
              <w:t xml:space="preserve"> dispositivo legal que le permita expresamente dicha cesión.</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shd w:val="clear" w:color="auto" w:fill="FFFFFF"/>
                <w:lang w:eastAsia="es-PE"/>
              </w:rPr>
              <w:t>Informe técnico legal sobre la procedencia de la cesión de posición contractual.</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shd w:val="clear" w:color="auto" w:fill="FFFFFF"/>
                <w:lang w:eastAsia="es-PE"/>
              </w:rPr>
              <w:t>Adenda al contrato.</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val="restart"/>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r w:rsidRPr="00185CA4">
              <w:rPr>
                <w:rFonts w:ascii="Arial" w:eastAsia="Batang" w:hAnsi="Arial" w:cs="Arial"/>
                <w:b/>
                <w:iCs/>
                <w:color w:val="17365D"/>
                <w:sz w:val="18"/>
                <w:szCs w:val="18"/>
                <w:lang w:eastAsia="es-PE"/>
              </w:rPr>
              <w:t>21</w:t>
            </w:r>
          </w:p>
        </w:tc>
        <w:tc>
          <w:tcPr>
            <w:tcW w:w="4777" w:type="pct"/>
            <w:gridSpan w:val="7"/>
            <w:shd w:val="clear" w:color="auto" w:fill="F2F2F2"/>
            <w:vAlign w:val="center"/>
          </w:tcPr>
          <w:p w:rsidR="00185CA4" w:rsidRPr="00185CA4" w:rsidRDefault="00185CA4" w:rsidP="00185CA4">
            <w:pPr>
              <w:spacing w:after="0" w:line="240" w:lineRule="auto"/>
              <w:rPr>
                <w:rFonts w:ascii="Arial" w:eastAsia="Batang" w:hAnsi="Arial"/>
                <w:color w:val="000000"/>
                <w:sz w:val="18"/>
                <w:szCs w:val="20"/>
                <w:lang w:eastAsia="es-PE"/>
              </w:rPr>
            </w:pPr>
            <w:r w:rsidRPr="00185CA4">
              <w:rPr>
                <w:rFonts w:ascii="Arial" w:eastAsia="Batang" w:hAnsi="Arial" w:cs="Arial"/>
                <w:b/>
                <w:iCs/>
                <w:color w:val="000000"/>
                <w:sz w:val="18"/>
                <w:szCs w:val="18"/>
                <w:shd w:val="clear" w:color="auto" w:fill="F2F2F2"/>
                <w:lang w:eastAsia="es-PE"/>
              </w:rPr>
              <w:t>Solución de controversias en la ejecución contractual</w:t>
            </w: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185CA4">
            <w:pPr>
              <w:spacing w:after="0" w:line="240" w:lineRule="auto"/>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Junta de Resolución de Disputas (montos &gt; a S/ 5 000,000)</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Solicitud de controversias que surjan durante la ejecución del contrato hasta la recepción total de la obra.</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Decisión de la Junta de Resolución de Disputas</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185CA4">
            <w:pPr>
              <w:spacing w:after="0" w:line="240" w:lineRule="auto"/>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Conciliación</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shd w:val="clear" w:color="auto" w:fill="00B0F0"/>
                <w:lang w:eastAsia="es-PE"/>
              </w:rPr>
            </w:pPr>
            <w:r w:rsidRPr="00185CA4">
              <w:rPr>
                <w:rFonts w:ascii="Arial" w:eastAsia="Batang" w:hAnsi="Arial" w:cs="Arial"/>
                <w:iCs/>
                <w:color w:val="000000"/>
                <w:sz w:val="18"/>
                <w:szCs w:val="18"/>
                <w:lang w:eastAsia="es-PE"/>
              </w:rPr>
              <w:t>Solicitud de conciliación.</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Acta de Conciliación.</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185CA4">
            <w:pPr>
              <w:spacing w:after="0" w:line="240" w:lineRule="auto"/>
              <w:contextualSpacing/>
              <w:jc w:val="both"/>
              <w:rPr>
                <w:rFonts w:ascii="Arial" w:eastAsia="Batang" w:hAnsi="Arial" w:cs="Arial"/>
                <w:b/>
                <w:iCs/>
                <w:color w:val="000000"/>
                <w:sz w:val="18"/>
                <w:szCs w:val="18"/>
                <w:lang w:eastAsia="es-PE"/>
              </w:rPr>
            </w:pPr>
            <w:r w:rsidRPr="00185CA4">
              <w:rPr>
                <w:rFonts w:ascii="Arial" w:eastAsia="Batang" w:hAnsi="Arial" w:cs="Arial"/>
                <w:b/>
                <w:iCs/>
                <w:color w:val="000000"/>
                <w:sz w:val="18"/>
                <w:szCs w:val="18"/>
                <w:lang w:eastAsia="es-PE"/>
              </w:rPr>
              <w:t>Arbitraje</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shd w:val="clear" w:color="auto" w:fill="00B0F0"/>
                <w:lang w:eastAsia="es-PE"/>
              </w:rPr>
            </w:pPr>
            <w:r w:rsidRPr="00185CA4">
              <w:rPr>
                <w:rFonts w:ascii="Arial" w:eastAsia="Batang" w:hAnsi="Arial" w:cs="Arial"/>
                <w:iCs/>
                <w:color w:val="000000"/>
                <w:sz w:val="18"/>
                <w:szCs w:val="18"/>
                <w:lang w:eastAsia="es-PE"/>
              </w:rPr>
              <w:t>Solicitud de inicio de arbitraje.</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r w:rsidR="00185CA4" w:rsidRPr="00185CA4" w:rsidTr="002717B1">
        <w:trPr>
          <w:trHeight w:val="170"/>
        </w:trPr>
        <w:tc>
          <w:tcPr>
            <w:tcW w:w="223" w:type="pct"/>
            <w:vMerge/>
            <w:shd w:val="clear" w:color="auto" w:fill="FFCC99"/>
            <w:vAlign w:val="center"/>
          </w:tcPr>
          <w:p w:rsidR="00185CA4" w:rsidRPr="00185CA4" w:rsidRDefault="00185CA4" w:rsidP="00185CA4">
            <w:pPr>
              <w:spacing w:after="0" w:line="240" w:lineRule="auto"/>
              <w:jc w:val="center"/>
              <w:rPr>
                <w:rFonts w:ascii="Arial" w:eastAsia="Batang" w:hAnsi="Arial" w:cs="Arial"/>
                <w:b/>
                <w:iCs/>
                <w:color w:val="17365D"/>
                <w:sz w:val="18"/>
                <w:szCs w:val="18"/>
                <w:lang w:eastAsia="es-PE"/>
              </w:rPr>
            </w:pPr>
          </w:p>
        </w:tc>
        <w:tc>
          <w:tcPr>
            <w:tcW w:w="2448" w:type="pct"/>
            <w:gridSpan w:val="2"/>
            <w:vAlign w:val="center"/>
          </w:tcPr>
          <w:p w:rsidR="00185CA4" w:rsidRPr="00185CA4" w:rsidRDefault="00185CA4" w:rsidP="00AE6B39">
            <w:pPr>
              <w:numPr>
                <w:ilvl w:val="0"/>
                <w:numId w:val="6"/>
              </w:numPr>
              <w:spacing w:after="0" w:line="240" w:lineRule="auto"/>
              <w:ind w:left="170" w:hanging="147"/>
              <w:contextualSpacing/>
              <w:jc w:val="both"/>
              <w:rPr>
                <w:rFonts w:ascii="Arial" w:eastAsia="Batang" w:hAnsi="Arial" w:cs="Arial"/>
                <w:iCs/>
                <w:color w:val="000000"/>
                <w:sz w:val="18"/>
                <w:szCs w:val="18"/>
                <w:lang w:eastAsia="es-PE"/>
              </w:rPr>
            </w:pPr>
            <w:r w:rsidRPr="00185CA4">
              <w:rPr>
                <w:rFonts w:ascii="Arial" w:eastAsia="Batang" w:hAnsi="Arial" w:cs="Arial"/>
                <w:iCs/>
                <w:color w:val="000000"/>
                <w:sz w:val="18"/>
                <w:szCs w:val="18"/>
                <w:lang w:eastAsia="es-PE"/>
              </w:rPr>
              <w:t>Laudo</w:t>
            </w: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199" w:type="pct"/>
            <w:vAlign w:val="center"/>
          </w:tcPr>
          <w:p w:rsidR="00185CA4" w:rsidRPr="00185CA4" w:rsidRDefault="00185CA4" w:rsidP="00185CA4">
            <w:pPr>
              <w:spacing w:after="0" w:line="240" w:lineRule="auto"/>
              <w:jc w:val="center"/>
              <w:rPr>
                <w:rFonts w:ascii="Arial Narrow" w:eastAsia="Batang" w:hAnsi="Arial Narrow" w:cs="Arial"/>
                <w:iCs/>
                <w:color w:val="000000"/>
                <w:sz w:val="16"/>
                <w:szCs w:val="16"/>
                <w:lang w:eastAsia="es-PE"/>
              </w:rPr>
            </w:pPr>
          </w:p>
        </w:tc>
        <w:tc>
          <w:tcPr>
            <w:tcW w:w="272" w:type="pct"/>
            <w:vAlign w:val="center"/>
          </w:tcPr>
          <w:p w:rsidR="00185CA4" w:rsidRPr="00185CA4" w:rsidRDefault="00185CA4" w:rsidP="00185CA4">
            <w:pPr>
              <w:spacing w:after="0" w:line="240" w:lineRule="auto"/>
              <w:jc w:val="center"/>
              <w:rPr>
                <w:rFonts w:ascii="Arial" w:eastAsia="Batang" w:hAnsi="Arial"/>
                <w:color w:val="000000"/>
                <w:sz w:val="18"/>
                <w:szCs w:val="20"/>
                <w:lang w:eastAsia="es-PE"/>
              </w:rPr>
            </w:pPr>
          </w:p>
        </w:tc>
        <w:tc>
          <w:tcPr>
            <w:tcW w:w="544" w:type="pct"/>
            <w:vAlign w:val="center"/>
          </w:tcPr>
          <w:p w:rsidR="00185CA4" w:rsidRPr="00185CA4" w:rsidRDefault="00185CA4" w:rsidP="00185CA4">
            <w:pPr>
              <w:spacing w:after="0" w:line="240" w:lineRule="auto"/>
              <w:rPr>
                <w:rFonts w:ascii="Arial" w:eastAsia="Batang" w:hAnsi="Arial"/>
                <w:color w:val="000000"/>
                <w:sz w:val="18"/>
                <w:szCs w:val="20"/>
                <w:lang w:eastAsia="es-PE"/>
              </w:rPr>
            </w:pPr>
          </w:p>
        </w:tc>
        <w:tc>
          <w:tcPr>
            <w:tcW w:w="1115" w:type="pct"/>
          </w:tcPr>
          <w:p w:rsidR="00185CA4" w:rsidRPr="00185CA4" w:rsidRDefault="00185CA4" w:rsidP="00185CA4">
            <w:pPr>
              <w:spacing w:after="0" w:line="240" w:lineRule="auto"/>
              <w:rPr>
                <w:rFonts w:ascii="Arial" w:eastAsia="Batang" w:hAnsi="Arial"/>
                <w:color w:val="000000"/>
                <w:sz w:val="18"/>
                <w:szCs w:val="20"/>
                <w:lang w:eastAsia="es-PE"/>
              </w:rPr>
            </w:pPr>
          </w:p>
        </w:tc>
      </w:tr>
    </w:tbl>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jc w:val="both"/>
        <w:rPr>
          <w:rFonts w:ascii="Arial" w:hAnsi="Arial" w:cs="Arial"/>
          <w:i/>
          <w:color w:val="000000"/>
          <w:sz w:val="20"/>
        </w:rPr>
      </w:pPr>
    </w:p>
    <w:sectPr w:rsidR="001A3100" w:rsidRPr="00207C5C" w:rsidSect="00DD24D1">
      <w:headerReference w:type="default" r:id="rId8"/>
      <w:footerReference w:type="default" r:id="rId9"/>
      <w:pgSz w:w="11907" w:h="16839" w:code="9"/>
      <w:pgMar w:top="1670"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3A" w:rsidRDefault="0026163A">
      <w:pPr>
        <w:spacing w:after="0" w:line="240" w:lineRule="auto"/>
      </w:pPr>
      <w:r>
        <w:separator/>
      </w:r>
    </w:p>
  </w:endnote>
  <w:endnote w:type="continuationSeparator" w:id="0">
    <w:p w:rsidR="0026163A" w:rsidRDefault="0026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Perpetu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E7" w:rsidRDefault="005D46E7" w:rsidP="005F20E7">
    <w:r>
      <w:rPr>
        <w:rFonts w:asciiTheme="majorHAnsi" w:eastAsiaTheme="majorEastAsia" w:hAnsiTheme="majorHAnsi" w:cstheme="majorBidi"/>
        <w:noProof/>
        <w:lang w:eastAsia="es-PE"/>
      </w:rPr>
      <mc:AlternateContent>
        <mc:Choice Requires="wps">
          <w:drawing>
            <wp:anchor distT="0" distB="0" distL="114300" distR="114300" simplePos="0" relativeHeight="251662336" behindDoc="0" locked="0" layoutInCell="1" allowOverlap="1" wp14:anchorId="0887EF05" wp14:editId="61E94ADC">
              <wp:simplePos x="0" y="0"/>
              <wp:positionH relativeFrom="margin">
                <wp:posOffset>5474335</wp:posOffset>
              </wp:positionH>
              <wp:positionV relativeFrom="bottomMargin">
                <wp:posOffset>177165</wp:posOffset>
              </wp:positionV>
              <wp:extent cx="317500" cy="311150"/>
              <wp:effectExtent l="0" t="0" r="6350" b="0"/>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11150"/>
                      </a:xfrm>
                      <a:prstGeom prst="ellipse">
                        <a:avLst/>
                      </a:prstGeom>
                      <a:solidFill>
                        <a:srgbClr val="00B050"/>
                      </a:solidFill>
                      <a:extLst/>
                    </wps:spPr>
                    <wps:txbx>
                      <w:txbxContent>
                        <w:p w:rsidR="005D46E7" w:rsidRPr="005F20E7" w:rsidRDefault="005D46E7">
                          <w:pPr>
                            <w:pStyle w:val="Piedepgina"/>
                            <w:jc w:val="center"/>
                            <w:rPr>
                              <w:rFonts w:ascii="Arial" w:hAnsi="Arial" w:cs="Arial"/>
                              <w:b/>
                              <w:bCs/>
                              <w:color w:val="FFFFFF" w:themeColor="background1"/>
                              <w:sz w:val="20"/>
                              <w:szCs w:val="24"/>
                            </w:rPr>
                          </w:pPr>
                          <w:r w:rsidRPr="005F20E7">
                            <w:rPr>
                              <w:rFonts w:ascii="Arial" w:hAnsi="Arial" w:cs="Arial"/>
                              <w:b/>
                              <w:sz w:val="20"/>
                              <w:szCs w:val="24"/>
                            </w:rPr>
                            <w:fldChar w:fldCharType="begin"/>
                          </w:r>
                          <w:r w:rsidRPr="005F20E7">
                            <w:rPr>
                              <w:rFonts w:ascii="Arial" w:hAnsi="Arial" w:cs="Arial"/>
                              <w:b/>
                              <w:sz w:val="20"/>
                              <w:szCs w:val="24"/>
                            </w:rPr>
                            <w:instrText>PAGE    \* MERGEFORMAT</w:instrText>
                          </w:r>
                          <w:r w:rsidRPr="005F20E7">
                            <w:rPr>
                              <w:rFonts w:ascii="Arial" w:hAnsi="Arial" w:cs="Arial"/>
                              <w:b/>
                              <w:sz w:val="20"/>
                              <w:szCs w:val="24"/>
                            </w:rPr>
                            <w:fldChar w:fldCharType="separate"/>
                          </w:r>
                          <w:r w:rsidR="00591A3F" w:rsidRPr="00591A3F">
                            <w:rPr>
                              <w:rFonts w:ascii="Arial" w:hAnsi="Arial" w:cs="Arial"/>
                              <w:b/>
                              <w:bCs/>
                              <w:noProof/>
                              <w:color w:val="FFFFFF" w:themeColor="background1"/>
                              <w:sz w:val="20"/>
                              <w:szCs w:val="24"/>
                              <w:lang w:val="es-ES"/>
                            </w:rPr>
                            <w:t>14</w:t>
                          </w:r>
                          <w:r w:rsidRPr="005F20E7">
                            <w:rPr>
                              <w:rFonts w:ascii="Arial" w:hAnsi="Arial" w:cs="Arial"/>
                              <w:b/>
                              <w:bCs/>
                              <w:color w:val="FFFFFF" w:themeColor="background1"/>
                              <w:sz w:val="20"/>
                              <w:szCs w:val="24"/>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87EF05" id="Óvalo 10" o:spid="_x0000_s1026" style="position:absolute;margin-left:431.05pt;margin-top:13.95pt;width:25pt;height: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" fillcolor="#00b050" stroked="f">
              <v:textbox inset="0,,0">
                <w:txbxContent>
                  <w:p w:rsidR="005D46E7" w:rsidRPr="005F20E7" w:rsidRDefault="005D46E7">
                    <w:pPr>
                      <w:pStyle w:val="Piedepgina"/>
                      <w:jc w:val="center"/>
                      <w:rPr>
                        <w:rFonts w:ascii="Arial" w:hAnsi="Arial" w:cs="Arial"/>
                        <w:b/>
                        <w:bCs/>
                        <w:color w:val="FFFFFF" w:themeColor="background1"/>
                        <w:sz w:val="20"/>
                        <w:szCs w:val="24"/>
                      </w:rPr>
                    </w:pPr>
                    <w:r w:rsidRPr="005F20E7">
                      <w:rPr>
                        <w:rFonts w:ascii="Arial" w:hAnsi="Arial" w:cs="Arial"/>
                        <w:b/>
                        <w:sz w:val="20"/>
                        <w:szCs w:val="24"/>
                      </w:rPr>
                      <w:fldChar w:fldCharType="begin"/>
                    </w:r>
                    <w:r w:rsidRPr="005F20E7">
                      <w:rPr>
                        <w:rFonts w:ascii="Arial" w:hAnsi="Arial" w:cs="Arial"/>
                        <w:b/>
                        <w:sz w:val="20"/>
                        <w:szCs w:val="24"/>
                      </w:rPr>
                      <w:instrText>PAGE    \* MERGEFORMAT</w:instrText>
                    </w:r>
                    <w:r w:rsidRPr="005F20E7">
                      <w:rPr>
                        <w:rFonts w:ascii="Arial" w:hAnsi="Arial" w:cs="Arial"/>
                        <w:b/>
                        <w:sz w:val="20"/>
                        <w:szCs w:val="24"/>
                      </w:rPr>
                      <w:fldChar w:fldCharType="separate"/>
                    </w:r>
                    <w:r w:rsidR="00591A3F" w:rsidRPr="00591A3F">
                      <w:rPr>
                        <w:rFonts w:ascii="Arial" w:hAnsi="Arial" w:cs="Arial"/>
                        <w:b/>
                        <w:bCs/>
                        <w:noProof/>
                        <w:color w:val="FFFFFF" w:themeColor="background1"/>
                        <w:sz w:val="20"/>
                        <w:szCs w:val="24"/>
                        <w:lang w:val="es-ES"/>
                      </w:rPr>
                      <w:t>14</w:t>
                    </w:r>
                    <w:r w:rsidRPr="005F20E7">
                      <w:rPr>
                        <w:rFonts w:ascii="Arial" w:hAnsi="Arial" w:cs="Arial"/>
                        <w:b/>
                        <w:bCs/>
                        <w:color w:val="FFFFFF" w:themeColor="background1"/>
                        <w:sz w:val="20"/>
                        <w:szCs w:val="24"/>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3A" w:rsidRDefault="0026163A">
      <w:pPr>
        <w:spacing w:after="0" w:line="240" w:lineRule="auto"/>
      </w:pPr>
      <w:r>
        <w:separator/>
      </w:r>
    </w:p>
  </w:footnote>
  <w:footnote w:type="continuationSeparator" w:id="0">
    <w:p w:rsidR="0026163A" w:rsidRDefault="00261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E7" w:rsidRDefault="005D46E7">
    <w:pPr>
      <w:pStyle w:val="Encabezado"/>
    </w:pPr>
    <w:r>
      <w:rPr>
        <w:noProof/>
        <w:lang w:eastAsia="es-PE"/>
      </w:rPr>
      <w:drawing>
        <wp:inline distT="0" distB="0" distL="0" distR="0" wp14:anchorId="299D7E6B">
          <wp:extent cx="476250" cy="569939"/>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16" cy="57516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pt;height:9pt" o:bullet="t">
        <v:imagedata r:id="rId1" o:title="BD15135_"/>
      </v:shape>
    </w:pict>
  </w:numPicBullet>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365F91" w:themeColor="accent1" w:themeShade="BF"/>
      </w:rPr>
    </w:lvl>
  </w:abstractNum>
  <w:abstractNum w:abstractNumId="5" w15:restartNumberingAfterBreak="0">
    <w:nsid w:val="0D040175"/>
    <w:multiLevelType w:val="hybridMultilevel"/>
    <w:tmpl w:val="4244A5C4"/>
    <w:lvl w:ilvl="0" w:tplc="7A0482F8">
      <w:start w:val="1"/>
      <w:numFmt w:val="bullet"/>
      <w:lvlText w:val="-"/>
      <w:lvlJc w:val="left"/>
      <w:pPr>
        <w:ind w:left="720" w:hanging="360"/>
      </w:pPr>
      <w:rPr>
        <w:rFonts w:hint="default"/>
        <w:b/>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F0E2EB1"/>
    <w:multiLevelType w:val="hybridMultilevel"/>
    <w:tmpl w:val="54F82F34"/>
    <w:lvl w:ilvl="0" w:tplc="7A0482F8">
      <w:start w:val="1"/>
      <w:numFmt w:val="bullet"/>
      <w:lvlText w:val="-"/>
      <w:lvlJc w:val="left"/>
      <w:pPr>
        <w:ind w:left="743" w:hanging="360"/>
      </w:pPr>
      <w:rPr>
        <w:rFonts w:hint="default"/>
        <w:b/>
        <w:color w:val="auto"/>
      </w:rPr>
    </w:lvl>
    <w:lvl w:ilvl="1" w:tplc="280A0003" w:tentative="1">
      <w:start w:val="1"/>
      <w:numFmt w:val="bullet"/>
      <w:lvlText w:val="o"/>
      <w:lvlJc w:val="left"/>
      <w:pPr>
        <w:ind w:left="1463" w:hanging="360"/>
      </w:pPr>
      <w:rPr>
        <w:rFonts w:ascii="Courier New" w:hAnsi="Courier New" w:cs="Courier New" w:hint="default"/>
      </w:rPr>
    </w:lvl>
    <w:lvl w:ilvl="2" w:tplc="280A0005" w:tentative="1">
      <w:start w:val="1"/>
      <w:numFmt w:val="bullet"/>
      <w:lvlText w:val=""/>
      <w:lvlJc w:val="left"/>
      <w:pPr>
        <w:ind w:left="2183" w:hanging="360"/>
      </w:pPr>
      <w:rPr>
        <w:rFonts w:ascii="Wingdings" w:hAnsi="Wingdings" w:hint="default"/>
      </w:rPr>
    </w:lvl>
    <w:lvl w:ilvl="3" w:tplc="280A0001" w:tentative="1">
      <w:start w:val="1"/>
      <w:numFmt w:val="bullet"/>
      <w:lvlText w:val=""/>
      <w:lvlJc w:val="left"/>
      <w:pPr>
        <w:ind w:left="2903" w:hanging="360"/>
      </w:pPr>
      <w:rPr>
        <w:rFonts w:ascii="Symbol" w:hAnsi="Symbol" w:hint="default"/>
      </w:rPr>
    </w:lvl>
    <w:lvl w:ilvl="4" w:tplc="280A0003" w:tentative="1">
      <w:start w:val="1"/>
      <w:numFmt w:val="bullet"/>
      <w:lvlText w:val="o"/>
      <w:lvlJc w:val="left"/>
      <w:pPr>
        <w:ind w:left="3623" w:hanging="360"/>
      </w:pPr>
      <w:rPr>
        <w:rFonts w:ascii="Courier New" w:hAnsi="Courier New" w:cs="Courier New" w:hint="default"/>
      </w:rPr>
    </w:lvl>
    <w:lvl w:ilvl="5" w:tplc="280A0005" w:tentative="1">
      <w:start w:val="1"/>
      <w:numFmt w:val="bullet"/>
      <w:lvlText w:val=""/>
      <w:lvlJc w:val="left"/>
      <w:pPr>
        <w:ind w:left="4343" w:hanging="360"/>
      </w:pPr>
      <w:rPr>
        <w:rFonts w:ascii="Wingdings" w:hAnsi="Wingdings" w:hint="default"/>
      </w:rPr>
    </w:lvl>
    <w:lvl w:ilvl="6" w:tplc="280A0001" w:tentative="1">
      <w:start w:val="1"/>
      <w:numFmt w:val="bullet"/>
      <w:lvlText w:val=""/>
      <w:lvlJc w:val="left"/>
      <w:pPr>
        <w:ind w:left="5063" w:hanging="360"/>
      </w:pPr>
      <w:rPr>
        <w:rFonts w:ascii="Symbol" w:hAnsi="Symbol" w:hint="default"/>
      </w:rPr>
    </w:lvl>
    <w:lvl w:ilvl="7" w:tplc="280A0003" w:tentative="1">
      <w:start w:val="1"/>
      <w:numFmt w:val="bullet"/>
      <w:lvlText w:val="o"/>
      <w:lvlJc w:val="left"/>
      <w:pPr>
        <w:ind w:left="5783" w:hanging="360"/>
      </w:pPr>
      <w:rPr>
        <w:rFonts w:ascii="Courier New" w:hAnsi="Courier New" w:cs="Courier New" w:hint="default"/>
      </w:rPr>
    </w:lvl>
    <w:lvl w:ilvl="8" w:tplc="280A0005" w:tentative="1">
      <w:start w:val="1"/>
      <w:numFmt w:val="bullet"/>
      <w:lvlText w:val=""/>
      <w:lvlJc w:val="left"/>
      <w:pPr>
        <w:ind w:left="6503" w:hanging="360"/>
      </w:pPr>
      <w:rPr>
        <w:rFonts w:ascii="Wingdings" w:hAnsi="Wingdings" w:hint="default"/>
      </w:rPr>
    </w:lvl>
  </w:abstractNum>
  <w:abstractNum w:abstractNumId="7" w15:restartNumberingAfterBreak="0">
    <w:nsid w:val="113553D5"/>
    <w:multiLevelType w:val="hybridMultilevel"/>
    <w:tmpl w:val="CA7A3FC2"/>
    <w:lvl w:ilvl="0" w:tplc="7A0482F8">
      <w:start w:val="1"/>
      <w:numFmt w:val="bullet"/>
      <w:lvlText w:val="-"/>
      <w:lvlJc w:val="left"/>
      <w:pPr>
        <w:ind w:left="758" w:hanging="360"/>
      </w:pPr>
      <w:rPr>
        <w:rFonts w:hint="default"/>
        <w:b/>
        <w:color w:val="auto"/>
      </w:rPr>
    </w:lvl>
    <w:lvl w:ilvl="1" w:tplc="280A0003" w:tentative="1">
      <w:start w:val="1"/>
      <w:numFmt w:val="bullet"/>
      <w:lvlText w:val="o"/>
      <w:lvlJc w:val="left"/>
      <w:pPr>
        <w:ind w:left="1478" w:hanging="360"/>
      </w:pPr>
      <w:rPr>
        <w:rFonts w:ascii="Courier New" w:hAnsi="Courier New" w:cs="Courier New" w:hint="default"/>
      </w:rPr>
    </w:lvl>
    <w:lvl w:ilvl="2" w:tplc="280A0005" w:tentative="1">
      <w:start w:val="1"/>
      <w:numFmt w:val="bullet"/>
      <w:lvlText w:val=""/>
      <w:lvlJc w:val="left"/>
      <w:pPr>
        <w:ind w:left="2198" w:hanging="360"/>
      </w:pPr>
      <w:rPr>
        <w:rFonts w:ascii="Wingdings" w:hAnsi="Wingdings" w:hint="default"/>
      </w:rPr>
    </w:lvl>
    <w:lvl w:ilvl="3" w:tplc="280A0001" w:tentative="1">
      <w:start w:val="1"/>
      <w:numFmt w:val="bullet"/>
      <w:lvlText w:val=""/>
      <w:lvlJc w:val="left"/>
      <w:pPr>
        <w:ind w:left="2918" w:hanging="360"/>
      </w:pPr>
      <w:rPr>
        <w:rFonts w:ascii="Symbol" w:hAnsi="Symbol" w:hint="default"/>
      </w:rPr>
    </w:lvl>
    <w:lvl w:ilvl="4" w:tplc="280A0003" w:tentative="1">
      <w:start w:val="1"/>
      <w:numFmt w:val="bullet"/>
      <w:lvlText w:val="o"/>
      <w:lvlJc w:val="left"/>
      <w:pPr>
        <w:ind w:left="3638" w:hanging="360"/>
      </w:pPr>
      <w:rPr>
        <w:rFonts w:ascii="Courier New" w:hAnsi="Courier New" w:cs="Courier New" w:hint="default"/>
      </w:rPr>
    </w:lvl>
    <w:lvl w:ilvl="5" w:tplc="280A0005" w:tentative="1">
      <w:start w:val="1"/>
      <w:numFmt w:val="bullet"/>
      <w:lvlText w:val=""/>
      <w:lvlJc w:val="left"/>
      <w:pPr>
        <w:ind w:left="4358" w:hanging="360"/>
      </w:pPr>
      <w:rPr>
        <w:rFonts w:ascii="Wingdings" w:hAnsi="Wingdings" w:hint="default"/>
      </w:rPr>
    </w:lvl>
    <w:lvl w:ilvl="6" w:tplc="280A0001" w:tentative="1">
      <w:start w:val="1"/>
      <w:numFmt w:val="bullet"/>
      <w:lvlText w:val=""/>
      <w:lvlJc w:val="left"/>
      <w:pPr>
        <w:ind w:left="5078" w:hanging="360"/>
      </w:pPr>
      <w:rPr>
        <w:rFonts w:ascii="Symbol" w:hAnsi="Symbol" w:hint="default"/>
      </w:rPr>
    </w:lvl>
    <w:lvl w:ilvl="7" w:tplc="280A0003" w:tentative="1">
      <w:start w:val="1"/>
      <w:numFmt w:val="bullet"/>
      <w:lvlText w:val="o"/>
      <w:lvlJc w:val="left"/>
      <w:pPr>
        <w:ind w:left="5798" w:hanging="360"/>
      </w:pPr>
      <w:rPr>
        <w:rFonts w:ascii="Courier New" w:hAnsi="Courier New" w:cs="Courier New" w:hint="default"/>
      </w:rPr>
    </w:lvl>
    <w:lvl w:ilvl="8" w:tplc="280A0005" w:tentative="1">
      <w:start w:val="1"/>
      <w:numFmt w:val="bullet"/>
      <w:lvlText w:val=""/>
      <w:lvlJc w:val="left"/>
      <w:pPr>
        <w:ind w:left="6518" w:hanging="360"/>
      </w:pPr>
      <w:rPr>
        <w:rFonts w:ascii="Wingdings" w:hAnsi="Wingdings" w:hint="default"/>
      </w:rPr>
    </w:lvl>
  </w:abstractNum>
  <w:abstractNum w:abstractNumId="8" w15:restartNumberingAfterBreak="0">
    <w:nsid w:val="145E097C"/>
    <w:multiLevelType w:val="hybridMultilevel"/>
    <w:tmpl w:val="0062F0D2"/>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9" w15:restartNumberingAfterBreak="0">
    <w:nsid w:val="14B80BC3"/>
    <w:multiLevelType w:val="hybridMultilevel"/>
    <w:tmpl w:val="49D03866"/>
    <w:lvl w:ilvl="0" w:tplc="7A0482F8">
      <w:start w:val="1"/>
      <w:numFmt w:val="bullet"/>
      <w:lvlText w:val="-"/>
      <w:lvlJc w:val="left"/>
      <w:pPr>
        <w:ind w:left="1041" w:hanging="360"/>
      </w:pPr>
      <w:rPr>
        <w:rFonts w:hint="default"/>
        <w:b/>
        <w:color w:val="auto"/>
      </w:rPr>
    </w:lvl>
    <w:lvl w:ilvl="1" w:tplc="280A0003" w:tentative="1">
      <w:start w:val="1"/>
      <w:numFmt w:val="bullet"/>
      <w:lvlText w:val="o"/>
      <w:lvlJc w:val="left"/>
      <w:pPr>
        <w:ind w:left="1761" w:hanging="360"/>
      </w:pPr>
      <w:rPr>
        <w:rFonts w:ascii="Courier New" w:hAnsi="Courier New" w:cs="Courier New" w:hint="default"/>
      </w:rPr>
    </w:lvl>
    <w:lvl w:ilvl="2" w:tplc="280A0005" w:tentative="1">
      <w:start w:val="1"/>
      <w:numFmt w:val="bullet"/>
      <w:lvlText w:val=""/>
      <w:lvlJc w:val="left"/>
      <w:pPr>
        <w:ind w:left="2481" w:hanging="360"/>
      </w:pPr>
      <w:rPr>
        <w:rFonts w:ascii="Wingdings" w:hAnsi="Wingdings" w:hint="default"/>
      </w:rPr>
    </w:lvl>
    <w:lvl w:ilvl="3" w:tplc="280A0001" w:tentative="1">
      <w:start w:val="1"/>
      <w:numFmt w:val="bullet"/>
      <w:lvlText w:val=""/>
      <w:lvlJc w:val="left"/>
      <w:pPr>
        <w:ind w:left="3201" w:hanging="360"/>
      </w:pPr>
      <w:rPr>
        <w:rFonts w:ascii="Symbol" w:hAnsi="Symbol" w:hint="default"/>
      </w:rPr>
    </w:lvl>
    <w:lvl w:ilvl="4" w:tplc="280A0003" w:tentative="1">
      <w:start w:val="1"/>
      <w:numFmt w:val="bullet"/>
      <w:lvlText w:val="o"/>
      <w:lvlJc w:val="left"/>
      <w:pPr>
        <w:ind w:left="3921" w:hanging="360"/>
      </w:pPr>
      <w:rPr>
        <w:rFonts w:ascii="Courier New" w:hAnsi="Courier New" w:cs="Courier New" w:hint="default"/>
      </w:rPr>
    </w:lvl>
    <w:lvl w:ilvl="5" w:tplc="280A0005" w:tentative="1">
      <w:start w:val="1"/>
      <w:numFmt w:val="bullet"/>
      <w:lvlText w:val=""/>
      <w:lvlJc w:val="left"/>
      <w:pPr>
        <w:ind w:left="4641" w:hanging="360"/>
      </w:pPr>
      <w:rPr>
        <w:rFonts w:ascii="Wingdings" w:hAnsi="Wingdings" w:hint="default"/>
      </w:rPr>
    </w:lvl>
    <w:lvl w:ilvl="6" w:tplc="280A0001" w:tentative="1">
      <w:start w:val="1"/>
      <w:numFmt w:val="bullet"/>
      <w:lvlText w:val=""/>
      <w:lvlJc w:val="left"/>
      <w:pPr>
        <w:ind w:left="5361" w:hanging="360"/>
      </w:pPr>
      <w:rPr>
        <w:rFonts w:ascii="Symbol" w:hAnsi="Symbol" w:hint="default"/>
      </w:rPr>
    </w:lvl>
    <w:lvl w:ilvl="7" w:tplc="280A0003" w:tentative="1">
      <w:start w:val="1"/>
      <w:numFmt w:val="bullet"/>
      <w:lvlText w:val="o"/>
      <w:lvlJc w:val="left"/>
      <w:pPr>
        <w:ind w:left="6081" w:hanging="360"/>
      </w:pPr>
      <w:rPr>
        <w:rFonts w:ascii="Courier New" w:hAnsi="Courier New" w:cs="Courier New" w:hint="default"/>
      </w:rPr>
    </w:lvl>
    <w:lvl w:ilvl="8" w:tplc="280A0005" w:tentative="1">
      <w:start w:val="1"/>
      <w:numFmt w:val="bullet"/>
      <w:lvlText w:val=""/>
      <w:lvlJc w:val="left"/>
      <w:pPr>
        <w:ind w:left="6801" w:hanging="360"/>
      </w:pPr>
      <w:rPr>
        <w:rFonts w:ascii="Wingdings" w:hAnsi="Wingdings" w:hint="default"/>
      </w:rPr>
    </w:lvl>
  </w:abstractNum>
  <w:abstractNum w:abstractNumId="10" w15:restartNumberingAfterBreak="0">
    <w:nsid w:val="1B885CE3"/>
    <w:multiLevelType w:val="hybridMultilevel"/>
    <w:tmpl w:val="8908A38C"/>
    <w:lvl w:ilvl="0" w:tplc="860AD866">
      <w:numFmt w:val="bullet"/>
      <w:lvlText w:val="-"/>
      <w:lvlJc w:val="left"/>
      <w:pPr>
        <w:ind w:left="1040" w:hanging="360"/>
      </w:pPr>
      <w:rPr>
        <w:rFonts w:ascii="Arial" w:eastAsia="Times New Roman" w:hAnsi="Arial" w:cs="Arial" w:hint="default"/>
        <w:b/>
      </w:rPr>
    </w:lvl>
    <w:lvl w:ilvl="1" w:tplc="280A0003" w:tentative="1">
      <w:start w:val="1"/>
      <w:numFmt w:val="bullet"/>
      <w:lvlText w:val="o"/>
      <w:lvlJc w:val="left"/>
      <w:pPr>
        <w:ind w:left="1760" w:hanging="360"/>
      </w:pPr>
      <w:rPr>
        <w:rFonts w:ascii="Courier New" w:hAnsi="Courier New" w:cs="Courier New" w:hint="default"/>
      </w:rPr>
    </w:lvl>
    <w:lvl w:ilvl="2" w:tplc="280A0005" w:tentative="1">
      <w:start w:val="1"/>
      <w:numFmt w:val="bullet"/>
      <w:lvlText w:val=""/>
      <w:lvlJc w:val="left"/>
      <w:pPr>
        <w:ind w:left="2480" w:hanging="360"/>
      </w:pPr>
      <w:rPr>
        <w:rFonts w:ascii="Wingdings" w:hAnsi="Wingdings" w:hint="default"/>
      </w:rPr>
    </w:lvl>
    <w:lvl w:ilvl="3" w:tplc="280A0001" w:tentative="1">
      <w:start w:val="1"/>
      <w:numFmt w:val="bullet"/>
      <w:lvlText w:val=""/>
      <w:lvlJc w:val="left"/>
      <w:pPr>
        <w:ind w:left="3200" w:hanging="360"/>
      </w:pPr>
      <w:rPr>
        <w:rFonts w:ascii="Symbol" w:hAnsi="Symbol" w:hint="default"/>
      </w:rPr>
    </w:lvl>
    <w:lvl w:ilvl="4" w:tplc="280A0003" w:tentative="1">
      <w:start w:val="1"/>
      <w:numFmt w:val="bullet"/>
      <w:lvlText w:val="o"/>
      <w:lvlJc w:val="left"/>
      <w:pPr>
        <w:ind w:left="3920" w:hanging="360"/>
      </w:pPr>
      <w:rPr>
        <w:rFonts w:ascii="Courier New" w:hAnsi="Courier New" w:cs="Courier New" w:hint="default"/>
      </w:rPr>
    </w:lvl>
    <w:lvl w:ilvl="5" w:tplc="280A0005" w:tentative="1">
      <w:start w:val="1"/>
      <w:numFmt w:val="bullet"/>
      <w:lvlText w:val=""/>
      <w:lvlJc w:val="left"/>
      <w:pPr>
        <w:ind w:left="4640" w:hanging="360"/>
      </w:pPr>
      <w:rPr>
        <w:rFonts w:ascii="Wingdings" w:hAnsi="Wingdings" w:hint="default"/>
      </w:rPr>
    </w:lvl>
    <w:lvl w:ilvl="6" w:tplc="280A0001" w:tentative="1">
      <w:start w:val="1"/>
      <w:numFmt w:val="bullet"/>
      <w:lvlText w:val=""/>
      <w:lvlJc w:val="left"/>
      <w:pPr>
        <w:ind w:left="5360" w:hanging="360"/>
      </w:pPr>
      <w:rPr>
        <w:rFonts w:ascii="Symbol" w:hAnsi="Symbol" w:hint="default"/>
      </w:rPr>
    </w:lvl>
    <w:lvl w:ilvl="7" w:tplc="280A0003" w:tentative="1">
      <w:start w:val="1"/>
      <w:numFmt w:val="bullet"/>
      <w:lvlText w:val="o"/>
      <w:lvlJc w:val="left"/>
      <w:pPr>
        <w:ind w:left="6080" w:hanging="360"/>
      </w:pPr>
      <w:rPr>
        <w:rFonts w:ascii="Courier New" w:hAnsi="Courier New" w:cs="Courier New" w:hint="default"/>
      </w:rPr>
    </w:lvl>
    <w:lvl w:ilvl="8" w:tplc="280A0005" w:tentative="1">
      <w:start w:val="1"/>
      <w:numFmt w:val="bullet"/>
      <w:lvlText w:val=""/>
      <w:lvlJc w:val="left"/>
      <w:pPr>
        <w:ind w:left="6800" w:hanging="360"/>
      </w:pPr>
      <w:rPr>
        <w:rFonts w:ascii="Wingdings" w:hAnsi="Wingdings" w:hint="default"/>
      </w:rPr>
    </w:lvl>
  </w:abstractNum>
  <w:abstractNum w:abstractNumId="11" w15:restartNumberingAfterBreak="0">
    <w:nsid w:val="1CB054C6"/>
    <w:multiLevelType w:val="hybridMultilevel"/>
    <w:tmpl w:val="76B21B3E"/>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2" w15:restartNumberingAfterBreak="0">
    <w:nsid w:val="202E43E6"/>
    <w:multiLevelType w:val="hybridMultilevel"/>
    <w:tmpl w:val="129A1A9C"/>
    <w:lvl w:ilvl="0" w:tplc="3146DBD4">
      <w:start w:val="1"/>
      <w:numFmt w:val="bullet"/>
      <w:lvlText w:val=""/>
      <w:lvlPicBulletId w:val="0"/>
      <w:lvlJc w:val="left"/>
      <w:pPr>
        <w:ind w:left="2442" w:hanging="360"/>
      </w:pPr>
      <w:rPr>
        <w:rFonts w:ascii="Symbol" w:hAnsi="Symbol" w:hint="default"/>
        <w:color w:val="auto"/>
        <w:sz w:val="14"/>
      </w:rPr>
    </w:lvl>
    <w:lvl w:ilvl="1" w:tplc="280A0003" w:tentative="1">
      <w:start w:val="1"/>
      <w:numFmt w:val="bullet"/>
      <w:lvlText w:val="o"/>
      <w:lvlJc w:val="left"/>
      <w:pPr>
        <w:ind w:left="3162" w:hanging="360"/>
      </w:pPr>
      <w:rPr>
        <w:rFonts w:ascii="Courier New" w:hAnsi="Courier New" w:cs="Courier New" w:hint="default"/>
      </w:rPr>
    </w:lvl>
    <w:lvl w:ilvl="2" w:tplc="280A0005" w:tentative="1">
      <w:start w:val="1"/>
      <w:numFmt w:val="bullet"/>
      <w:lvlText w:val=""/>
      <w:lvlJc w:val="left"/>
      <w:pPr>
        <w:ind w:left="3882" w:hanging="360"/>
      </w:pPr>
      <w:rPr>
        <w:rFonts w:ascii="Wingdings" w:hAnsi="Wingdings" w:hint="default"/>
      </w:rPr>
    </w:lvl>
    <w:lvl w:ilvl="3" w:tplc="280A0001" w:tentative="1">
      <w:start w:val="1"/>
      <w:numFmt w:val="bullet"/>
      <w:lvlText w:val=""/>
      <w:lvlJc w:val="left"/>
      <w:pPr>
        <w:ind w:left="4602" w:hanging="360"/>
      </w:pPr>
      <w:rPr>
        <w:rFonts w:ascii="Symbol" w:hAnsi="Symbol" w:hint="default"/>
      </w:rPr>
    </w:lvl>
    <w:lvl w:ilvl="4" w:tplc="280A0003" w:tentative="1">
      <w:start w:val="1"/>
      <w:numFmt w:val="bullet"/>
      <w:lvlText w:val="o"/>
      <w:lvlJc w:val="left"/>
      <w:pPr>
        <w:ind w:left="5322" w:hanging="360"/>
      </w:pPr>
      <w:rPr>
        <w:rFonts w:ascii="Courier New" w:hAnsi="Courier New" w:cs="Courier New" w:hint="default"/>
      </w:rPr>
    </w:lvl>
    <w:lvl w:ilvl="5" w:tplc="280A0005" w:tentative="1">
      <w:start w:val="1"/>
      <w:numFmt w:val="bullet"/>
      <w:lvlText w:val=""/>
      <w:lvlJc w:val="left"/>
      <w:pPr>
        <w:ind w:left="6042" w:hanging="360"/>
      </w:pPr>
      <w:rPr>
        <w:rFonts w:ascii="Wingdings" w:hAnsi="Wingdings" w:hint="default"/>
      </w:rPr>
    </w:lvl>
    <w:lvl w:ilvl="6" w:tplc="280A0001" w:tentative="1">
      <w:start w:val="1"/>
      <w:numFmt w:val="bullet"/>
      <w:lvlText w:val=""/>
      <w:lvlJc w:val="left"/>
      <w:pPr>
        <w:ind w:left="6762" w:hanging="360"/>
      </w:pPr>
      <w:rPr>
        <w:rFonts w:ascii="Symbol" w:hAnsi="Symbol" w:hint="default"/>
      </w:rPr>
    </w:lvl>
    <w:lvl w:ilvl="7" w:tplc="280A0003" w:tentative="1">
      <w:start w:val="1"/>
      <w:numFmt w:val="bullet"/>
      <w:lvlText w:val="o"/>
      <w:lvlJc w:val="left"/>
      <w:pPr>
        <w:ind w:left="7482" w:hanging="360"/>
      </w:pPr>
      <w:rPr>
        <w:rFonts w:ascii="Courier New" w:hAnsi="Courier New" w:cs="Courier New" w:hint="default"/>
      </w:rPr>
    </w:lvl>
    <w:lvl w:ilvl="8" w:tplc="280A0005" w:tentative="1">
      <w:start w:val="1"/>
      <w:numFmt w:val="bullet"/>
      <w:lvlText w:val=""/>
      <w:lvlJc w:val="left"/>
      <w:pPr>
        <w:ind w:left="8202" w:hanging="360"/>
      </w:pPr>
      <w:rPr>
        <w:rFonts w:ascii="Wingdings" w:hAnsi="Wingdings" w:hint="default"/>
      </w:rPr>
    </w:lvl>
  </w:abstractNum>
  <w:abstractNum w:abstractNumId="13" w15:restartNumberingAfterBreak="0">
    <w:nsid w:val="22181AA7"/>
    <w:multiLevelType w:val="hybridMultilevel"/>
    <w:tmpl w:val="789C7D50"/>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4" w15:restartNumberingAfterBreak="0">
    <w:nsid w:val="23EC58D9"/>
    <w:multiLevelType w:val="hybridMultilevel"/>
    <w:tmpl w:val="88A81C2E"/>
    <w:lvl w:ilvl="0" w:tplc="3146DBD4">
      <w:start w:val="1"/>
      <w:numFmt w:val="bullet"/>
      <w:lvlText w:val=""/>
      <w:lvlPicBulletId w:val="0"/>
      <w:lvlJc w:val="left"/>
      <w:pPr>
        <w:ind w:left="5463" w:hanging="360"/>
      </w:pPr>
      <w:rPr>
        <w:rFonts w:ascii="Symbol" w:hAnsi="Symbol" w:hint="default"/>
        <w:color w:val="auto"/>
        <w:sz w:val="14"/>
      </w:rPr>
    </w:lvl>
    <w:lvl w:ilvl="1" w:tplc="280A0003" w:tentative="1">
      <w:start w:val="1"/>
      <w:numFmt w:val="bullet"/>
      <w:lvlText w:val="o"/>
      <w:lvlJc w:val="left"/>
      <w:pPr>
        <w:ind w:left="6183" w:hanging="360"/>
      </w:pPr>
      <w:rPr>
        <w:rFonts w:ascii="Courier New" w:hAnsi="Courier New" w:cs="Courier New" w:hint="default"/>
      </w:rPr>
    </w:lvl>
    <w:lvl w:ilvl="2" w:tplc="280A0005" w:tentative="1">
      <w:start w:val="1"/>
      <w:numFmt w:val="bullet"/>
      <w:lvlText w:val=""/>
      <w:lvlJc w:val="left"/>
      <w:pPr>
        <w:ind w:left="6903" w:hanging="360"/>
      </w:pPr>
      <w:rPr>
        <w:rFonts w:ascii="Wingdings" w:hAnsi="Wingdings" w:hint="default"/>
      </w:rPr>
    </w:lvl>
    <w:lvl w:ilvl="3" w:tplc="280A0001" w:tentative="1">
      <w:start w:val="1"/>
      <w:numFmt w:val="bullet"/>
      <w:lvlText w:val=""/>
      <w:lvlJc w:val="left"/>
      <w:pPr>
        <w:ind w:left="7623" w:hanging="360"/>
      </w:pPr>
      <w:rPr>
        <w:rFonts w:ascii="Symbol" w:hAnsi="Symbol" w:hint="default"/>
      </w:rPr>
    </w:lvl>
    <w:lvl w:ilvl="4" w:tplc="280A0003" w:tentative="1">
      <w:start w:val="1"/>
      <w:numFmt w:val="bullet"/>
      <w:lvlText w:val="o"/>
      <w:lvlJc w:val="left"/>
      <w:pPr>
        <w:ind w:left="8343" w:hanging="360"/>
      </w:pPr>
      <w:rPr>
        <w:rFonts w:ascii="Courier New" w:hAnsi="Courier New" w:cs="Courier New" w:hint="default"/>
      </w:rPr>
    </w:lvl>
    <w:lvl w:ilvl="5" w:tplc="280A0005" w:tentative="1">
      <w:start w:val="1"/>
      <w:numFmt w:val="bullet"/>
      <w:lvlText w:val=""/>
      <w:lvlJc w:val="left"/>
      <w:pPr>
        <w:ind w:left="9063" w:hanging="360"/>
      </w:pPr>
      <w:rPr>
        <w:rFonts w:ascii="Wingdings" w:hAnsi="Wingdings" w:hint="default"/>
      </w:rPr>
    </w:lvl>
    <w:lvl w:ilvl="6" w:tplc="280A0001" w:tentative="1">
      <w:start w:val="1"/>
      <w:numFmt w:val="bullet"/>
      <w:lvlText w:val=""/>
      <w:lvlJc w:val="left"/>
      <w:pPr>
        <w:ind w:left="9783" w:hanging="360"/>
      </w:pPr>
      <w:rPr>
        <w:rFonts w:ascii="Symbol" w:hAnsi="Symbol" w:hint="default"/>
      </w:rPr>
    </w:lvl>
    <w:lvl w:ilvl="7" w:tplc="280A0003" w:tentative="1">
      <w:start w:val="1"/>
      <w:numFmt w:val="bullet"/>
      <w:lvlText w:val="o"/>
      <w:lvlJc w:val="left"/>
      <w:pPr>
        <w:ind w:left="10503" w:hanging="360"/>
      </w:pPr>
      <w:rPr>
        <w:rFonts w:ascii="Courier New" w:hAnsi="Courier New" w:cs="Courier New" w:hint="default"/>
      </w:rPr>
    </w:lvl>
    <w:lvl w:ilvl="8" w:tplc="280A0005" w:tentative="1">
      <w:start w:val="1"/>
      <w:numFmt w:val="bullet"/>
      <w:lvlText w:val=""/>
      <w:lvlJc w:val="left"/>
      <w:pPr>
        <w:ind w:left="11223" w:hanging="360"/>
      </w:pPr>
      <w:rPr>
        <w:rFonts w:ascii="Wingdings" w:hAnsi="Wingdings" w:hint="default"/>
      </w:rPr>
    </w:lvl>
  </w:abstractNum>
  <w:abstractNum w:abstractNumId="15" w15:restartNumberingAfterBreak="0">
    <w:nsid w:val="283708BB"/>
    <w:multiLevelType w:val="hybridMultilevel"/>
    <w:tmpl w:val="426462D2"/>
    <w:lvl w:ilvl="0" w:tplc="3146DBD4">
      <w:start w:val="1"/>
      <w:numFmt w:val="bullet"/>
      <w:lvlText w:val=""/>
      <w:lvlPicBulletId w:val="0"/>
      <w:lvlJc w:val="left"/>
      <w:pPr>
        <w:ind w:left="1553" w:hanging="360"/>
      </w:pPr>
      <w:rPr>
        <w:rFonts w:ascii="Symbol" w:hAnsi="Symbol" w:hint="default"/>
        <w:color w:val="auto"/>
        <w:sz w:val="14"/>
      </w:rPr>
    </w:lvl>
    <w:lvl w:ilvl="1" w:tplc="280A0003" w:tentative="1">
      <w:start w:val="1"/>
      <w:numFmt w:val="bullet"/>
      <w:lvlText w:val="o"/>
      <w:lvlJc w:val="left"/>
      <w:pPr>
        <w:ind w:left="2273" w:hanging="360"/>
      </w:pPr>
      <w:rPr>
        <w:rFonts w:ascii="Courier New" w:hAnsi="Courier New" w:cs="Courier New" w:hint="default"/>
      </w:rPr>
    </w:lvl>
    <w:lvl w:ilvl="2" w:tplc="280A0005" w:tentative="1">
      <w:start w:val="1"/>
      <w:numFmt w:val="bullet"/>
      <w:lvlText w:val=""/>
      <w:lvlJc w:val="left"/>
      <w:pPr>
        <w:ind w:left="2993" w:hanging="360"/>
      </w:pPr>
      <w:rPr>
        <w:rFonts w:ascii="Wingdings" w:hAnsi="Wingdings" w:hint="default"/>
      </w:rPr>
    </w:lvl>
    <w:lvl w:ilvl="3" w:tplc="280A0001" w:tentative="1">
      <w:start w:val="1"/>
      <w:numFmt w:val="bullet"/>
      <w:lvlText w:val=""/>
      <w:lvlJc w:val="left"/>
      <w:pPr>
        <w:ind w:left="3713" w:hanging="360"/>
      </w:pPr>
      <w:rPr>
        <w:rFonts w:ascii="Symbol" w:hAnsi="Symbol" w:hint="default"/>
      </w:rPr>
    </w:lvl>
    <w:lvl w:ilvl="4" w:tplc="280A0003" w:tentative="1">
      <w:start w:val="1"/>
      <w:numFmt w:val="bullet"/>
      <w:lvlText w:val="o"/>
      <w:lvlJc w:val="left"/>
      <w:pPr>
        <w:ind w:left="4433" w:hanging="360"/>
      </w:pPr>
      <w:rPr>
        <w:rFonts w:ascii="Courier New" w:hAnsi="Courier New" w:cs="Courier New" w:hint="default"/>
      </w:rPr>
    </w:lvl>
    <w:lvl w:ilvl="5" w:tplc="280A0005" w:tentative="1">
      <w:start w:val="1"/>
      <w:numFmt w:val="bullet"/>
      <w:lvlText w:val=""/>
      <w:lvlJc w:val="left"/>
      <w:pPr>
        <w:ind w:left="5153" w:hanging="360"/>
      </w:pPr>
      <w:rPr>
        <w:rFonts w:ascii="Wingdings" w:hAnsi="Wingdings" w:hint="default"/>
      </w:rPr>
    </w:lvl>
    <w:lvl w:ilvl="6" w:tplc="280A0001" w:tentative="1">
      <w:start w:val="1"/>
      <w:numFmt w:val="bullet"/>
      <w:lvlText w:val=""/>
      <w:lvlJc w:val="left"/>
      <w:pPr>
        <w:ind w:left="5873" w:hanging="360"/>
      </w:pPr>
      <w:rPr>
        <w:rFonts w:ascii="Symbol" w:hAnsi="Symbol" w:hint="default"/>
      </w:rPr>
    </w:lvl>
    <w:lvl w:ilvl="7" w:tplc="280A0003" w:tentative="1">
      <w:start w:val="1"/>
      <w:numFmt w:val="bullet"/>
      <w:lvlText w:val="o"/>
      <w:lvlJc w:val="left"/>
      <w:pPr>
        <w:ind w:left="6593" w:hanging="360"/>
      </w:pPr>
      <w:rPr>
        <w:rFonts w:ascii="Courier New" w:hAnsi="Courier New" w:cs="Courier New" w:hint="default"/>
      </w:rPr>
    </w:lvl>
    <w:lvl w:ilvl="8" w:tplc="280A0005" w:tentative="1">
      <w:start w:val="1"/>
      <w:numFmt w:val="bullet"/>
      <w:lvlText w:val=""/>
      <w:lvlJc w:val="left"/>
      <w:pPr>
        <w:ind w:left="7313" w:hanging="360"/>
      </w:pPr>
      <w:rPr>
        <w:rFonts w:ascii="Wingdings" w:hAnsi="Wingdings" w:hint="default"/>
      </w:rPr>
    </w:lvl>
  </w:abstractNum>
  <w:abstractNum w:abstractNumId="16" w15:restartNumberingAfterBreak="0">
    <w:nsid w:val="2C08607E"/>
    <w:multiLevelType w:val="hybridMultilevel"/>
    <w:tmpl w:val="5A32C0BE"/>
    <w:lvl w:ilvl="0" w:tplc="3146DBD4">
      <w:start w:val="1"/>
      <w:numFmt w:val="bullet"/>
      <w:lvlText w:val=""/>
      <w:lvlPicBulletId w:val="0"/>
      <w:lvlJc w:val="left"/>
      <w:pPr>
        <w:ind w:left="833" w:hanging="360"/>
      </w:pPr>
      <w:rPr>
        <w:rFonts w:ascii="Symbol" w:hAnsi="Symbol" w:hint="default"/>
        <w:color w:val="auto"/>
        <w:sz w:val="14"/>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7" w15:restartNumberingAfterBreak="0">
    <w:nsid w:val="2C4C28C1"/>
    <w:multiLevelType w:val="hybridMultilevel"/>
    <w:tmpl w:val="E668C382"/>
    <w:lvl w:ilvl="0" w:tplc="7A0482F8">
      <w:start w:val="1"/>
      <w:numFmt w:val="bullet"/>
      <w:lvlText w:val="-"/>
      <w:lvlJc w:val="left"/>
      <w:pPr>
        <w:ind w:left="1284" w:hanging="360"/>
      </w:pPr>
      <w:rPr>
        <w:rFonts w:hint="default"/>
        <w:b/>
        <w:color w:val="auto"/>
      </w:rPr>
    </w:lvl>
    <w:lvl w:ilvl="1" w:tplc="280A0003" w:tentative="1">
      <w:start w:val="1"/>
      <w:numFmt w:val="bullet"/>
      <w:lvlText w:val="o"/>
      <w:lvlJc w:val="left"/>
      <w:pPr>
        <w:ind w:left="2004" w:hanging="360"/>
      </w:pPr>
      <w:rPr>
        <w:rFonts w:ascii="Courier New" w:hAnsi="Courier New" w:cs="Courier New" w:hint="default"/>
      </w:rPr>
    </w:lvl>
    <w:lvl w:ilvl="2" w:tplc="280A0005" w:tentative="1">
      <w:start w:val="1"/>
      <w:numFmt w:val="bullet"/>
      <w:lvlText w:val=""/>
      <w:lvlJc w:val="left"/>
      <w:pPr>
        <w:ind w:left="2724" w:hanging="360"/>
      </w:pPr>
      <w:rPr>
        <w:rFonts w:ascii="Wingdings" w:hAnsi="Wingdings" w:hint="default"/>
      </w:rPr>
    </w:lvl>
    <w:lvl w:ilvl="3" w:tplc="280A0001" w:tentative="1">
      <w:start w:val="1"/>
      <w:numFmt w:val="bullet"/>
      <w:lvlText w:val=""/>
      <w:lvlJc w:val="left"/>
      <w:pPr>
        <w:ind w:left="3444" w:hanging="360"/>
      </w:pPr>
      <w:rPr>
        <w:rFonts w:ascii="Symbol" w:hAnsi="Symbol" w:hint="default"/>
      </w:rPr>
    </w:lvl>
    <w:lvl w:ilvl="4" w:tplc="280A0003" w:tentative="1">
      <w:start w:val="1"/>
      <w:numFmt w:val="bullet"/>
      <w:lvlText w:val="o"/>
      <w:lvlJc w:val="left"/>
      <w:pPr>
        <w:ind w:left="4164" w:hanging="360"/>
      </w:pPr>
      <w:rPr>
        <w:rFonts w:ascii="Courier New" w:hAnsi="Courier New" w:cs="Courier New" w:hint="default"/>
      </w:rPr>
    </w:lvl>
    <w:lvl w:ilvl="5" w:tplc="280A0005" w:tentative="1">
      <w:start w:val="1"/>
      <w:numFmt w:val="bullet"/>
      <w:lvlText w:val=""/>
      <w:lvlJc w:val="left"/>
      <w:pPr>
        <w:ind w:left="4884" w:hanging="360"/>
      </w:pPr>
      <w:rPr>
        <w:rFonts w:ascii="Wingdings" w:hAnsi="Wingdings" w:hint="default"/>
      </w:rPr>
    </w:lvl>
    <w:lvl w:ilvl="6" w:tplc="280A0001" w:tentative="1">
      <w:start w:val="1"/>
      <w:numFmt w:val="bullet"/>
      <w:lvlText w:val=""/>
      <w:lvlJc w:val="left"/>
      <w:pPr>
        <w:ind w:left="5604" w:hanging="360"/>
      </w:pPr>
      <w:rPr>
        <w:rFonts w:ascii="Symbol" w:hAnsi="Symbol" w:hint="default"/>
      </w:rPr>
    </w:lvl>
    <w:lvl w:ilvl="7" w:tplc="280A0003" w:tentative="1">
      <w:start w:val="1"/>
      <w:numFmt w:val="bullet"/>
      <w:lvlText w:val="o"/>
      <w:lvlJc w:val="left"/>
      <w:pPr>
        <w:ind w:left="6324" w:hanging="360"/>
      </w:pPr>
      <w:rPr>
        <w:rFonts w:ascii="Courier New" w:hAnsi="Courier New" w:cs="Courier New" w:hint="default"/>
      </w:rPr>
    </w:lvl>
    <w:lvl w:ilvl="8" w:tplc="280A0005" w:tentative="1">
      <w:start w:val="1"/>
      <w:numFmt w:val="bullet"/>
      <w:lvlText w:val=""/>
      <w:lvlJc w:val="left"/>
      <w:pPr>
        <w:ind w:left="7044" w:hanging="360"/>
      </w:pPr>
      <w:rPr>
        <w:rFonts w:ascii="Wingdings" w:hAnsi="Wingdings" w:hint="default"/>
      </w:rPr>
    </w:lvl>
  </w:abstractNum>
  <w:abstractNum w:abstractNumId="18" w15:restartNumberingAfterBreak="0">
    <w:nsid w:val="2FA227B8"/>
    <w:multiLevelType w:val="hybridMultilevel"/>
    <w:tmpl w:val="E852344A"/>
    <w:lvl w:ilvl="0" w:tplc="3146DBD4">
      <w:start w:val="1"/>
      <w:numFmt w:val="bullet"/>
      <w:lvlText w:val=""/>
      <w:lvlPicBulletId w:val="0"/>
      <w:lvlJc w:val="left"/>
      <w:pPr>
        <w:ind w:left="833" w:hanging="360"/>
      </w:pPr>
      <w:rPr>
        <w:rFonts w:ascii="Symbol" w:hAnsi="Symbol" w:hint="default"/>
        <w:color w:val="auto"/>
        <w:sz w:val="14"/>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9" w15:restartNumberingAfterBreak="0">
    <w:nsid w:val="33B3277F"/>
    <w:multiLevelType w:val="hybridMultilevel"/>
    <w:tmpl w:val="3BBCE758"/>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20" w15:restartNumberingAfterBreak="0">
    <w:nsid w:val="35315F02"/>
    <w:multiLevelType w:val="hybridMultilevel"/>
    <w:tmpl w:val="3FAE7398"/>
    <w:lvl w:ilvl="0" w:tplc="860AD866">
      <w:numFmt w:val="bullet"/>
      <w:lvlText w:val="-"/>
      <w:lvlJc w:val="left"/>
      <w:pPr>
        <w:ind w:left="1610" w:hanging="360"/>
      </w:pPr>
      <w:rPr>
        <w:rFonts w:ascii="Arial" w:eastAsia="Times New Roman" w:hAnsi="Arial" w:cs="Arial" w:hint="default"/>
        <w:b/>
      </w:rPr>
    </w:lvl>
    <w:lvl w:ilvl="1" w:tplc="280A0003" w:tentative="1">
      <w:start w:val="1"/>
      <w:numFmt w:val="bullet"/>
      <w:lvlText w:val="o"/>
      <w:lvlJc w:val="left"/>
      <w:pPr>
        <w:ind w:left="2330" w:hanging="360"/>
      </w:pPr>
      <w:rPr>
        <w:rFonts w:ascii="Courier New" w:hAnsi="Courier New" w:cs="Courier New" w:hint="default"/>
      </w:rPr>
    </w:lvl>
    <w:lvl w:ilvl="2" w:tplc="280A0005" w:tentative="1">
      <w:start w:val="1"/>
      <w:numFmt w:val="bullet"/>
      <w:lvlText w:val=""/>
      <w:lvlJc w:val="left"/>
      <w:pPr>
        <w:ind w:left="3050" w:hanging="360"/>
      </w:pPr>
      <w:rPr>
        <w:rFonts w:ascii="Wingdings" w:hAnsi="Wingdings" w:hint="default"/>
      </w:rPr>
    </w:lvl>
    <w:lvl w:ilvl="3" w:tplc="280A0001" w:tentative="1">
      <w:start w:val="1"/>
      <w:numFmt w:val="bullet"/>
      <w:lvlText w:val=""/>
      <w:lvlJc w:val="left"/>
      <w:pPr>
        <w:ind w:left="3770" w:hanging="360"/>
      </w:pPr>
      <w:rPr>
        <w:rFonts w:ascii="Symbol" w:hAnsi="Symbol" w:hint="default"/>
      </w:rPr>
    </w:lvl>
    <w:lvl w:ilvl="4" w:tplc="280A0003" w:tentative="1">
      <w:start w:val="1"/>
      <w:numFmt w:val="bullet"/>
      <w:lvlText w:val="o"/>
      <w:lvlJc w:val="left"/>
      <w:pPr>
        <w:ind w:left="4490" w:hanging="360"/>
      </w:pPr>
      <w:rPr>
        <w:rFonts w:ascii="Courier New" w:hAnsi="Courier New" w:cs="Courier New" w:hint="default"/>
      </w:rPr>
    </w:lvl>
    <w:lvl w:ilvl="5" w:tplc="280A0005" w:tentative="1">
      <w:start w:val="1"/>
      <w:numFmt w:val="bullet"/>
      <w:lvlText w:val=""/>
      <w:lvlJc w:val="left"/>
      <w:pPr>
        <w:ind w:left="5210" w:hanging="360"/>
      </w:pPr>
      <w:rPr>
        <w:rFonts w:ascii="Wingdings" w:hAnsi="Wingdings" w:hint="default"/>
      </w:rPr>
    </w:lvl>
    <w:lvl w:ilvl="6" w:tplc="280A0001" w:tentative="1">
      <w:start w:val="1"/>
      <w:numFmt w:val="bullet"/>
      <w:lvlText w:val=""/>
      <w:lvlJc w:val="left"/>
      <w:pPr>
        <w:ind w:left="5930" w:hanging="360"/>
      </w:pPr>
      <w:rPr>
        <w:rFonts w:ascii="Symbol" w:hAnsi="Symbol" w:hint="default"/>
      </w:rPr>
    </w:lvl>
    <w:lvl w:ilvl="7" w:tplc="280A0003" w:tentative="1">
      <w:start w:val="1"/>
      <w:numFmt w:val="bullet"/>
      <w:lvlText w:val="o"/>
      <w:lvlJc w:val="left"/>
      <w:pPr>
        <w:ind w:left="6650" w:hanging="360"/>
      </w:pPr>
      <w:rPr>
        <w:rFonts w:ascii="Courier New" w:hAnsi="Courier New" w:cs="Courier New" w:hint="default"/>
      </w:rPr>
    </w:lvl>
    <w:lvl w:ilvl="8" w:tplc="280A0005" w:tentative="1">
      <w:start w:val="1"/>
      <w:numFmt w:val="bullet"/>
      <w:lvlText w:val=""/>
      <w:lvlJc w:val="left"/>
      <w:pPr>
        <w:ind w:left="7370" w:hanging="360"/>
      </w:pPr>
      <w:rPr>
        <w:rFonts w:ascii="Wingdings" w:hAnsi="Wingdings" w:hint="default"/>
      </w:rPr>
    </w:lvl>
  </w:abstractNum>
  <w:abstractNum w:abstractNumId="21" w15:restartNumberingAfterBreak="0">
    <w:nsid w:val="3B7524C5"/>
    <w:multiLevelType w:val="hybridMultilevel"/>
    <w:tmpl w:val="3A705D56"/>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22" w15:restartNumberingAfterBreak="0">
    <w:nsid w:val="3E673145"/>
    <w:multiLevelType w:val="hybridMultilevel"/>
    <w:tmpl w:val="37F88C7E"/>
    <w:lvl w:ilvl="0" w:tplc="7A0482F8">
      <w:start w:val="1"/>
      <w:numFmt w:val="bullet"/>
      <w:lvlText w:val="-"/>
      <w:lvlJc w:val="left"/>
      <w:pPr>
        <w:ind w:left="720" w:hanging="360"/>
      </w:pPr>
      <w:rPr>
        <w:rFonts w:hint="default"/>
        <w:b/>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3F41F4"/>
    <w:multiLevelType w:val="hybridMultilevel"/>
    <w:tmpl w:val="C06C669E"/>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24" w15:restartNumberingAfterBreak="0">
    <w:nsid w:val="46822FE4"/>
    <w:multiLevelType w:val="hybridMultilevel"/>
    <w:tmpl w:val="011009FE"/>
    <w:lvl w:ilvl="0" w:tplc="7A0482F8">
      <w:start w:val="1"/>
      <w:numFmt w:val="bullet"/>
      <w:lvlText w:val="-"/>
      <w:lvlJc w:val="left"/>
      <w:pPr>
        <w:ind w:left="1041" w:hanging="360"/>
      </w:pPr>
      <w:rPr>
        <w:rFonts w:hint="default"/>
        <w:b/>
        <w:color w:val="auto"/>
      </w:rPr>
    </w:lvl>
    <w:lvl w:ilvl="1" w:tplc="280A0003" w:tentative="1">
      <w:start w:val="1"/>
      <w:numFmt w:val="bullet"/>
      <w:lvlText w:val="o"/>
      <w:lvlJc w:val="left"/>
      <w:pPr>
        <w:ind w:left="1761" w:hanging="360"/>
      </w:pPr>
      <w:rPr>
        <w:rFonts w:ascii="Courier New" w:hAnsi="Courier New" w:cs="Courier New" w:hint="default"/>
      </w:rPr>
    </w:lvl>
    <w:lvl w:ilvl="2" w:tplc="280A0005" w:tentative="1">
      <w:start w:val="1"/>
      <w:numFmt w:val="bullet"/>
      <w:lvlText w:val=""/>
      <w:lvlJc w:val="left"/>
      <w:pPr>
        <w:ind w:left="2481" w:hanging="360"/>
      </w:pPr>
      <w:rPr>
        <w:rFonts w:ascii="Wingdings" w:hAnsi="Wingdings" w:hint="default"/>
      </w:rPr>
    </w:lvl>
    <w:lvl w:ilvl="3" w:tplc="280A0001" w:tentative="1">
      <w:start w:val="1"/>
      <w:numFmt w:val="bullet"/>
      <w:lvlText w:val=""/>
      <w:lvlJc w:val="left"/>
      <w:pPr>
        <w:ind w:left="3201" w:hanging="360"/>
      </w:pPr>
      <w:rPr>
        <w:rFonts w:ascii="Symbol" w:hAnsi="Symbol" w:hint="default"/>
      </w:rPr>
    </w:lvl>
    <w:lvl w:ilvl="4" w:tplc="280A0003" w:tentative="1">
      <w:start w:val="1"/>
      <w:numFmt w:val="bullet"/>
      <w:lvlText w:val="o"/>
      <w:lvlJc w:val="left"/>
      <w:pPr>
        <w:ind w:left="3921" w:hanging="360"/>
      </w:pPr>
      <w:rPr>
        <w:rFonts w:ascii="Courier New" w:hAnsi="Courier New" w:cs="Courier New" w:hint="default"/>
      </w:rPr>
    </w:lvl>
    <w:lvl w:ilvl="5" w:tplc="280A0005" w:tentative="1">
      <w:start w:val="1"/>
      <w:numFmt w:val="bullet"/>
      <w:lvlText w:val=""/>
      <w:lvlJc w:val="left"/>
      <w:pPr>
        <w:ind w:left="4641" w:hanging="360"/>
      </w:pPr>
      <w:rPr>
        <w:rFonts w:ascii="Wingdings" w:hAnsi="Wingdings" w:hint="default"/>
      </w:rPr>
    </w:lvl>
    <w:lvl w:ilvl="6" w:tplc="280A0001" w:tentative="1">
      <w:start w:val="1"/>
      <w:numFmt w:val="bullet"/>
      <w:lvlText w:val=""/>
      <w:lvlJc w:val="left"/>
      <w:pPr>
        <w:ind w:left="5361" w:hanging="360"/>
      </w:pPr>
      <w:rPr>
        <w:rFonts w:ascii="Symbol" w:hAnsi="Symbol" w:hint="default"/>
      </w:rPr>
    </w:lvl>
    <w:lvl w:ilvl="7" w:tplc="280A0003" w:tentative="1">
      <w:start w:val="1"/>
      <w:numFmt w:val="bullet"/>
      <w:lvlText w:val="o"/>
      <w:lvlJc w:val="left"/>
      <w:pPr>
        <w:ind w:left="6081" w:hanging="360"/>
      </w:pPr>
      <w:rPr>
        <w:rFonts w:ascii="Courier New" w:hAnsi="Courier New" w:cs="Courier New" w:hint="default"/>
      </w:rPr>
    </w:lvl>
    <w:lvl w:ilvl="8" w:tplc="280A0005" w:tentative="1">
      <w:start w:val="1"/>
      <w:numFmt w:val="bullet"/>
      <w:lvlText w:val=""/>
      <w:lvlJc w:val="left"/>
      <w:pPr>
        <w:ind w:left="6801" w:hanging="360"/>
      </w:pPr>
      <w:rPr>
        <w:rFonts w:ascii="Wingdings" w:hAnsi="Wingdings" w:hint="default"/>
      </w:rPr>
    </w:lvl>
  </w:abstractNum>
  <w:abstractNum w:abstractNumId="25" w15:restartNumberingAfterBreak="0">
    <w:nsid w:val="4AB67CE9"/>
    <w:multiLevelType w:val="hybridMultilevel"/>
    <w:tmpl w:val="284E82E0"/>
    <w:lvl w:ilvl="0" w:tplc="3146DBD4">
      <w:start w:val="1"/>
      <w:numFmt w:val="bullet"/>
      <w:lvlText w:val=""/>
      <w:lvlPicBulletId w:val="0"/>
      <w:lvlJc w:val="left"/>
      <w:pPr>
        <w:ind w:left="1080" w:hanging="360"/>
      </w:pPr>
      <w:rPr>
        <w:rFonts w:ascii="Symbol" w:hAnsi="Symbol" w:hint="default"/>
        <w:color w:val="auto"/>
        <w:sz w:val="1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6" w15:restartNumberingAfterBreak="0">
    <w:nsid w:val="4BA715C9"/>
    <w:multiLevelType w:val="hybridMultilevel"/>
    <w:tmpl w:val="C51E99A6"/>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27" w15:restartNumberingAfterBreak="0">
    <w:nsid w:val="4C330F52"/>
    <w:multiLevelType w:val="hybridMultilevel"/>
    <w:tmpl w:val="5202A15A"/>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28" w15:restartNumberingAfterBreak="0">
    <w:nsid w:val="509F22CD"/>
    <w:multiLevelType w:val="hybridMultilevel"/>
    <w:tmpl w:val="00700F24"/>
    <w:lvl w:ilvl="0" w:tplc="3146DBD4">
      <w:start w:val="1"/>
      <w:numFmt w:val="bullet"/>
      <w:lvlText w:val=""/>
      <w:lvlPicBulletId w:val="0"/>
      <w:lvlJc w:val="left"/>
      <w:pPr>
        <w:ind w:left="729" w:hanging="360"/>
      </w:pPr>
      <w:rPr>
        <w:rFonts w:ascii="Symbol" w:hAnsi="Symbol" w:hint="default"/>
        <w:color w:val="auto"/>
        <w:sz w:val="14"/>
      </w:rPr>
    </w:lvl>
    <w:lvl w:ilvl="1" w:tplc="0C0A0003" w:tentative="1">
      <w:start w:val="1"/>
      <w:numFmt w:val="bullet"/>
      <w:lvlText w:val="o"/>
      <w:lvlJc w:val="left"/>
      <w:pPr>
        <w:ind w:left="1449" w:hanging="360"/>
      </w:pPr>
      <w:rPr>
        <w:rFonts w:ascii="Courier New" w:hAnsi="Courier New" w:cs="Courier New" w:hint="default"/>
      </w:rPr>
    </w:lvl>
    <w:lvl w:ilvl="2" w:tplc="0C0A0005" w:tentative="1">
      <w:start w:val="1"/>
      <w:numFmt w:val="bullet"/>
      <w:lvlText w:val=""/>
      <w:lvlJc w:val="left"/>
      <w:pPr>
        <w:ind w:left="2169" w:hanging="360"/>
      </w:pPr>
      <w:rPr>
        <w:rFonts w:ascii="Wingdings" w:hAnsi="Wingdings" w:hint="default"/>
      </w:rPr>
    </w:lvl>
    <w:lvl w:ilvl="3" w:tplc="0C0A0001" w:tentative="1">
      <w:start w:val="1"/>
      <w:numFmt w:val="bullet"/>
      <w:lvlText w:val=""/>
      <w:lvlJc w:val="left"/>
      <w:pPr>
        <w:ind w:left="2889" w:hanging="360"/>
      </w:pPr>
      <w:rPr>
        <w:rFonts w:ascii="Symbol" w:hAnsi="Symbol" w:hint="default"/>
      </w:rPr>
    </w:lvl>
    <w:lvl w:ilvl="4" w:tplc="0C0A0003" w:tentative="1">
      <w:start w:val="1"/>
      <w:numFmt w:val="bullet"/>
      <w:lvlText w:val="o"/>
      <w:lvlJc w:val="left"/>
      <w:pPr>
        <w:ind w:left="3609" w:hanging="360"/>
      </w:pPr>
      <w:rPr>
        <w:rFonts w:ascii="Courier New" w:hAnsi="Courier New" w:cs="Courier New" w:hint="default"/>
      </w:rPr>
    </w:lvl>
    <w:lvl w:ilvl="5" w:tplc="0C0A0005" w:tentative="1">
      <w:start w:val="1"/>
      <w:numFmt w:val="bullet"/>
      <w:lvlText w:val=""/>
      <w:lvlJc w:val="left"/>
      <w:pPr>
        <w:ind w:left="4329" w:hanging="360"/>
      </w:pPr>
      <w:rPr>
        <w:rFonts w:ascii="Wingdings" w:hAnsi="Wingdings" w:hint="default"/>
      </w:rPr>
    </w:lvl>
    <w:lvl w:ilvl="6" w:tplc="0C0A0001" w:tentative="1">
      <w:start w:val="1"/>
      <w:numFmt w:val="bullet"/>
      <w:lvlText w:val=""/>
      <w:lvlJc w:val="left"/>
      <w:pPr>
        <w:ind w:left="5049" w:hanging="360"/>
      </w:pPr>
      <w:rPr>
        <w:rFonts w:ascii="Symbol" w:hAnsi="Symbol" w:hint="default"/>
      </w:rPr>
    </w:lvl>
    <w:lvl w:ilvl="7" w:tplc="0C0A0003" w:tentative="1">
      <w:start w:val="1"/>
      <w:numFmt w:val="bullet"/>
      <w:lvlText w:val="o"/>
      <w:lvlJc w:val="left"/>
      <w:pPr>
        <w:ind w:left="5769" w:hanging="360"/>
      </w:pPr>
      <w:rPr>
        <w:rFonts w:ascii="Courier New" w:hAnsi="Courier New" w:cs="Courier New" w:hint="default"/>
      </w:rPr>
    </w:lvl>
    <w:lvl w:ilvl="8" w:tplc="0C0A0005" w:tentative="1">
      <w:start w:val="1"/>
      <w:numFmt w:val="bullet"/>
      <w:lvlText w:val=""/>
      <w:lvlJc w:val="left"/>
      <w:pPr>
        <w:ind w:left="6489" w:hanging="360"/>
      </w:pPr>
      <w:rPr>
        <w:rFonts w:ascii="Wingdings" w:hAnsi="Wingdings" w:hint="default"/>
      </w:rPr>
    </w:lvl>
  </w:abstractNum>
  <w:abstractNum w:abstractNumId="29" w15:restartNumberingAfterBreak="0">
    <w:nsid w:val="55642209"/>
    <w:multiLevelType w:val="hybridMultilevel"/>
    <w:tmpl w:val="C390E2A2"/>
    <w:lvl w:ilvl="0" w:tplc="860AD866">
      <w:numFmt w:val="bullet"/>
      <w:lvlText w:val="-"/>
      <w:lvlJc w:val="left"/>
      <w:pPr>
        <w:ind w:left="4755"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D20D86"/>
    <w:multiLevelType w:val="hybridMultilevel"/>
    <w:tmpl w:val="2D7EAAF2"/>
    <w:lvl w:ilvl="0" w:tplc="7A0482F8">
      <w:start w:val="1"/>
      <w:numFmt w:val="bullet"/>
      <w:lvlText w:val="-"/>
      <w:lvlJc w:val="left"/>
      <w:pPr>
        <w:ind w:left="1722" w:hanging="360"/>
      </w:pPr>
      <w:rPr>
        <w:rFonts w:hint="default"/>
        <w:b/>
        <w:color w:val="auto"/>
      </w:rPr>
    </w:lvl>
    <w:lvl w:ilvl="1" w:tplc="280A0003" w:tentative="1">
      <w:start w:val="1"/>
      <w:numFmt w:val="bullet"/>
      <w:lvlText w:val="o"/>
      <w:lvlJc w:val="left"/>
      <w:pPr>
        <w:ind w:left="2442" w:hanging="360"/>
      </w:pPr>
      <w:rPr>
        <w:rFonts w:ascii="Courier New" w:hAnsi="Courier New" w:cs="Courier New" w:hint="default"/>
      </w:rPr>
    </w:lvl>
    <w:lvl w:ilvl="2" w:tplc="280A0005" w:tentative="1">
      <w:start w:val="1"/>
      <w:numFmt w:val="bullet"/>
      <w:lvlText w:val=""/>
      <w:lvlJc w:val="left"/>
      <w:pPr>
        <w:ind w:left="3162" w:hanging="360"/>
      </w:pPr>
      <w:rPr>
        <w:rFonts w:ascii="Wingdings" w:hAnsi="Wingdings" w:hint="default"/>
      </w:rPr>
    </w:lvl>
    <w:lvl w:ilvl="3" w:tplc="280A0001" w:tentative="1">
      <w:start w:val="1"/>
      <w:numFmt w:val="bullet"/>
      <w:lvlText w:val=""/>
      <w:lvlJc w:val="left"/>
      <w:pPr>
        <w:ind w:left="3882" w:hanging="360"/>
      </w:pPr>
      <w:rPr>
        <w:rFonts w:ascii="Symbol" w:hAnsi="Symbol" w:hint="default"/>
      </w:rPr>
    </w:lvl>
    <w:lvl w:ilvl="4" w:tplc="280A0003" w:tentative="1">
      <w:start w:val="1"/>
      <w:numFmt w:val="bullet"/>
      <w:lvlText w:val="o"/>
      <w:lvlJc w:val="left"/>
      <w:pPr>
        <w:ind w:left="4602" w:hanging="360"/>
      </w:pPr>
      <w:rPr>
        <w:rFonts w:ascii="Courier New" w:hAnsi="Courier New" w:cs="Courier New" w:hint="default"/>
      </w:rPr>
    </w:lvl>
    <w:lvl w:ilvl="5" w:tplc="280A0005" w:tentative="1">
      <w:start w:val="1"/>
      <w:numFmt w:val="bullet"/>
      <w:lvlText w:val=""/>
      <w:lvlJc w:val="left"/>
      <w:pPr>
        <w:ind w:left="5322" w:hanging="360"/>
      </w:pPr>
      <w:rPr>
        <w:rFonts w:ascii="Wingdings" w:hAnsi="Wingdings" w:hint="default"/>
      </w:rPr>
    </w:lvl>
    <w:lvl w:ilvl="6" w:tplc="280A0001" w:tentative="1">
      <w:start w:val="1"/>
      <w:numFmt w:val="bullet"/>
      <w:lvlText w:val=""/>
      <w:lvlJc w:val="left"/>
      <w:pPr>
        <w:ind w:left="6042" w:hanging="360"/>
      </w:pPr>
      <w:rPr>
        <w:rFonts w:ascii="Symbol" w:hAnsi="Symbol" w:hint="default"/>
      </w:rPr>
    </w:lvl>
    <w:lvl w:ilvl="7" w:tplc="280A0003" w:tentative="1">
      <w:start w:val="1"/>
      <w:numFmt w:val="bullet"/>
      <w:lvlText w:val="o"/>
      <w:lvlJc w:val="left"/>
      <w:pPr>
        <w:ind w:left="6762" w:hanging="360"/>
      </w:pPr>
      <w:rPr>
        <w:rFonts w:ascii="Courier New" w:hAnsi="Courier New" w:cs="Courier New" w:hint="default"/>
      </w:rPr>
    </w:lvl>
    <w:lvl w:ilvl="8" w:tplc="280A0005" w:tentative="1">
      <w:start w:val="1"/>
      <w:numFmt w:val="bullet"/>
      <w:lvlText w:val=""/>
      <w:lvlJc w:val="left"/>
      <w:pPr>
        <w:ind w:left="7482" w:hanging="360"/>
      </w:pPr>
      <w:rPr>
        <w:rFonts w:ascii="Wingdings" w:hAnsi="Wingdings" w:hint="default"/>
      </w:rPr>
    </w:lvl>
  </w:abstractNum>
  <w:abstractNum w:abstractNumId="31" w15:restartNumberingAfterBreak="0">
    <w:nsid w:val="681C56FD"/>
    <w:multiLevelType w:val="hybridMultilevel"/>
    <w:tmpl w:val="C2B63A5C"/>
    <w:lvl w:ilvl="0" w:tplc="860AD866">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86525B0"/>
    <w:multiLevelType w:val="hybridMultilevel"/>
    <w:tmpl w:val="677EB76A"/>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33" w15:restartNumberingAfterBreak="0">
    <w:nsid w:val="6B446D1B"/>
    <w:multiLevelType w:val="hybridMultilevel"/>
    <w:tmpl w:val="015A3E02"/>
    <w:lvl w:ilvl="0" w:tplc="860AD866">
      <w:numFmt w:val="bullet"/>
      <w:lvlText w:val="-"/>
      <w:lvlJc w:val="left"/>
      <w:pPr>
        <w:ind w:left="1259" w:hanging="360"/>
      </w:pPr>
      <w:rPr>
        <w:rFonts w:ascii="Arial" w:eastAsia="Times New Roman" w:hAnsi="Arial" w:cs="Arial" w:hint="default"/>
        <w:b/>
      </w:rPr>
    </w:lvl>
    <w:lvl w:ilvl="1" w:tplc="280A0003" w:tentative="1">
      <w:start w:val="1"/>
      <w:numFmt w:val="bullet"/>
      <w:lvlText w:val="o"/>
      <w:lvlJc w:val="left"/>
      <w:pPr>
        <w:ind w:left="1979" w:hanging="360"/>
      </w:pPr>
      <w:rPr>
        <w:rFonts w:ascii="Courier New" w:hAnsi="Courier New" w:cs="Courier New" w:hint="default"/>
      </w:rPr>
    </w:lvl>
    <w:lvl w:ilvl="2" w:tplc="280A0005" w:tentative="1">
      <w:start w:val="1"/>
      <w:numFmt w:val="bullet"/>
      <w:lvlText w:val=""/>
      <w:lvlJc w:val="left"/>
      <w:pPr>
        <w:ind w:left="2699" w:hanging="360"/>
      </w:pPr>
      <w:rPr>
        <w:rFonts w:ascii="Wingdings" w:hAnsi="Wingdings" w:hint="default"/>
      </w:rPr>
    </w:lvl>
    <w:lvl w:ilvl="3" w:tplc="280A0001" w:tentative="1">
      <w:start w:val="1"/>
      <w:numFmt w:val="bullet"/>
      <w:lvlText w:val=""/>
      <w:lvlJc w:val="left"/>
      <w:pPr>
        <w:ind w:left="3419" w:hanging="360"/>
      </w:pPr>
      <w:rPr>
        <w:rFonts w:ascii="Symbol" w:hAnsi="Symbol" w:hint="default"/>
      </w:rPr>
    </w:lvl>
    <w:lvl w:ilvl="4" w:tplc="280A0003" w:tentative="1">
      <w:start w:val="1"/>
      <w:numFmt w:val="bullet"/>
      <w:lvlText w:val="o"/>
      <w:lvlJc w:val="left"/>
      <w:pPr>
        <w:ind w:left="4139" w:hanging="360"/>
      </w:pPr>
      <w:rPr>
        <w:rFonts w:ascii="Courier New" w:hAnsi="Courier New" w:cs="Courier New" w:hint="default"/>
      </w:rPr>
    </w:lvl>
    <w:lvl w:ilvl="5" w:tplc="280A0005" w:tentative="1">
      <w:start w:val="1"/>
      <w:numFmt w:val="bullet"/>
      <w:lvlText w:val=""/>
      <w:lvlJc w:val="left"/>
      <w:pPr>
        <w:ind w:left="4859" w:hanging="360"/>
      </w:pPr>
      <w:rPr>
        <w:rFonts w:ascii="Wingdings" w:hAnsi="Wingdings" w:hint="default"/>
      </w:rPr>
    </w:lvl>
    <w:lvl w:ilvl="6" w:tplc="280A0001" w:tentative="1">
      <w:start w:val="1"/>
      <w:numFmt w:val="bullet"/>
      <w:lvlText w:val=""/>
      <w:lvlJc w:val="left"/>
      <w:pPr>
        <w:ind w:left="5579" w:hanging="360"/>
      </w:pPr>
      <w:rPr>
        <w:rFonts w:ascii="Symbol" w:hAnsi="Symbol" w:hint="default"/>
      </w:rPr>
    </w:lvl>
    <w:lvl w:ilvl="7" w:tplc="280A0003" w:tentative="1">
      <w:start w:val="1"/>
      <w:numFmt w:val="bullet"/>
      <w:lvlText w:val="o"/>
      <w:lvlJc w:val="left"/>
      <w:pPr>
        <w:ind w:left="6299" w:hanging="360"/>
      </w:pPr>
      <w:rPr>
        <w:rFonts w:ascii="Courier New" w:hAnsi="Courier New" w:cs="Courier New" w:hint="default"/>
      </w:rPr>
    </w:lvl>
    <w:lvl w:ilvl="8" w:tplc="280A0005" w:tentative="1">
      <w:start w:val="1"/>
      <w:numFmt w:val="bullet"/>
      <w:lvlText w:val=""/>
      <w:lvlJc w:val="left"/>
      <w:pPr>
        <w:ind w:left="7019" w:hanging="360"/>
      </w:pPr>
      <w:rPr>
        <w:rFonts w:ascii="Wingdings" w:hAnsi="Wingdings" w:hint="default"/>
      </w:rPr>
    </w:lvl>
  </w:abstractNum>
  <w:abstractNum w:abstractNumId="34" w15:restartNumberingAfterBreak="0">
    <w:nsid w:val="7FF11556"/>
    <w:multiLevelType w:val="hybridMultilevel"/>
    <w:tmpl w:val="00ECCC9A"/>
    <w:lvl w:ilvl="0" w:tplc="0C0A000D">
      <w:start w:val="1"/>
      <w:numFmt w:val="bullet"/>
      <w:lvlText w:val=""/>
      <w:lvlJc w:val="left"/>
      <w:pPr>
        <w:ind w:left="1040" w:hanging="360"/>
      </w:pPr>
      <w:rPr>
        <w:rFonts w:ascii="Wingdings" w:hAnsi="Wingdings" w:hint="default"/>
      </w:rPr>
    </w:lvl>
    <w:lvl w:ilvl="1" w:tplc="280A0003" w:tentative="1">
      <w:start w:val="1"/>
      <w:numFmt w:val="bullet"/>
      <w:lvlText w:val="o"/>
      <w:lvlJc w:val="left"/>
      <w:pPr>
        <w:ind w:left="1760" w:hanging="360"/>
      </w:pPr>
      <w:rPr>
        <w:rFonts w:ascii="Courier New" w:hAnsi="Courier New" w:cs="Courier New" w:hint="default"/>
      </w:rPr>
    </w:lvl>
    <w:lvl w:ilvl="2" w:tplc="280A0005" w:tentative="1">
      <w:start w:val="1"/>
      <w:numFmt w:val="bullet"/>
      <w:lvlText w:val=""/>
      <w:lvlJc w:val="left"/>
      <w:pPr>
        <w:ind w:left="2480" w:hanging="360"/>
      </w:pPr>
      <w:rPr>
        <w:rFonts w:ascii="Wingdings" w:hAnsi="Wingdings" w:hint="default"/>
      </w:rPr>
    </w:lvl>
    <w:lvl w:ilvl="3" w:tplc="280A0001" w:tentative="1">
      <w:start w:val="1"/>
      <w:numFmt w:val="bullet"/>
      <w:lvlText w:val=""/>
      <w:lvlJc w:val="left"/>
      <w:pPr>
        <w:ind w:left="3200" w:hanging="360"/>
      </w:pPr>
      <w:rPr>
        <w:rFonts w:ascii="Symbol" w:hAnsi="Symbol" w:hint="default"/>
      </w:rPr>
    </w:lvl>
    <w:lvl w:ilvl="4" w:tplc="280A0003" w:tentative="1">
      <w:start w:val="1"/>
      <w:numFmt w:val="bullet"/>
      <w:lvlText w:val="o"/>
      <w:lvlJc w:val="left"/>
      <w:pPr>
        <w:ind w:left="3920" w:hanging="360"/>
      </w:pPr>
      <w:rPr>
        <w:rFonts w:ascii="Courier New" w:hAnsi="Courier New" w:cs="Courier New" w:hint="default"/>
      </w:rPr>
    </w:lvl>
    <w:lvl w:ilvl="5" w:tplc="280A0005" w:tentative="1">
      <w:start w:val="1"/>
      <w:numFmt w:val="bullet"/>
      <w:lvlText w:val=""/>
      <w:lvlJc w:val="left"/>
      <w:pPr>
        <w:ind w:left="4640" w:hanging="360"/>
      </w:pPr>
      <w:rPr>
        <w:rFonts w:ascii="Wingdings" w:hAnsi="Wingdings" w:hint="default"/>
      </w:rPr>
    </w:lvl>
    <w:lvl w:ilvl="6" w:tplc="280A0001" w:tentative="1">
      <w:start w:val="1"/>
      <w:numFmt w:val="bullet"/>
      <w:lvlText w:val=""/>
      <w:lvlJc w:val="left"/>
      <w:pPr>
        <w:ind w:left="5360" w:hanging="360"/>
      </w:pPr>
      <w:rPr>
        <w:rFonts w:ascii="Symbol" w:hAnsi="Symbol" w:hint="default"/>
      </w:rPr>
    </w:lvl>
    <w:lvl w:ilvl="7" w:tplc="280A0003" w:tentative="1">
      <w:start w:val="1"/>
      <w:numFmt w:val="bullet"/>
      <w:lvlText w:val="o"/>
      <w:lvlJc w:val="left"/>
      <w:pPr>
        <w:ind w:left="6080" w:hanging="360"/>
      </w:pPr>
      <w:rPr>
        <w:rFonts w:ascii="Courier New" w:hAnsi="Courier New" w:cs="Courier New" w:hint="default"/>
      </w:rPr>
    </w:lvl>
    <w:lvl w:ilvl="8" w:tplc="280A0005" w:tentative="1">
      <w:start w:val="1"/>
      <w:numFmt w:val="bullet"/>
      <w:lvlText w:val=""/>
      <w:lvlJc w:val="left"/>
      <w:pPr>
        <w:ind w:left="68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9"/>
  </w:num>
  <w:num w:numId="7">
    <w:abstractNumId w:val="31"/>
  </w:num>
  <w:num w:numId="8">
    <w:abstractNumId w:val="30"/>
  </w:num>
  <w:num w:numId="9">
    <w:abstractNumId w:val="12"/>
  </w:num>
  <w:num w:numId="10">
    <w:abstractNumId w:val="28"/>
  </w:num>
  <w:num w:numId="11">
    <w:abstractNumId w:val="6"/>
  </w:num>
  <w:num w:numId="12">
    <w:abstractNumId w:val="25"/>
  </w:num>
  <w:num w:numId="13">
    <w:abstractNumId w:val="14"/>
  </w:num>
  <w:num w:numId="14">
    <w:abstractNumId w:val="8"/>
  </w:num>
  <w:num w:numId="15">
    <w:abstractNumId w:val="19"/>
  </w:num>
  <w:num w:numId="16">
    <w:abstractNumId w:val="26"/>
  </w:num>
  <w:num w:numId="17">
    <w:abstractNumId w:val="5"/>
  </w:num>
  <w:num w:numId="18">
    <w:abstractNumId w:val="24"/>
  </w:num>
  <w:num w:numId="19">
    <w:abstractNumId w:val="10"/>
  </w:num>
  <w:num w:numId="20">
    <w:abstractNumId w:val="32"/>
  </w:num>
  <w:num w:numId="21">
    <w:abstractNumId w:val="21"/>
  </w:num>
  <w:num w:numId="22">
    <w:abstractNumId w:val="9"/>
  </w:num>
  <w:num w:numId="23">
    <w:abstractNumId w:val="11"/>
  </w:num>
  <w:num w:numId="24">
    <w:abstractNumId w:val="27"/>
  </w:num>
  <w:num w:numId="25">
    <w:abstractNumId w:val="22"/>
  </w:num>
  <w:num w:numId="26">
    <w:abstractNumId w:val="20"/>
  </w:num>
  <w:num w:numId="27">
    <w:abstractNumId w:val="23"/>
  </w:num>
  <w:num w:numId="28">
    <w:abstractNumId w:val="13"/>
  </w:num>
  <w:num w:numId="29">
    <w:abstractNumId w:val="33"/>
  </w:num>
  <w:num w:numId="30">
    <w:abstractNumId w:val="16"/>
  </w:num>
  <w:num w:numId="31">
    <w:abstractNumId w:val="7"/>
  </w:num>
  <w:num w:numId="32">
    <w:abstractNumId w:val="15"/>
  </w:num>
  <w:num w:numId="33">
    <w:abstractNumId w:val="34"/>
  </w:num>
  <w:num w:numId="34">
    <w:abstractNumId w:val="18"/>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99"/>
    <w:rsid w:val="000018CE"/>
    <w:rsid w:val="00002CB4"/>
    <w:rsid w:val="000068EA"/>
    <w:rsid w:val="00006DA6"/>
    <w:rsid w:val="00007299"/>
    <w:rsid w:val="00011B5D"/>
    <w:rsid w:val="00011F9C"/>
    <w:rsid w:val="00014195"/>
    <w:rsid w:val="00020452"/>
    <w:rsid w:val="0002344E"/>
    <w:rsid w:val="00023ACB"/>
    <w:rsid w:val="00023DCA"/>
    <w:rsid w:val="00030C57"/>
    <w:rsid w:val="00031C02"/>
    <w:rsid w:val="000327B0"/>
    <w:rsid w:val="00032B5C"/>
    <w:rsid w:val="00040C9E"/>
    <w:rsid w:val="00041395"/>
    <w:rsid w:val="0004162B"/>
    <w:rsid w:val="000428B6"/>
    <w:rsid w:val="00042BC0"/>
    <w:rsid w:val="00043E46"/>
    <w:rsid w:val="00050CDB"/>
    <w:rsid w:val="0005446E"/>
    <w:rsid w:val="00055C22"/>
    <w:rsid w:val="00057E78"/>
    <w:rsid w:val="00057F06"/>
    <w:rsid w:val="00061D2C"/>
    <w:rsid w:val="000630B1"/>
    <w:rsid w:val="00072C52"/>
    <w:rsid w:val="0007764D"/>
    <w:rsid w:val="00081F95"/>
    <w:rsid w:val="000825B1"/>
    <w:rsid w:val="00084936"/>
    <w:rsid w:val="000855E4"/>
    <w:rsid w:val="00085E2F"/>
    <w:rsid w:val="0008601A"/>
    <w:rsid w:val="000866D7"/>
    <w:rsid w:val="00090476"/>
    <w:rsid w:val="00092073"/>
    <w:rsid w:val="00094616"/>
    <w:rsid w:val="000954D7"/>
    <w:rsid w:val="00097EAA"/>
    <w:rsid w:val="000A40CC"/>
    <w:rsid w:val="000A49EB"/>
    <w:rsid w:val="000A4C9F"/>
    <w:rsid w:val="000A4CF3"/>
    <w:rsid w:val="000A58D2"/>
    <w:rsid w:val="000A672B"/>
    <w:rsid w:val="000B03D3"/>
    <w:rsid w:val="000B1727"/>
    <w:rsid w:val="000B233C"/>
    <w:rsid w:val="000B312C"/>
    <w:rsid w:val="000B31FC"/>
    <w:rsid w:val="000B32A0"/>
    <w:rsid w:val="000B35E4"/>
    <w:rsid w:val="000B5B1E"/>
    <w:rsid w:val="000B5C39"/>
    <w:rsid w:val="000B5DEB"/>
    <w:rsid w:val="000B6A32"/>
    <w:rsid w:val="000C0193"/>
    <w:rsid w:val="000C4263"/>
    <w:rsid w:val="000C5B3D"/>
    <w:rsid w:val="000C68EF"/>
    <w:rsid w:val="000D0155"/>
    <w:rsid w:val="000D0838"/>
    <w:rsid w:val="000D3209"/>
    <w:rsid w:val="000D3DFF"/>
    <w:rsid w:val="000D4C67"/>
    <w:rsid w:val="000D759B"/>
    <w:rsid w:val="000D7AB6"/>
    <w:rsid w:val="000E05D5"/>
    <w:rsid w:val="000E1C09"/>
    <w:rsid w:val="000E1CBD"/>
    <w:rsid w:val="000E1E39"/>
    <w:rsid w:val="000E34B9"/>
    <w:rsid w:val="000E4758"/>
    <w:rsid w:val="000E74BE"/>
    <w:rsid w:val="000F0C8C"/>
    <w:rsid w:val="000F1887"/>
    <w:rsid w:val="000F210D"/>
    <w:rsid w:val="000F5F47"/>
    <w:rsid w:val="000F668B"/>
    <w:rsid w:val="00101F1F"/>
    <w:rsid w:val="0010371C"/>
    <w:rsid w:val="00103763"/>
    <w:rsid w:val="0010510A"/>
    <w:rsid w:val="00111BB5"/>
    <w:rsid w:val="0011250E"/>
    <w:rsid w:val="001130C6"/>
    <w:rsid w:val="001131F7"/>
    <w:rsid w:val="0011393D"/>
    <w:rsid w:val="001143B8"/>
    <w:rsid w:val="00120B7B"/>
    <w:rsid w:val="001240F3"/>
    <w:rsid w:val="00124D1F"/>
    <w:rsid w:val="00131100"/>
    <w:rsid w:val="00131790"/>
    <w:rsid w:val="00131E5A"/>
    <w:rsid w:val="00133399"/>
    <w:rsid w:val="001362F6"/>
    <w:rsid w:val="001364A8"/>
    <w:rsid w:val="001375BB"/>
    <w:rsid w:val="00137A95"/>
    <w:rsid w:val="00142237"/>
    <w:rsid w:val="00144774"/>
    <w:rsid w:val="00145058"/>
    <w:rsid w:val="001459E0"/>
    <w:rsid w:val="001515DB"/>
    <w:rsid w:val="00153DC8"/>
    <w:rsid w:val="00161357"/>
    <w:rsid w:val="00161CDA"/>
    <w:rsid w:val="00165F16"/>
    <w:rsid w:val="001664E8"/>
    <w:rsid w:val="00167D2E"/>
    <w:rsid w:val="00173586"/>
    <w:rsid w:val="00173F41"/>
    <w:rsid w:val="001749B9"/>
    <w:rsid w:val="0017514A"/>
    <w:rsid w:val="001751C8"/>
    <w:rsid w:val="0017642C"/>
    <w:rsid w:val="001771C6"/>
    <w:rsid w:val="001803B2"/>
    <w:rsid w:val="0018430B"/>
    <w:rsid w:val="00184583"/>
    <w:rsid w:val="00185CA4"/>
    <w:rsid w:val="00187ED1"/>
    <w:rsid w:val="00192DDF"/>
    <w:rsid w:val="00195140"/>
    <w:rsid w:val="001960D3"/>
    <w:rsid w:val="001A2F14"/>
    <w:rsid w:val="001A3100"/>
    <w:rsid w:val="001A33C4"/>
    <w:rsid w:val="001A4550"/>
    <w:rsid w:val="001B1257"/>
    <w:rsid w:val="001B1884"/>
    <w:rsid w:val="001B4199"/>
    <w:rsid w:val="001B52F3"/>
    <w:rsid w:val="001B6801"/>
    <w:rsid w:val="001B6E26"/>
    <w:rsid w:val="001C2472"/>
    <w:rsid w:val="001C3212"/>
    <w:rsid w:val="001C35FA"/>
    <w:rsid w:val="001C3A14"/>
    <w:rsid w:val="001C45C9"/>
    <w:rsid w:val="001C4756"/>
    <w:rsid w:val="001C55DD"/>
    <w:rsid w:val="001C7526"/>
    <w:rsid w:val="001C7966"/>
    <w:rsid w:val="001D0675"/>
    <w:rsid w:val="001D3A1F"/>
    <w:rsid w:val="001D61F5"/>
    <w:rsid w:val="001E0199"/>
    <w:rsid w:val="001E1098"/>
    <w:rsid w:val="001E2754"/>
    <w:rsid w:val="001E489A"/>
    <w:rsid w:val="001E5274"/>
    <w:rsid w:val="001E7ED2"/>
    <w:rsid w:val="001F149E"/>
    <w:rsid w:val="001F41CC"/>
    <w:rsid w:val="001F444C"/>
    <w:rsid w:val="001F6D1F"/>
    <w:rsid w:val="001F6EFF"/>
    <w:rsid w:val="001F7641"/>
    <w:rsid w:val="001F7A85"/>
    <w:rsid w:val="00207C5C"/>
    <w:rsid w:val="0021076E"/>
    <w:rsid w:val="00210818"/>
    <w:rsid w:val="00215445"/>
    <w:rsid w:val="00222C70"/>
    <w:rsid w:val="00225BB2"/>
    <w:rsid w:val="0023104A"/>
    <w:rsid w:val="00235EA8"/>
    <w:rsid w:val="00241B84"/>
    <w:rsid w:val="00241E09"/>
    <w:rsid w:val="00242333"/>
    <w:rsid w:val="00242B1E"/>
    <w:rsid w:val="002432E7"/>
    <w:rsid w:val="00243C6F"/>
    <w:rsid w:val="00244499"/>
    <w:rsid w:val="002473D4"/>
    <w:rsid w:val="00247705"/>
    <w:rsid w:val="002509C9"/>
    <w:rsid w:val="00254E27"/>
    <w:rsid w:val="00256DFD"/>
    <w:rsid w:val="0026163A"/>
    <w:rsid w:val="0026273E"/>
    <w:rsid w:val="00264257"/>
    <w:rsid w:val="00266A5B"/>
    <w:rsid w:val="0026709E"/>
    <w:rsid w:val="00267334"/>
    <w:rsid w:val="00267DF4"/>
    <w:rsid w:val="00273953"/>
    <w:rsid w:val="00277B2D"/>
    <w:rsid w:val="00277FC7"/>
    <w:rsid w:val="002816DF"/>
    <w:rsid w:val="00283FED"/>
    <w:rsid w:val="00284081"/>
    <w:rsid w:val="00285849"/>
    <w:rsid w:val="00287EDA"/>
    <w:rsid w:val="00287FDC"/>
    <w:rsid w:val="00290D7F"/>
    <w:rsid w:val="00290F85"/>
    <w:rsid w:val="00291096"/>
    <w:rsid w:val="00291896"/>
    <w:rsid w:val="00291B71"/>
    <w:rsid w:val="00292431"/>
    <w:rsid w:val="00292E24"/>
    <w:rsid w:val="002A154D"/>
    <w:rsid w:val="002A304F"/>
    <w:rsid w:val="002A5EB0"/>
    <w:rsid w:val="002A7313"/>
    <w:rsid w:val="002A749D"/>
    <w:rsid w:val="002A7827"/>
    <w:rsid w:val="002B23D9"/>
    <w:rsid w:val="002B3997"/>
    <w:rsid w:val="002B4D94"/>
    <w:rsid w:val="002B5028"/>
    <w:rsid w:val="002B5F04"/>
    <w:rsid w:val="002B6238"/>
    <w:rsid w:val="002B6EBB"/>
    <w:rsid w:val="002B78BA"/>
    <w:rsid w:val="002C0B14"/>
    <w:rsid w:val="002C1C33"/>
    <w:rsid w:val="002C22CE"/>
    <w:rsid w:val="002C3FED"/>
    <w:rsid w:val="002C408B"/>
    <w:rsid w:val="002C5F01"/>
    <w:rsid w:val="002C6717"/>
    <w:rsid w:val="002C69C9"/>
    <w:rsid w:val="002D1F95"/>
    <w:rsid w:val="002E1A97"/>
    <w:rsid w:val="002E2B63"/>
    <w:rsid w:val="002E463E"/>
    <w:rsid w:val="002E4BFD"/>
    <w:rsid w:val="002E71A6"/>
    <w:rsid w:val="002F163A"/>
    <w:rsid w:val="002F26E1"/>
    <w:rsid w:val="002F26EC"/>
    <w:rsid w:val="002F2BDA"/>
    <w:rsid w:val="002F3FA8"/>
    <w:rsid w:val="00303679"/>
    <w:rsid w:val="003048E1"/>
    <w:rsid w:val="00305156"/>
    <w:rsid w:val="00307D72"/>
    <w:rsid w:val="003110C2"/>
    <w:rsid w:val="00311B03"/>
    <w:rsid w:val="00315EA2"/>
    <w:rsid w:val="0031696F"/>
    <w:rsid w:val="00317285"/>
    <w:rsid w:val="00317639"/>
    <w:rsid w:val="00320D66"/>
    <w:rsid w:val="003225D5"/>
    <w:rsid w:val="00322C42"/>
    <w:rsid w:val="00324095"/>
    <w:rsid w:val="00326D3B"/>
    <w:rsid w:val="0033053C"/>
    <w:rsid w:val="00331407"/>
    <w:rsid w:val="003315D6"/>
    <w:rsid w:val="0033512B"/>
    <w:rsid w:val="0033549A"/>
    <w:rsid w:val="00335BAB"/>
    <w:rsid w:val="00340FF5"/>
    <w:rsid w:val="00343ABE"/>
    <w:rsid w:val="003451A8"/>
    <w:rsid w:val="00345B13"/>
    <w:rsid w:val="00346801"/>
    <w:rsid w:val="00346EBC"/>
    <w:rsid w:val="003529CD"/>
    <w:rsid w:val="00353887"/>
    <w:rsid w:val="003553D5"/>
    <w:rsid w:val="003564C1"/>
    <w:rsid w:val="0035667E"/>
    <w:rsid w:val="00357FDC"/>
    <w:rsid w:val="00367790"/>
    <w:rsid w:val="0036796B"/>
    <w:rsid w:val="00367D6E"/>
    <w:rsid w:val="00372374"/>
    <w:rsid w:val="00373185"/>
    <w:rsid w:val="00374999"/>
    <w:rsid w:val="00374A25"/>
    <w:rsid w:val="00374C8F"/>
    <w:rsid w:val="0037703A"/>
    <w:rsid w:val="00377D07"/>
    <w:rsid w:val="00381848"/>
    <w:rsid w:val="00381F13"/>
    <w:rsid w:val="00383BDB"/>
    <w:rsid w:val="003841E6"/>
    <w:rsid w:val="00385601"/>
    <w:rsid w:val="00385A02"/>
    <w:rsid w:val="0039110E"/>
    <w:rsid w:val="0039185A"/>
    <w:rsid w:val="00392856"/>
    <w:rsid w:val="00394506"/>
    <w:rsid w:val="003945D6"/>
    <w:rsid w:val="0039578C"/>
    <w:rsid w:val="00396F30"/>
    <w:rsid w:val="003A0E32"/>
    <w:rsid w:val="003A3853"/>
    <w:rsid w:val="003A5E8B"/>
    <w:rsid w:val="003C0956"/>
    <w:rsid w:val="003C1477"/>
    <w:rsid w:val="003C1796"/>
    <w:rsid w:val="003C3E7E"/>
    <w:rsid w:val="003C5165"/>
    <w:rsid w:val="003C5926"/>
    <w:rsid w:val="003D152F"/>
    <w:rsid w:val="003D4DA4"/>
    <w:rsid w:val="003D5AA4"/>
    <w:rsid w:val="003E050B"/>
    <w:rsid w:val="003E212C"/>
    <w:rsid w:val="003F42F7"/>
    <w:rsid w:val="003F435A"/>
    <w:rsid w:val="003F7A38"/>
    <w:rsid w:val="00400727"/>
    <w:rsid w:val="004011AF"/>
    <w:rsid w:val="0040223C"/>
    <w:rsid w:val="00403967"/>
    <w:rsid w:val="00406077"/>
    <w:rsid w:val="004105A6"/>
    <w:rsid w:val="00411348"/>
    <w:rsid w:val="0041149E"/>
    <w:rsid w:val="00411CA4"/>
    <w:rsid w:val="004121F6"/>
    <w:rsid w:val="00412D0B"/>
    <w:rsid w:val="00414E24"/>
    <w:rsid w:val="0041631E"/>
    <w:rsid w:val="00417BA8"/>
    <w:rsid w:val="0042139A"/>
    <w:rsid w:val="00421723"/>
    <w:rsid w:val="004219F7"/>
    <w:rsid w:val="00422525"/>
    <w:rsid w:val="00423DFE"/>
    <w:rsid w:val="00425A19"/>
    <w:rsid w:val="004318A6"/>
    <w:rsid w:val="004322C8"/>
    <w:rsid w:val="00434635"/>
    <w:rsid w:val="00436302"/>
    <w:rsid w:val="00436984"/>
    <w:rsid w:val="00437264"/>
    <w:rsid w:val="00440232"/>
    <w:rsid w:val="004406FB"/>
    <w:rsid w:val="00441630"/>
    <w:rsid w:val="00442878"/>
    <w:rsid w:val="00442AED"/>
    <w:rsid w:val="0044758D"/>
    <w:rsid w:val="00447B18"/>
    <w:rsid w:val="00452302"/>
    <w:rsid w:val="00452CDD"/>
    <w:rsid w:val="00453844"/>
    <w:rsid w:val="00455050"/>
    <w:rsid w:val="00457500"/>
    <w:rsid w:val="00457FB5"/>
    <w:rsid w:val="0046567B"/>
    <w:rsid w:val="00473F1A"/>
    <w:rsid w:val="00474D53"/>
    <w:rsid w:val="00475526"/>
    <w:rsid w:val="0047573F"/>
    <w:rsid w:val="00475A17"/>
    <w:rsid w:val="0047618A"/>
    <w:rsid w:val="004776F7"/>
    <w:rsid w:val="00481F91"/>
    <w:rsid w:val="00483B73"/>
    <w:rsid w:val="004841EC"/>
    <w:rsid w:val="00484EA9"/>
    <w:rsid w:val="00490F76"/>
    <w:rsid w:val="00493483"/>
    <w:rsid w:val="0049662D"/>
    <w:rsid w:val="00496A83"/>
    <w:rsid w:val="00496F3D"/>
    <w:rsid w:val="004975A5"/>
    <w:rsid w:val="004A0251"/>
    <w:rsid w:val="004A161A"/>
    <w:rsid w:val="004A190A"/>
    <w:rsid w:val="004A1B35"/>
    <w:rsid w:val="004A1BDD"/>
    <w:rsid w:val="004A342D"/>
    <w:rsid w:val="004A6774"/>
    <w:rsid w:val="004A704C"/>
    <w:rsid w:val="004B14F9"/>
    <w:rsid w:val="004B17D1"/>
    <w:rsid w:val="004B26B1"/>
    <w:rsid w:val="004B29FC"/>
    <w:rsid w:val="004B477B"/>
    <w:rsid w:val="004B4ADA"/>
    <w:rsid w:val="004B5206"/>
    <w:rsid w:val="004B633A"/>
    <w:rsid w:val="004B6346"/>
    <w:rsid w:val="004B6E2F"/>
    <w:rsid w:val="004C616A"/>
    <w:rsid w:val="004C6339"/>
    <w:rsid w:val="004C7C2F"/>
    <w:rsid w:val="004D09D4"/>
    <w:rsid w:val="004D1856"/>
    <w:rsid w:val="004D30C6"/>
    <w:rsid w:val="004D4449"/>
    <w:rsid w:val="004D4661"/>
    <w:rsid w:val="004E0716"/>
    <w:rsid w:val="004E1810"/>
    <w:rsid w:val="004E294C"/>
    <w:rsid w:val="004E2B1F"/>
    <w:rsid w:val="004E2CBF"/>
    <w:rsid w:val="004E2F7B"/>
    <w:rsid w:val="004E79FF"/>
    <w:rsid w:val="004E7CC6"/>
    <w:rsid w:val="004F1182"/>
    <w:rsid w:val="004F35E3"/>
    <w:rsid w:val="004F3E4D"/>
    <w:rsid w:val="004F6110"/>
    <w:rsid w:val="00500000"/>
    <w:rsid w:val="005027A7"/>
    <w:rsid w:val="0050528D"/>
    <w:rsid w:val="005072C2"/>
    <w:rsid w:val="0051443E"/>
    <w:rsid w:val="00515546"/>
    <w:rsid w:val="00520207"/>
    <w:rsid w:val="00522833"/>
    <w:rsid w:val="00524362"/>
    <w:rsid w:val="00530100"/>
    <w:rsid w:val="00531F76"/>
    <w:rsid w:val="00534862"/>
    <w:rsid w:val="00534B65"/>
    <w:rsid w:val="00536E81"/>
    <w:rsid w:val="005438B7"/>
    <w:rsid w:val="00543F2D"/>
    <w:rsid w:val="005469E2"/>
    <w:rsid w:val="00547A25"/>
    <w:rsid w:val="0055346D"/>
    <w:rsid w:val="00555BEF"/>
    <w:rsid w:val="00556C11"/>
    <w:rsid w:val="00560780"/>
    <w:rsid w:val="00561AE0"/>
    <w:rsid w:val="00561F58"/>
    <w:rsid w:val="00562A39"/>
    <w:rsid w:val="00562AE4"/>
    <w:rsid w:val="00564FB7"/>
    <w:rsid w:val="00565E9A"/>
    <w:rsid w:val="0056767E"/>
    <w:rsid w:val="00570C02"/>
    <w:rsid w:val="00570EBA"/>
    <w:rsid w:val="00573EE1"/>
    <w:rsid w:val="00574EB6"/>
    <w:rsid w:val="00576214"/>
    <w:rsid w:val="00577001"/>
    <w:rsid w:val="00580F96"/>
    <w:rsid w:val="005812E5"/>
    <w:rsid w:val="00581347"/>
    <w:rsid w:val="00581A70"/>
    <w:rsid w:val="00581E2E"/>
    <w:rsid w:val="00582261"/>
    <w:rsid w:val="005844E7"/>
    <w:rsid w:val="00585F3C"/>
    <w:rsid w:val="00586FFE"/>
    <w:rsid w:val="00587165"/>
    <w:rsid w:val="00591A3F"/>
    <w:rsid w:val="005963A5"/>
    <w:rsid w:val="00596F8A"/>
    <w:rsid w:val="005A04B5"/>
    <w:rsid w:val="005A3401"/>
    <w:rsid w:val="005A38A0"/>
    <w:rsid w:val="005A45DC"/>
    <w:rsid w:val="005A4FCA"/>
    <w:rsid w:val="005B212E"/>
    <w:rsid w:val="005B24E9"/>
    <w:rsid w:val="005B3188"/>
    <w:rsid w:val="005B340A"/>
    <w:rsid w:val="005B35EF"/>
    <w:rsid w:val="005B39B0"/>
    <w:rsid w:val="005B625B"/>
    <w:rsid w:val="005B77DE"/>
    <w:rsid w:val="005C264A"/>
    <w:rsid w:val="005C7C28"/>
    <w:rsid w:val="005D1EDA"/>
    <w:rsid w:val="005D263F"/>
    <w:rsid w:val="005D2FA4"/>
    <w:rsid w:val="005D46E7"/>
    <w:rsid w:val="005E18EF"/>
    <w:rsid w:val="005E5463"/>
    <w:rsid w:val="005E65E3"/>
    <w:rsid w:val="005E7A37"/>
    <w:rsid w:val="005E7AEB"/>
    <w:rsid w:val="005F004E"/>
    <w:rsid w:val="005F032E"/>
    <w:rsid w:val="005F20E7"/>
    <w:rsid w:val="005F2902"/>
    <w:rsid w:val="005F2AC1"/>
    <w:rsid w:val="005F3373"/>
    <w:rsid w:val="005F3639"/>
    <w:rsid w:val="005F7310"/>
    <w:rsid w:val="00600D51"/>
    <w:rsid w:val="006035DA"/>
    <w:rsid w:val="006059C6"/>
    <w:rsid w:val="00605D29"/>
    <w:rsid w:val="006100CA"/>
    <w:rsid w:val="006102BA"/>
    <w:rsid w:val="00610801"/>
    <w:rsid w:val="00610A30"/>
    <w:rsid w:val="006117CD"/>
    <w:rsid w:val="00613423"/>
    <w:rsid w:val="006143EB"/>
    <w:rsid w:val="00620894"/>
    <w:rsid w:val="00621EFF"/>
    <w:rsid w:val="00621F7F"/>
    <w:rsid w:val="0062305A"/>
    <w:rsid w:val="0062536C"/>
    <w:rsid w:val="006274A6"/>
    <w:rsid w:val="006302A9"/>
    <w:rsid w:val="00631234"/>
    <w:rsid w:val="00632CDC"/>
    <w:rsid w:val="00634A7C"/>
    <w:rsid w:val="00637ED9"/>
    <w:rsid w:val="00642BE7"/>
    <w:rsid w:val="00647BBB"/>
    <w:rsid w:val="00647EDE"/>
    <w:rsid w:val="0065256F"/>
    <w:rsid w:val="0065367A"/>
    <w:rsid w:val="00653A7B"/>
    <w:rsid w:val="00657A4F"/>
    <w:rsid w:val="0066200D"/>
    <w:rsid w:val="00662EF0"/>
    <w:rsid w:val="00671160"/>
    <w:rsid w:val="00672D66"/>
    <w:rsid w:val="00676E6F"/>
    <w:rsid w:val="006805BA"/>
    <w:rsid w:val="00681769"/>
    <w:rsid w:val="0068209D"/>
    <w:rsid w:val="00690474"/>
    <w:rsid w:val="00692970"/>
    <w:rsid w:val="006930A3"/>
    <w:rsid w:val="006946FA"/>
    <w:rsid w:val="006955F3"/>
    <w:rsid w:val="00695A98"/>
    <w:rsid w:val="00695E57"/>
    <w:rsid w:val="006969F0"/>
    <w:rsid w:val="006973E3"/>
    <w:rsid w:val="006978B0"/>
    <w:rsid w:val="006A1FC5"/>
    <w:rsid w:val="006A2358"/>
    <w:rsid w:val="006A2D98"/>
    <w:rsid w:val="006A3054"/>
    <w:rsid w:val="006A32E1"/>
    <w:rsid w:val="006A3F40"/>
    <w:rsid w:val="006A51F5"/>
    <w:rsid w:val="006A5AC8"/>
    <w:rsid w:val="006A652E"/>
    <w:rsid w:val="006A67A5"/>
    <w:rsid w:val="006A6AD2"/>
    <w:rsid w:val="006B20F4"/>
    <w:rsid w:val="006B2236"/>
    <w:rsid w:val="006B2572"/>
    <w:rsid w:val="006B27F6"/>
    <w:rsid w:val="006B3060"/>
    <w:rsid w:val="006B30C5"/>
    <w:rsid w:val="006B41A9"/>
    <w:rsid w:val="006B4664"/>
    <w:rsid w:val="006B7157"/>
    <w:rsid w:val="006B74A0"/>
    <w:rsid w:val="006C09F2"/>
    <w:rsid w:val="006C0A55"/>
    <w:rsid w:val="006C155A"/>
    <w:rsid w:val="006C171A"/>
    <w:rsid w:val="006C3445"/>
    <w:rsid w:val="006C4924"/>
    <w:rsid w:val="006C7035"/>
    <w:rsid w:val="006D05E2"/>
    <w:rsid w:val="006D20C6"/>
    <w:rsid w:val="006D218B"/>
    <w:rsid w:val="006D3050"/>
    <w:rsid w:val="006D49A9"/>
    <w:rsid w:val="006D5144"/>
    <w:rsid w:val="006D68C4"/>
    <w:rsid w:val="006D706C"/>
    <w:rsid w:val="006D7C0C"/>
    <w:rsid w:val="006E159B"/>
    <w:rsid w:val="006E2B57"/>
    <w:rsid w:val="006E47F5"/>
    <w:rsid w:val="006E4A74"/>
    <w:rsid w:val="006E653F"/>
    <w:rsid w:val="006F1221"/>
    <w:rsid w:val="006F15D2"/>
    <w:rsid w:val="006F31F2"/>
    <w:rsid w:val="006F3D46"/>
    <w:rsid w:val="006F40AE"/>
    <w:rsid w:val="006F544A"/>
    <w:rsid w:val="006F6845"/>
    <w:rsid w:val="006F788B"/>
    <w:rsid w:val="00700160"/>
    <w:rsid w:val="00704031"/>
    <w:rsid w:val="00704E99"/>
    <w:rsid w:val="00705949"/>
    <w:rsid w:val="00706D0E"/>
    <w:rsid w:val="00707728"/>
    <w:rsid w:val="00710B9A"/>
    <w:rsid w:val="00711C0E"/>
    <w:rsid w:val="007121D9"/>
    <w:rsid w:val="00713D4F"/>
    <w:rsid w:val="00713F40"/>
    <w:rsid w:val="0071696E"/>
    <w:rsid w:val="0072299E"/>
    <w:rsid w:val="007229AA"/>
    <w:rsid w:val="007255DD"/>
    <w:rsid w:val="00726C7C"/>
    <w:rsid w:val="00730918"/>
    <w:rsid w:val="007326AC"/>
    <w:rsid w:val="00737582"/>
    <w:rsid w:val="00741B69"/>
    <w:rsid w:val="007445D3"/>
    <w:rsid w:val="00744665"/>
    <w:rsid w:val="00745DDD"/>
    <w:rsid w:val="007533E9"/>
    <w:rsid w:val="0075407F"/>
    <w:rsid w:val="00755079"/>
    <w:rsid w:val="00756DE6"/>
    <w:rsid w:val="0076065E"/>
    <w:rsid w:val="00762B0E"/>
    <w:rsid w:val="00763D59"/>
    <w:rsid w:val="00764A2F"/>
    <w:rsid w:val="007668ED"/>
    <w:rsid w:val="007673E6"/>
    <w:rsid w:val="007677DB"/>
    <w:rsid w:val="00770320"/>
    <w:rsid w:val="0077092F"/>
    <w:rsid w:val="00771CDC"/>
    <w:rsid w:val="0077322E"/>
    <w:rsid w:val="007740A9"/>
    <w:rsid w:val="00780635"/>
    <w:rsid w:val="0078163A"/>
    <w:rsid w:val="0078514E"/>
    <w:rsid w:val="00791512"/>
    <w:rsid w:val="007921B7"/>
    <w:rsid w:val="007947C9"/>
    <w:rsid w:val="00795074"/>
    <w:rsid w:val="007976D1"/>
    <w:rsid w:val="00797B8A"/>
    <w:rsid w:val="007A1299"/>
    <w:rsid w:val="007A2126"/>
    <w:rsid w:val="007A7C5E"/>
    <w:rsid w:val="007B08C2"/>
    <w:rsid w:val="007B1A6A"/>
    <w:rsid w:val="007B2FF2"/>
    <w:rsid w:val="007C2810"/>
    <w:rsid w:val="007C4148"/>
    <w:rsid w:val="007C46FD"/>
    <w:rsid w:val="007D02E9"/>
    <w:rsid w:val="007D0333"/>
    <w:rsid w:val="007D48E9"/>
    <w:rsid w:val="007D5CC9"/>
    <w:rsid w:val="007D626E"/>
    <w:rsid w:val="007D6D9B"/>
    <w:rsid w:val="007E0155"/>
    <w:rsid w:val="007E147B"/>
    <w:rsid w:val="007E3507"/>
    <w:rsid w:val="007E3CFD"/>
    <w:rsid w:val="007F1BA5"/>
    <w:rsid w:val="007F53A4"/>
    <w:rsid w:val="007F54CD"/>
    <w:rsid w:val="007F5CE8"/>
    <w:rsid w:val="007F7BCB"/>
    <w:rsid w:val="007F7C75"/>
    <w:rsid w:val="0080070B"/>
    <w:rsid w:val="00801E64"/>
    <w:rsid w:val="00803A5B"/>
    <w:rsid w:val="00803B38"/>
    <w:rsid w:val="008063BD"/>
    <w:rsid w:val="00807496"/>
    <w:rsid w:val="008074DE"/>
    <w:rsid w:val="00810306"/>
    <w:rsid w:val="0081767A"/>
    <w:rsid w:val="00820295"/>
    <w:rsid w:val="008221D3"/>
    <w:rsid w:val="00823236"/>
    <w:rsid w:val="00826F6C"/>
    <w:rsid w:val="008279EB"/>
    <w:rsid w:val="00834E27"/>
    <w:rsid w:val="008360C1"/>
    <w:rsid w:val="00843B27"/>
    <w:rsid w:val="00846D42"/>
    <w:rsid w:val="0085288F"/>
    <w:rsid w:val="00854DBB"/>
    <w:rsid w:val="0085785D"/>
    <w:rsid w:val="008579EC"/>
    <w:rsid w:val="008601E1"/>
    <w:rsid w:val="00861A60"/>
    <w:rsid w:val="008626FB"/>
    <w:rsid w:val="0086276D"/>
    <w:rsid w:val="00862DC6"/>
    <w:rsid w:val="00863239"/>
    <w:rsid w:val="008652B4"/>
    <w:rsid w:val="008660D8"/>
    <w:rsid w:val="008670EC"/>
    <w:rsid w:val="00870AFA"/>
    <w:rsid w:val="00871A6F"/>
    <w:rsid w:val="00871BE5"/>
    <w:rsid w:val="008723ED"/>
    <w:rsid w:val="008747A6"/>
    <w:rsid w:val="008774EB"/>
    <w:rsid w:val="00880EF8"/>
    <w:rsid w:val="00881486"/>
    <w:rsid w:val="0088154F"/>
    <w:rsid w:val="008815B2"/>
    <w:rsid w:val="0088180F"/>
    <w:rsid w:val="00881B82"/>
    <w:rsid w:val="00884464"/>
    <w:rsid w:val="00885EF8"/>
    <w:rsid w:val="008874BD"/>
    <w:rsid w:val="00890373"/>
    <w:rsid w:val="008934C9"/>
    <w:rsid w:val="00895C71"/>
    <w:rsid w:val="0089710F"/>
    <w:rsid w:val="008A0F7D"/>
    <w:rsid w:val="008A0FD3"/>
    <w:rsid w:val="008A20FA"/>
    <w:rsid w:val="008A587E"/>
    <w:rsid w:val="008A6758"/>
    <w:rsid w:val="008A7714"/>
    <w:rsid w:val="008B4B73"/>
    <w:rsid w:val="008B5811"/>
    <w:rsid w:val="008B6EBE"/>
    <w:rsid w:val="008B7DE6"/>
    <w:rsid w:val="008C208B"/>
    <w:rsid w:val="008C26A7"/>
    <w:rsid w:val="008C42EC"/>
    <w:rsid w:val="008C6950"/>
    <w:rsid w:val="008C7F1C"/>
    <w:rsid w:val="008D04F0"/>
    <w:rsid w:val="008D2641"/>
    <w:rsid w:val="008D3241"/>
    <w:rsid w:val="008D4B83"/>
    <w:rsid w:val="008D6B1C"/>
    <w:rsid w:val="008E03CB"/>
    <w:rsid w:val="008E256F"/>
    <w:rsid w:val="008E2869"/>
    <w:rsid w:val="008E2B33"/>
    <w:rsid w:val="008E31EC"/>
    <w:rsid w:val="008F1853"/>
    <w:rsid w:val="008F43B7"/>
    <w:rsid w:val="008F5665"/>
    <w:rsid w:val="008F59F1"/>
    <w:rsid w:val="008F6BE5"/>
    <w:rsid w:val="008F7E3A"/>
    <w:rsid w:val="0090030F"/>
    <w:rsid w:val="0090033F"/>
    <w:rsid w:val="009008DD"/>
    <w:rsid w:val="00901500"/>
    <w:rsid w:val="00902288"/>
    <w:rsid w:val="009045D2"/>
    <w:rsid w:val="00904C58"/>
    <w:rsid w:val="0090570F"/>
    <w:rsid w:val="00905749"/>
    <w:rsid w:val="0091072D"/>
    <w:rsid w:val="00910BD1"/>
    <w:rsid w:val="0091200D"/>
    <w:rsid w:val="00915245"/>
    <w:rsid w:val="00916DEB"/>
    <w:rsid w:val="00920426"/>
    <w:rsid w:val="00922368"/>
    <w:rsid w:val="009251A6"/>
    <w:rsid w:val="00925BC6"/>
    <w:rsid w:val="0092617E"/>
    <w:rsid w:val="009301F0"/>
    <w:rsid w:val="00930CBE"/>
    <w:rsid w:val="00931DE2"/>
    <w:rsid w:val="00934CBC"/>
    <w:rsid w:val="009378B0"/>
    <w:rsid w:val="00940AC0"/>
    <w:rsid w:val="00943830"/>
    <w:rsid w:val="00943A40"/>
    <w:rsid w:val="00944233"/>
    <w:rsid w:val="00944B0E"/>
    <w:rsid w:val="009529ED"/>
    <w:rsid w:val="009558D9"/>
    <w:rsid w:val="00955F9C"/>
    <w:rsid w:val="00956922"/>
    <w:rsid w:val="0095694F"/>
    <w:rsid w:val="00962BFB"/>
    <w:rsid w:val="009647F1"/>
    <w:rsid w:val="009651E7"/>
    <w:rsid w:val="00967546"/>
    <w:rsid w:val="009707D5"/>
    <w:rsid w:val="00971145"/>
    <w:rsid w:val="00971207"/>
    <w:rsid w:val="00972C85"/>
    <w:rsid w:val="009734C7"/>
    <w:rsid w:val="0097354C"/>
    <w:rsid w:val="00974860"/>
    <w:rsid w:val="00974958"/>
    <w:rsid w:val="00974972"/>
    <w:rsid w:val="00975311"/>
    <w:rsid w:val="00976465"/>
    <w:rsid w:val="009777D1"/>
    <w:rsid w:val="0098113E"/>
    <w:rsid w:val="00984095"/>
    <w:rsid w:val="00986725"/>
    <w:rsid w:val="00986A50"/>
    <w:rsid w:val="00992012"/>
    <w:rsid w:val="00992A3D"/>
    <w:rsid w:val="00993449"/>
    <w:rsid w:val="009935D1"/>
    <w:rsid w:val="0099687C"/>
    <w:rsid w:val="009A1F98"/>
    <w:rsid w:val="009A231E"/>
    <w:rsid w:val="009A3E23"/>
    <w:rsid w:val="009A4599"/>
    <w:rsid w:val="009A45C3"/>
    <w:rsid w:val="009A5612"/>
    <w:rsid w:val="009A61F8"/>
    <w:rsid w:val="009A683A"/>
    <w:rsid w:val="009B0053"/>
    <w:rsid w:val="009B1836"/>
    <w:rsid w:val="009B22AE"/>
    <w:rsid w:val="009B40A8"/>
    <w:rsid w:val="009B4A30"/>
    <w:rsid w:val="009C06E6"/>
    <w:rsid w:val="009C119A"/>
    <w:rsid w:val="009C30B5"/>
    <w:rsid w:val="009D161A"/>
    <w:rsid w:val="009D3A79"/>
    <w:rsid w:val="009D43E4"/>
    <w:rsid w:val="009D4771"/>
    <w:rsid w:val="009D7D58"/>
    <w:rsid w:val="009D7FF3"/>
    <w:rsid w:val="009E4BBE"/>
    <w:rsid w:val="009E614D"/>
    <w:rsid w:val="009E6CFC"/>
    <w:rsid w:val="009F1551"/>
    <w:rsid w:val="009F33B9"/>
    <w:rsid w:val="009F4479"/>
    <w:rsid w:val="009F6F95"/>
    <w:rsid w:val="009F7960"/>
    <w:rsid w:val="00A00DBF"/>
    <w:rsid w:val="00A0128F"/>
    <w:rsid w:val="00A02F80"/>
    <w:rsid w:val="00A03F74"/>
    <w:rsid w:val="00A04C43"/>
    <w:rsid w:val="00A05011"/>
    <w:rsid w:val="00A06820"/>
    <w:rsid w:val="00A126FC"/>
    <w:rsid w:val="00A13264"/>
    <w:rsid w:val="00A132CF"/>
    <w:rsid w:val="00A14B18"/>
    <w:rsid w:val="00A1534F"/>
    <w:rsid w:val="00A15431"/>
    <w:rsid w:val="00A168B4"/>
    <w:rsid w:val="00A16AC2"/>
    <w:rsid w:val="00A176F1"/>
    <w:rsid w:val="00A206A6"/>
    <w:rsid w:val="00A208CF"/>
    <w:rsid w:val="00A20B63"/>
    <w:rsid w:val="00A2146F"/>
    <w:rsid w:val="00A248BC"/>
    <w:rsid w:val="00A27E6F"/>
    <w:rsid w:val="00A31CC8"/>
    <w:rsid w:val="00A3311F"/>
    <w:rsid w:val="00A33929"/>
    <w:rsid w:val="00A34FD7"/>
    <w:rsid w:val="00A35B4C"/>
    <w:rsid w:val="00A36DA8"/>
    <w:rsid w:val="00A37D51"/>
    <w:rsid w:val="00A4018C"/>
    <w:rsid w:val="00A41379"/>
    <w:rsid w:val="00A41DF5"/>
    <w:rsid w:val="00A4206F"/>
    <w:rsid w:val="00A44863"/>
    <w:rsid w:val="00A451EA"/>
    <w:rsid w:val="00A4630A"/>
    <w:rsid w:val="00A46DA6"/>
    <w:rsid w:val="00A50E6E"/>
    <w:rsid w:val="00A51572"/>
    <w:rsid w:val="00A5200F"/>
    <w:rsid w:val="00A536C5"/>
    <w:rsid w:val="00A548DF"/>
    <w:rsid w:val="00A566F9"/>
    <w:rsid w:val="00A604CE"/>
    <w:rsid w:val="00A6380F"/>
    <w:rsid w:val="00A64165"/>
    <w:rsid w:val="00A645FD"/>
    <w:rsid w:val="00A65C07"/>
    <w:rsid w:val="00A671AB"/>
    <w:rsid w:val="00A673FC"/>
    <w:rsid w:val="00A71579"/>
    <w:rsid w:val="00A75AFB"/>
    <w:rsid w:val="00A81578"/>
    <w:rsid w:val="00A81B38"/>
    <w:rsid w:val="00A8232C"/>
    <w:rsid w:val="00A8268B"/>
    <w:rsid w:val="00A839A2"/>
    <w:rsid w:val="00A84929"/>
    <w:rsid w:val="00A86F3F"/>
    <w:rsid w:val="00A871FA"/>
    <w:rsid w:val="00A878CE"/>
    <w:rsid w:val="00A9032A"/>
    <w:rsid w:val="00A9108E"/>
    <w:rsid w:val="00A9161A"/>
    <w:rsid w:val="00A9217C"/>
    <w:rsid w:val="00A9378B"/>
    <w:rsid w:val="00AA579B"/>
    <w:rsid w:val="00AB3338"/>
    <w:rsid w:val="00AB3490"/>
    <w:rsid w:val="00AB4823"/>
    <w:rsid w:val="00AB5700"/>
    <w:rsid w:val="00AC0A4D"/>
    <w:rsid w:val="00AC2270"/>
    <w:rsid w:val="00AC2FF5"/>
    <w:rsid w:val="00AC5A2C"/>
    <w:rsid w:val="00AC7D9D"/>
    <w:rsid w:val="00AD206D"/>
    <w:rsid w:val="00AD7452"/>
    <w:rsid w:val="00AE33C5"/>
    <w:rsid w:val="00AE4059"/>
    <w:rsid w:val="00AE434E"/>
    <w:rsid w:val="00AE55B8"/>
    <w:rsid w:val="00AE6B39"/>
    <w:rsid w:val="00AF0FF1"/>
    <w:rsid w:val="00AF10CE"/>
    <w:rsid w:val="00AF17C1"/>
    <w:rsid w:val="00AF21DA"/>
    <w:rsid w:val="00AF2435"/>
    <w:rsid w:val="00AF3E86"/>
    <w:rsid w:val="00AF51F0"/>
    <w:rsid w:val="00AF5208"/>
    <w:rsid w:val="00B005BA"/>
    <w:rsid w:val="00B03E17"/>
    <w:rsid w:val="00B0466D"/>
    <w:rsid w:val="00B0597A"/>
    <w:rsid w:val="00B064D7"/>
    <w:rsid w:val="00B07009"/>
    <w:rsid w:val="00B074D8"/>
    <w:rsid w:val="00B07726"/>
    <w:rsid w:val="00B07EC3"/>
    <w:rsid w:val="00B133AF"/>
    <w:rsid w:val="00B13B70"/>
    <w:rsid w:val="00B1697F"/>
    <w:rsid w:val="00B20883"/>
    <w:rsid w:val="00B217E0"/>
    <w:rsid w:val="00B227F9"/>
    <w:rsid w:val="00B2328F"/>
    <w:rsid w:val="00B26701"/>
    <w:rsid w:val="00B270DF"/>
    <w:rsid w:val="00B279B3"/>
    <w:rsid w:val="00B27DA1"/>
    <w:rsid w:val="00B30B6A"/>
    <w:rsid w:val="00B334BC"/>
    <w:rsid w:val="00B351BA"/>
    <w:rsid w:val="00B4228F"/>
    <w:rsid w:val="00B43560"/>
    <w:rsid w:val="00B464CF"/>
    <w:rsid w:val="00B521AE"/>
    <w:rsid w:val="00B575A8"/>
    <w:rsid w:val="00B578D4"/>
    <w:rsid w:val="00B61F52"/>
    <w:rsid w:val="00B64E2D"/>
    <w:rsid w:val="00B70453"/>
    <w:rsid w:val="00B71BA2"/>
    <w:rsid w:val="00B71C8F"/>
    <w:rsid w:val="00B723DD"/>
    <w:rsid w:val="00B73570"/>
    <w:rsid w:val="00B7427F"/>
    <w:rsid w:val="00B74925"/>
    <w:rsid w:val="00B77F7D"/>
    <w:rsid w:val="00B802DB"/>
    <w:rsid w:val="00B8102E"/>
    <w:rsid w:val="00B82B38"/>
    <w:rsid w:val="00B83233"/>
    <w:rsid w:val="00B83D8C"/>
    <w:rsid w:val="00B84E46"/>
    <w:rsid w:val="00B85177"/>
    <w:rsid w:val="00B8551F"/>
    <w:rsid w:val="00B86D3C"/>
    <w:rsid w:val="00B87709"/>
    <w:rsid w:val="00B87C30"/>
    <w:rsid w:val="00B90F0C"/>
    <w:rsid w:val="00B91CFF"/>
    <w:rsid w:val="00B9311B"/>
    <w:rsid w:val="00B93314"/>
    <w:rsid w:val="00B955B9"/>
    <w:rsid w:val="00B972E6"/>
    <w:rsid w:val="00BA183D"/>
    <w:rsid w:val="00BA19A1"/>
    <w:rsid w:val="00BA2253"/>
    <w:rsid w:val="00BA22BD"/>
    <w:rsid w:val="00BA3A20"/>
    <w:rsid w:val="00BA3FEC"/>
    <w:rsid w:val="00BA477C"/>
    <w:rsid w:val="00BA47F3"/>
    <w:rsid w:val="00BA4B05"/>
    <w:rsid w:val="00BA6480"/>
    <w:rsid w:val="00BA673F"/>
    <w:rsid w:val="00BA6A63"/>
    <w:rsid w:val="00BA6E9F"/>
    <w:rsid w:val="00BB0BBC"/>
    <w:rsid w:val="00BB0FE0"/>
    <w:rsid w:val="00BB10DD"/>
    <w:rsid w:val="00BB1BCB"/>
    <w:rsid w:val="00BB232C"/>
    <w:rsid w:val="00BB31F5"/>
    <w:rsid w:val="00BB4C65"/>
    <w:rsid w:val="00BB5049"/>
    <w:rsid w:val="00BB69E0"/>
    <w:rsid w:val="00BB69F3"/>
    <w:rsid w:val="00BC0562"/>
    <w:rsid w:val="00BC0D05"/>
    <w:rsid w:val="00BC2529"/>
    <w:rsid w:val="00BC2EE9"/>
    <w:rsid w:val="00BC4401"/>
    <w:rsid w:val="00BC57D2"/>
    <w:rsid w:val="00BC77EA"/>
    <w:rsid w:val="00BC7CDC"/>
    <w:rsid w:val="00BD15C3"/>
    <w:rsid w:val="00BD16F6"/>
    <w:rsid w:val="00BD2C24"/>
    <w:rsid w:val="00BD6EA3"/>
    <w:rsid w:val="00BD7A32"/>
    <w:rsid w:val="00BE035F"/>
    <w:rsid w:val="00BF01D3"/>
    <w:rsid w:val="00BF4F45"/>
    <w:rsid w:val="00C0050F"/>
    <w:rsid w:val="00C0295B"/>
    <w:rsid w:val="00C10E25"/>
    <w:rsid w:val="00C1429D"/>
    <w:rsid w:val="00C14C2A"/>
    <w:rsid w:val="00C16BC2"/>
    <w:rsid w:val="00C17597"/>
    <w:rsid w:val="00C178DC"/>
    <w:rsid w:val="00C20154"/>
    <w:rsid w:val="00C216B0"/>
    <w:rsid w:val="00C218DC"/>
    <w:rsid w:val="00C2195B"/>
    <w:rsid w:val="00C223C1"/>
    <w:rsid w:val="00C228BB"/>
    <w:rsid w:val="00C231A2"/>
    <w:rsid w:val="00C24209"/>
    <w:rsid w:val="00C2570B"/>
    <w:rsid w:val="00C2758D"/>
    <w:rsid w:val="00C31E68"/>
    <w:rsid w:val="00C322E8"/>
    <w:rsid w:val="00C33D8B"/>
    <w:rsid w:val="00C35B09"/>
    <w:rsid w:val="00C37590"/>
    <w:rsid w:val="00C402C3"/>
    <w:rsid w:val="00C40627"/>
    <w:rsid w:val="00C43232"/>
    <w:rsid w:val="00C45C40"/>
    <w:rsid w:val="00C45DF9"/>
    <w:rsid w:val="00C4626C"/>
    <w:rsid w:val="00C518E9"/>
    <w:rsid w:val="00C52BE7"/>
    <w:rsid w:val="00C540D5"/>
    <w:rsid w:val="00C54E17"/>
    <w:rsid w:val="00C55156"/>
    <w:rsid w:val="00C602A6"/>
    <w:rsid w:val="00C614B0"/>
    <w:rsid w:val="00C614C0"/>
    <w:rsid w:val="00C61CEC"/>
    <w:rsid w:val="00C70393"/>
    <w:rsid w:val="00C70501"/>
    <w:rsid w:val="00C72830"/>
    <w:rsid w:val="00C73B55"/>
    <w:rsid w:val="00C74158"/>
    <w:rsid w:val="00C75EE5"/>
    <w:rsid w:val="00C777DB"/>
    <w:rsid w:val="00C831F0"/>
    <w:rsid w:val="00C836E6"/>
    <w:rsid w:val="00C8413C"/>
    <w:rsid w:val="00C8572D"/>
    <w:rsid w:val="00C86DB0"/>
    <w:rsid w:val="00C903FD"/>
    <w:rsid w:val="00C90697"/>
    <w:rsid w:val="00C91E79"/>
    <w:rsid w:val="00C92FA1"/>
    <w:rsid w:val="00C93030"/>
    <w:rsid w:val="00C94A13"/>
    <w:rsid w:val="00C962C8"/>
    <w:rsid w:val="00C9664A"/>
    <w:rsid w:val="00C96D54"/>
    <w:rsid w:val="00C97F64"/>
    <w:rsid w:val="00CA164D"/>
    <w:rsid w:val="00CA6AF6"/>
    <w:rsid w:val="00CA7929"/>
    <w:rsid w:val="00CB0DB2"/>
    <w:rsid w:val="00CB23A7"/>
    <w:rsid w:val="00CB30CB"/>
    <w:rsid w:val="00CB4947"/>
    <w:rsid w:val="00CB61EA"/>
    <w:rsid w:val="00CC06A0"/>
    <w:rsid w:val="00CC193F"/>
    <w:rsid w:val="00CC2661"/>
    <w:rsid w:val="00CC411C"/>
    <w:rsid w:val="00CC6ED8"/>
    <w:rsid w:val="00CC7A72"/>
    <w:rsid w:val="00CD4D99"/>
    <w:rsid w:val="00CE0655"/>
    <w:rsid w:val="00CE148A"/>
    <w:rsid w:val="00CE3BCE"/>
    <w:rsid w:val="00CE4B80"/>
    <w:rsid w:val="00CE5D0F"/>
    <w:rsid w:val="00CE5F67"/>
    <w:rsid w:val="00CF0D4A"/>
    <w:rsid w:val="00CF693B"/>
    <w:rsid w:val="00D03F34"/>
    <w:rsid w:val="00D06EF0"/>
    <w:rsid w:val="00D1458E"/>
    <w:rsid w:val="00D15770"/>
    <w:rsid w:val="00D163F0"/>
    <w:rsid w:val="00D2062C"/>
    <w:rsid w:val="00D21086"/>
    <w:rsid w:val="00D312D3"/>
    <w:rsid w:val="00D348DE"/>
    <w:rsid w:val="00D35EAF"/>
    <w:rsid w:val="00D3796D"/>
    <w:rsid w:val="00D42BD1"/>
    <w:rsid w:val="00D43853"/>
    <w:rsid w:val="00D44337"/>
    <w:rsid w:val="00D447FB"/>
    <w:rsid w:val="00D45FAC"/>
    <w:rsid w:val="00D4646B"/>
    <w:rsid w:val="00D4666F"/>
    <w:rsid w:val="00D47B31"/>
    <w:rsid w:val="00D47CAA"/>
    <w:rsid w:val="00D50547"/>
    <w:rsid w:val="00D508B0"/>
    <w:rsid w:val="00D532DB"/>
    <w:rsid w:val="00D5559D"/>
    <w:rsid w:val="00D56010"/>
    <w:rsid w:val="00D56989"/>
    <w:rsid w:val="00D6185C"/>
    <w:rsid w:val="00D625C9"/>
    <w:rsid w:val="00D70848"/>
    <w:rsid w:val="00D70C44"/>
    <w:rsid w:val="00D72C83"/>
    <w:rsid w:val="00D75B50"/>
    <w:rsid w:val="00D76407"/>
    <w:rsid w:val="00D82C0C"/>
    <w:rsid w:val="00D839DD"/>
    <w:rsid w:val="00D83B40"/>
    <w:rsid w:val="00D8558A"/>
    <w:rsid w:val="00D86BB7"/>
    <w:rsid w:val="00D90F68"/>
    <w:rsid w:val="00D912A9"/>
    <w:rsid w:val="00D94483"/>
    <w:rsid w:val="00D96E0C"/>
    <w:rsid w:val="00DA01F2"/>
    <w:rsid w:val="00DA1474"/>
    <w:rsid w:val="00DA1A6E"/>
    <w:rsid w:val="00DA28BE"/>
    <w:rsid w:val="00DA397F"/>
    <w:rsid w:val="00DA3C6A"/>
    <w:rsid w:val="00DA4865"/>
    <w:rsid w:val="00DB2093"/>
    <w:rsid w:val="00DB285D"/>
    <w:rsid w:val="00DB3371"/>
    <w:rsid w:val="00DB5566"/>
    <w:rsid w:val="00DB697E"/>
    <w:rsid w:val="00DC02B4"/>
    <w:rsid w:val="00DC0324"/>
    <w:rsid w:val="00DC1918"/>
    <w:rsid w:val="00DC1BA6"/>
    <w:rsid w:val="00DC3451"/>
    <w:rsid w:val="00DC4F92"/>
    <w:rsid w:val="00DC6417"/>
    <w:rsid w:val="00DC7011"/>
    <w:rsid w:val="00DD24D1"/>
    <w:rsid w:val="00DD5851"/>
    <w:rsid w:val="00DD6A52"/>
    <w:rsid w:val="00DE06E3"/>
    <w:rsid w:val="00DE14C1"/>
    <w:rsid w:val="00DE6CEA"/>
    <w:rsid w:val="00DE776D"/>
    <w:rsid w:val="00DF03FE"/>
    <w:rsid w:val="00DF1295"/>
    <w:rsid w:val="00E00BA7"/>
    <w:rsid w:val="00E01244"/>
    <w:rsid w:val="00E03B7E"/>
    <w:rsid w:val="00E144FD"/>
    <w:rsid w:val="00E14FCF"/>
    <w:rsid w:val="00E209F7"/>
    <w:rsid w:val="00E235AB"/>
    <w:rsid w:val="00E23705"/>
    <w:rsid w:val="00E24270"/>
    <w:rsid w:val="00E27F09"/>
    <w:rsid w:val="00E30946"/>
    <w:rsid w:val="00E31A69"/>
    <w:rsid w:val="00E3552C"/>
    <w:rsid w:val="00E37711"/>
    <w:rsid w:val="00E37E8F"/>
    <w:rsid w:val="00E40488"/>
    <w:rsid w:val="00E41587"/>
    <w:rsid w:val="00E42B52"/>
    <w:rsid w:val="00E431DD"/>
    <w:rsid w:val="00E44DE3"/>
    <w:rsid w:val="00E468EB"/>
    <w:rsid w:val="00E4731E"/>
    <w:rsid w:val="00E51213"/>
    <w:rsid w:val="00E51684"/>
    <w:rsid w:val="00E534C6"/>
    <w:rsid w:val="00E5790C"/>
    <w:rsid w:val="00E61C9B"/>
    <w:rsid w:val="00E62F52"/>
    <w:rsid w:val="00E663E0"/>
    <w:rsid w:val="00E703E0"/>
    <w:rsid w:val="00E71509"/>
    <w:rsid w:val="00E71939"/>
    <w:rsid w:val="00E719CD"/>
    <w:rsid w:val="00E73691"/>
    <w:rsid w:val="00E754CB"/>
    <w:rsid w:val="00E76FFE"/>
    <w:rsid w:val="00E80B51"/>
    <w:rsid w:val="00E81DF9"/>
    <w:rsid w:val="00E83E50"/>
    <w:rsid w:val="00E85A0D"/>
    <w:rsid w:val="00E87EFA"/>
    <w:rsid w:val="00E90373"/>
    <w:rsid w:val="00E9207F"/>
    <w:rsid w:val="00E93FAE"/>
    <w:rsid w:val="00E95594"/>
    <w:rsid w:val="00E957D3"/>
    <w:rsid w:val="00EA1A49"/>
    <w:rsid w:val="00EA2521"/>
    <w:rsid w:val="00EA32E1"/>
    <w:rsid w:val="00EB1D9D"/>
    <w:rsid w:val="00EB2049"/>
    <w:rsid w:val="00EB33C8"/>
    <w:rsid w:val="00EB4AB5"/>
    <w:rsid w:val="00EB5335"/>
    <w:rsid w:val="00EB5E64"/>
    <w:rsid w:val="00EB675F"/>
    <w:rsid w:val="00EB75AE"/>
    <w:rsid w:val="00EC03BE"/>
    <w:rsid w:val="00EC3E63"/>
    <w:rsid w:val="00EC498A"/>
    <w:rsid w:val="00EC7BC8"/>
    <w:rsid w:val="00ED0990"/>
    <w:rsid w:val="00ED0B2C"/>
    <w:rsid w:val="00ED3D7B"/>
    <w:rsid w:val="00ED50EC"/>
    <w:rsid w:val="00ED53A7"/>
    <w:rsid w:val="00ED5DF8"/>
    <w:rsid w:val="00ED6ADB"/>
    <w:rsid w:val="00EE197B"/>
    <w:rsid w:val="00EE549A"/>
    <w:rsid w:val="00EE684C"/>
    <w:rsid w:val="00EF58EB"/>
    <w:rsid w:val="00EF5CA1"/>
    <w:rsid w:val="00EF6CCD"/>
    <w:rsid w:val="00F00143"/>
    <w:rsid w:val="00F0025E"/>
    <w:rsid w:val="00F01CCA"/>
    <w:rsid w:val="00F021B1"/>
    <w:rsid w:val="00F03C46"/>
    <w:rsid w:val="00F051E1"/>
    <w:rsid w:val="00F051F6"/>
    <w:rsid w:val="00F05AD4"/>
    <w:rsid w:val="00F06475"/>
    <w:rsid w:val="00F07B42"/>
    <w:rsid w:val="00F115BB"/>
    <w:rsid w:val="00F15005"/>
    <w:rsid w:val="00F15BD9"/>
    <w:rsid w:val="00F25209"/>
    <w:rsid w:val="00F253DE"/>
    <w:rsid w:val="00F2657A"/>
    <w:rsid w:val="00F275B6"/>
    <w:rsid w:val="00F31065"/>
    <w:rsid w:val="00F3123A"/>
    <w:rsid w:val="00F35258"/>
    <w:rsid w:val="00F360C0"/>
    <w:rsid w:val="00F37470"/>
    <w:rsid w:val="00F410E5"/>
    <w:rsid w:val="00F41C8D"/>
    <w:rsid w:val="00F42EA0"/>
    <w:rsid w:val="00F43C1B"/>
    <w:rsid w:val="00F44D99"/>
    <w:rsid w:val="00F45468"/>
    <w:rsid w:val="00F45D9C"/>
    <w:rsid w:val="00F47645"/>
    <w:rsid w:val="00F4774F"/>
    <w:rsid w:val="00F4785F"/>
    <w:rsid w:val="00F51B03"/>
    <w:rsid w:val="00F5219D"/>
    <w:rsid w:val="00F52E0F"/>
    <w:rsid w:val="00F54727"/>
    <w:rsid w:val="00F5496E"/>
    <w:rsid w:val="00F55703"/>
    <w:rsid w:val="00F60926"/>
    <w:rsid w:val="00F613D2"/>
    <w:rsid w:val="00F61AD2"/>
    <w:rsid w:val="00F62DEC"/>
    <w:rsid w:val="00F64AD5"/>
    <w:rsid w:val="00F66E54"/>
    <w:rsid w:val="00F7220D"/>
    <w:rsid w:val="00F727E0"/>
    <w:rsid w:val="00F77E9D"/>
    <w:rsid w:val="00F81D8F"/>
    <w:rsid w:val="00F83B43"/>
    <w:rsid w:val="00F84C15"/>
    <w:rsid w:val="00F85100"/>
    <w:rsid w:val="00F85D2B"/>
    <w:rsid w:val="00F872B2"/>
    <w:rsid w:val="00F877AE"/>
    <w:rsid w:val="00F903EC"/>
    <w:rsid w:val="00F90C5E"/>
    <w:rsid w:val="00F9271B"/>
    <w:rsid w:val="00F9446B"/>
    <w:rsid w:val="00F9711D"/>
    <w:rsid w:val="00FA17F4"/>
    <w:rsid w:val="00FA5C67"/>
    <w:rsid w:val="00FA5D0F"/>
    <w:rsid w:val="00FA6256"/>
    <w:rsid w:val="00FA7F87"/>
    <w:rsid w:val="00FB243F"/>
    <w:rsid w:val="00FB2F8B"/>
    <w:rsid w:val="00FB403E"/>
    <w:rsid w:val="00FC037A"/>
    <w:rsid w:val="00FC162D"/>
    <w:rsid w:val="00FC3B5A"/>
    <w:rsid w:val="00FC4304"/>
    <w:rsid w:val="00FC48D3"/>
    <w:rsid w:val="00FC4A5E"/>
    <w:rsid w:val="00FC5759"/>
    <w:rsid w:val="00FC7A74"/>
    <w:rsid w:val="00FD345C"/>
    <w:rsid w:val="00FD3A60"/>
    <w:rsid w:val="00FD581B"/>
    <w:rsid w:val="00FD6D31"/>
    <w:rsid w:val="00FE0122"/>
    <w:rsid w:val="00FE1E92"/>
    <w:rsid w:val="00FE2F1F"/>
    <w:rsid w:val="00FE3059"/>
    <w:rsid w:val="00FE3FB2"/>
    <w:rsid w:val="00FF04CF"/>
    <w:rsid w:val="00FF11AD"/>
    <w:rsid w:val="00FF1BC2"/>
    <w:rsid w:val="00FF302E"/>
    <w:rsid w:val="00FF4101"/>
    <w:rsid w:val="00FF57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1C9C45-31D3-4D4C-8181-422A0BA4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AE4"/>
    <w:pPr>
      <w:spacing w:after="200" w:line="276" w:lineRule="auto"/>
    </w:pPr>
    <w:rPr>
      <w:sz w:val="22"/>
      <w:szCs w:val="22"/>
      <w:lang w:eastAsia="en-US"/>
    </w:rPr>
  </w:style>
  <w:style w:type="paragraph" w:styleId="Ttulo1">
    <w:name w:val="heading 1"/>
    <w:basedOn w:val="Normal"/>
    <w:next w:val="Normal"/>
    <w:link w:val="Ttulo1Car"/>
    <w:uiPriority w:val="9"/>
    <w:qFormat/>
    <w:rsid w:val="001A3100"/>
    <w:pPr>
      <w:spacing w:before="300" w:after="40" w:line="240" w:lineRule="auto"/>
      <w:outlineLvl w:val="0"/>
    </w:pPr>
    <w:rPr>
      <w:rFonts w:asciiTheme="majorHAnsi" w:eastAsia="Batang" w:hAnsiTheme="majorHAnsi"/>
      <w:b/>
      <w:color w:val="365F91" w:themeColor="accent1" w:themeShade="BF"/>
      <w:spacing w:val="20"/>
      <w:sz w:val="28"/>
      <w:szCs w:val="28"/>
      <w:lang w:eastAsia="es-PE"/>
    </w:rPr>
  </w:style>
  <w:style w:type="paragraph" w:styleId="Ttulo2">
    <w:name w:val="heading 2"/>
    <w:basedOn w:val="Normal"/>
    <w:next w:val="Normal"/>
    <w:link w:val="Ttulo2Car"/>
    <w:uiPriority w:val="9"/>
    <w:qFormat/>
    <w:rsid w:val="001A3100"/>
    <w:pPr>
      <w:spacing w:before="240" w:after="40" w:line="240" w:lineRule="auto"/>
      <w:outlineLvl w:val="1"/>
    </w:pPr>
    <w:rPr>
      <w:rFonts w:asciiTheme="majorHAnsi" w:eastAsia="Batang" w:hAnsiTheme="majorHAnsi"/>
      <w:b/>
      <w:color w:val="365F91" w:themeColor="accent1" w:themeShade="BF"/>
      <w:spacing w:val="20"/>
      <w:sz w:val="24"/>
      <w:szCs w:val="24"/>
      <w:lang w:eastAsia="es-PE"/>
    </w:rPr>
  </w:style>
  <w:style w:type="paragraph" w:styleId="Ttulo3">
    <w:name w:val="heading 3"/>
    <w:basedOn w:val="Normal"/>
    <w:next w:val="Normal"/>
    <w:link w:val="Ttulo3Car"/>
    <w:uiPriority w:val="9"/>
    <w:qFormat/>
    <w:rsid w:val="001A3100"/>
    <w:pPr>
      <w:spacing w:before="200" w:after="40" w:line="240" w:lineRule="auto"/>
      <w:outlineLvl w:val="2"/>
    </w:pPr>
    <w:rPr>
      <w:rFonts w:asciiTheme="majorHAnsi" w:eastAsia="Batang" w:hAnsiTheme="majorHAnsi"/>
      <w:b/>
      <w:color w:val="4F81BD" w:themeColor="accent1"/>
      <w:spacing w:val="20"/>
      <w:sz w:val="24"/>
      <w:szCs w:val="24"/>
      <w:lang w:eastAsia="es-PE"/>
    </w:rPr>
  </w:style>
  <w:style w:type="paragraph" w:styleId="Ttulo4">
    <w:name w:val="heading 4"/>
    <w:basedOn w:val="Normal"/>
    <w:next w:val="Normal"/>
    <w:link w:val="Ttulo4Car"/>
    <w:uiPriority w:val="9"/>
    <w:unhideWhenUsed/>
    <w:qFormat/>
    <w:rsid w:val="001A3100"/>
    <w:pPr>
      <w:spacing w:before="240" w:after="0"/>
      <w:outlineLvl w:val="3"/>
    </w:pPr>
    <w:rPr>
      <w:rFonts w:asciiTheme="majorHAnsi" w:eastAsia="Batang" w:hAnsiTheme="majorHAnsi"/>
      <w:b/>
      <w:color w:val="76923C" w:themeColor="accent3" w:themeShade="BF"/>
      <w:spacing w:val="20"/>
      <w:sz w:val="24"/>
      <w:szCs w:val="24"/>
      <w:lang w:eastAsia="es-PE"/>
    </w:rPr>
  </w:style>
  <w:style w:type="paragraph" w:styleId="Ttulo5">
    <w:name w:val="heading 5"/>
    <w:basedOn w:val="Normal"/>
    <w:next w:val="Normal"/>
    <w:link w:val="Ttulo5Car"/>
    <w:uiPriority w:val="9"/>
    <w:unhideWhenUsed/>
    <w:qFormat/>
    <w:rsid w:val="001A3100"/>
    <w:pPr>
      <w:spacing w:before="200" w:after="0"/>
      <w:outlineLvl w:val="4"/>
    </w:pPr>
    <w:rPr>
      <w:rFonts w:asciiTheme="majorHAnsi" w:eastAsia="Batang" w:hAnsiTheme="majorHAnsi"/>
      <w:b/>
      <w:i/>
      <w:color w:val="76923C" w:themeColor="accent3" w:themeShade="BF"/>
      <w:spacing w:val="20"/>
      <w:szCs w:val="26"/>
      <w:lang w:eastAsia="es-PE"/>
    </w:rPr>
  </w:style>
  <w:style w:type="paragraph" w:styleId="Ttulo6">
    <w:name w:val="heading 6"/>
    <w:basedOn w:val="Normal"/>
    <w:next w:val="Normal"/>
    <w:link w:val="Ttulo6Car"/>
    <w:uiPriority w:val="9"/>
    <w:unhideWhenUsed/>
    <w:qFormat/>
    <w:rsid w:val="001A3100"/>
    <w:pPr>
      <w:spacing w:before="200" w:after="0"/>
      <w:outlineLvl w:val="5"/>
    </w:pPr>
    <w:rPr>
      <w:rFonts w:asciiTheme="majorHAnsi" w:eastAsia="Batang" w:hAnsiTheme="majorHAnsi"/>
      <w:color w:val="4F6228" w:themeColor="accent3" w:themeShade="80"/>
      <w:spacing w:val="10"/>
      <w:sz w:val="24"/>
      <w:szCs w:val="20"/>
      <w:lang w:eastAsia="es-PE"/>
    </w:rPr>
  </w:style>
  <w:style w:type="paragraph" w:styleId="Ttulo7">
    <w:name w:val="heading 7"/>
    <w:basedOn w:val="Normal"/>
    <w:next w:val="Normal"/>
    <w:link w:val="Ttulo7Car"/>
    <w:uiPriority w:val="9"/>
    <w:unhideWhenUsed/>
    <w:qFormat/>
    <w:rsid w:val="001A3100"/>
    <w:pPr>
      <w:spacing w:before="200" w:after="0"/>
      <w:outlineLvl w:val="6"/>
    </w:pPr>
    <w:rPr>
      <w:rFonts w:asciiTheme="majorHAnsi" w:eastAsia="Batang" w:hAnsiTheme="majorHAnsi"/>
      <w:i/>
      <w:color w:val="4F6228" w:themeColor="accent3" w:themeShade="80"/>
      <w:spacing w:val="10"/>
      <w:sz w:val="24"/>
      <w:szCs w:val="20"/>
      <w:lang w:eastAsia="es-PE"/>
    </w:rPr>
  </w:style>
  <w:style w:type="paragraph" w:styleId="Ttulo8">
    <w:name w:val="heading 8"/>
    <w:basedOn w:val="Normal"/>
    <w:next w:val="Normal"/>
    <w:link w:val="Ttulo8Car"/>
    <w:uiPriority w:val="9"/>
    <w:unhideWhenUsed/>
    <w:qFormat/>
    <w:rsid w:val="001A3100"/>
    <w:pPr>
      <w:spacing w:before="200" w:after="0"/>
      <w:outlineLvl w:val="7"/>
    </w:pPr>
    <w:rPr>
      <w:rFonts w:asciiTheme="majorHAnsi" w:eastAsia="Batang" w:hAnsiTheme="majorHAnsi"/>
      <w:color w:val="4F81BD" w:themeColor="accent1"/>
      <w:spacing w:val="10"/>
      <w:szCs w:val="20"/>
      <w:lang w:eastAsia="es-PE"/>
    </w:rPr>
  </w:style>
  <w:style w:type="paragraph" w:styleId="Ttulo9">
    <w:name w:val="heading 9"/>
    <w:basedOn w:val="Normal"/>
    <w:next w:val="Normal"/>
    <w:link w:val="Ttulo9Car"/>
    <w:uiPriority w:val="9"/>
    <w:unhideWhenUsed/>
    <w:qFormat/>
    <w:rsid w:val="001A3100"/>
    <w:pPr>
      <w:spacing w:before="200" w:after="0"/>
      <w:outlineLvl w:val="8"/>
    </w:pPr>
    <w:rPr>
      <w:rFonts w:asciiTheme="majorHAnsi" w:eastAsia="Batang" w:hAnsiTheme="majorHAnsi"/>
      <w:i/>
      <w:color w:val="4F81BD" w:themeColor="accent1"/>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53">
    <w:name w:val="Font Style53"/>
    <w:uiPriority w:val="99"/>
    <w:rsid w:val="00861A60"/>
    <w:rPr>
      <w:rFonts w:ascii="Arial Narrow" w:hAnsi="Arial Narrow" w:cs="Arial Narrow"/>
      <w:b/>
      <w:bCs/>
      <w:sz w:val="18"/>
      <w:szCs w:val="18"/>
    </w:rPr>
  </w:style>
  <w:style w:type="character" w:customStyle="1" w:styleId="FontStyle54">
    <w:name w:val="Font Style54"/>
    <w:uiPriority w:val="99"/>
    <w:rsid w:val="00F7220D"/>
    <w:rPr>
      <w:rFonts w:ascii="Arial" w:hAnsi="Arial" w:cs="Arial"/>
      <w:sz w:val="18"/>
      <w:szCs w:val="18"/>
    </w:rPr>
  </w:style>
  <w:style w:type="paragraph" w:customStyle="1" w:styleId="Style6">
    <w:name w:val="Style6"/>
    <w:basedOn w:val="Normal"/>
    <w:uiPriority w:val="99"/>
    <w:rsid w:val="004E7CC6"/>
    <w:pPr>
      <w:widowControl w:val="0"/>
      <w:autoSpaceDE w:val="0"/>
      <w:autoSpaceDN w:val="0"/>
      <w:adjustRightInd w:val="0"/>
      <w:spacing w:after="0" w:line="245" w:lineRule="exact"/>
      <w:jc w:val="both"/>
    </w:pPr>
    <w:rPr>
      <w:rFonts w:ascii="Lucida Sans Unicode" w:eastAsia="Times New Roman" w:hAnsi="Lucida Sans Unicode"/>
      <w:sz w:val="24"/>
      <w:szCs w:val="24"/>
      <w:lang w:eastAsia="es-PE"/>
    </w:rPr>
  </w:style>
  <w:style w:type="character" w:customStyle="1" w:styleId="FontStyle42">
    <w:name w:val="Font Style42"/>
    <w:uiPriority w:val="99"/>
    <w:rsid w:val="004E7CC6"/>
    <w:rPr>
      <w:rFonts w:ascii="Century Gothic" w:hAnsi="Century Gothic" w:cs="Century Gothic"/>
      <w:spacing w:val="-10"/>
      <w:sz w:val="20"/>
      <w:szCs w:val="20"/>
    </w:rPr>
  </w:style>
  <w:style w:type="paragraph" w:customStyle="1" w:styleId="Style11">
    <w:name w:val="Style11"/>
    <w:basedOn w:val="Normal"/>
    <w:uiPriority w:val="99"/>
    <w:rsid w:val="004E7CC6"/>
    <w:pPr>
      <w:widowControl w:val="0"/>
      <w:autoSpaceDE w:val="0"/>
      <w:autoSpaceDN w:val="0"/>
      <w:adjustRightInd w:val="0"/>
      <w:spacing w:after="0" w:line="252" w:lineRule="exact"/>
      <w:jc w:val="both"/>
    </w:pPr>
    <w:rPr>
      <w:rFonts w:ascii="Cambria" w:eastAsia="Times New Roman" w:hAnsi="Cambria"/>
      <w:sz w:val="24"/>
      <w:szCs w:val="24"/>
      <w:lang w:eastAsia="es-PE"/>
    </w:rPr>
  </w:style>
  <w:style w:type="paragraph" w:customStyle="1" w:styleId="Style8">
    <w:name w:val="Style8"/>
    <w:basedOn w:val="Normal"/>
    <w:uiPriority w:val="99"/>
    <w:rsid w:val="006A3F40"/>
    <w:pPr>
      <w:widowControl w:val="0"/>
      <w:autoSpaceDE w:val="0"/>
      <w:autoSpaceDN w:val="0"/>
      <w:adjustRightInd w:val="0"/>
      <w:spacing w:after="0" w:line="248" w:lineRule="exact"/>
      <w:ind w:firstLine="187"/>
    </w:pPr>
    <w:rPr>
      <w:rFonts w:ascii="Lucida Sans Unicode" w:eastAsia="Times New Roman" w:hAnsi="Lucida Sans Unicode"/>
      <w:sz w:val="24"/>
      <w:szCs w:val="24"/>
      <w:lang w:eastAsia="es-PE"/>
    </w:rPr>
  </w:style>
  <w:style w:type="paragraph" w:customStyle="1" w:styleId="Style13">
    <w:name w:val="Style13"/>
    <w:basedOn w:val="Normal"/>
    <w:uiPriority w:val="99"/>
    <w:rsid w:val="006930A3"/>
    <w:pPr>
      <w:widowControl w:val="0"/>
      <w:autoSpaceDE w:val="0"/>
      <w:autoSpaceDN w:val="0"/>
      <w:adjustRightInd w:val="0"/>
      <w:spacing w:after="0" w:line="252" w:lineRule="exact"/>
      <w:jc w:val="both"/>
    </w:pPr>
    <w:rPr>
      <w:rFonts w:ascii="Cambria" w:eastAsia="Times New Roman" w:hAnsi="Cambria"/>
      <w:sz w:val="24"/>
      <w:szCs w:val="24"/>
      <w:lang w:eastAsia="es-PE"/>
    </w:rPr>
  </w:style>
  <w:style w:type="paragraph" w:styleId="Prrafodelista">
    <w:name w:val="List Paragraph"/>
    <w:aliases w:val="Titulo de Fígura,TITULO A"/>
    <w:basedOn w:val="Normal"/>
    <w:link w:val="PrrafodelistaCar"/>
    <w:uiPriority w:val="34"/>
    <w:qFormat/>
    <w:rsid w:val="006930A3"/>
    <w:pPr>
      <w:ind w:left="708"/>
    </w:pPr>
  </w:style>
  <w:style w:type="paragraph" w:customStyle="1" w:styleId="Style16">
    <w:name w:val="Style16"/>
    <w:basedOn w:val="Normal"/>
    <w:uiPriority w:val="99"/>
    <w:rsid w:val="0021076E"/>
    <w:pPr>
      <w:widowControl w:val="0"/>
      <w:autoSpaceDE w:val="0"/>
      <w:autoSpaceDN w:val="0"/>
      <w:adjustRightInd w:val="0"/>
      <w:spacing w:after="0" w:line="250" w:lineRule="exact"/>
      <w:jc w:val="right"/>
    </w:pPr>
    <w:rPr>
      <w:rFonts w:ascii="Lucida Sans Unicode" w:eastAsia="Times New Roman" w:hAnsi="Lucida Sans Unicode"/>
      <w:sz w:val="24"/>
      <w:szCs w:val="24"/>
      <w:lang w:eastAsia="es-PE"/>
    </w:rPr>
  </w:style>
  <w:style w:type="paragraph" w:customStyle="1" w:styleId="Style17">
    <w:name w:val="Style17"/>
    <w:basedOn w:val="Normal"/>
    <w:uiPriority w:val="99"/>
    <w:rsid w:val="0021076E"/>
    <w:pPr>
      <w:widowControl w:val="0"/>
      <w:autoSpaceDE w:val="0"/>
      <w:autoSpaceDN w:val="0"/>
      <w:adjustRightInd w:val="0"/>
      <w:spacing w:after="0" w:line="252" w:lineRule="exact"/>
      <w:ind w:hanging="202"/>
    </w:pPr>
    <w:rPr>
      <w:rFonts w:ascii="Lucida Sans Unicode" w:eastAsia="Times New Roman" w:hAnsi="Lucida Sans Unicode"/>
      <w:sz w:val="24"/>
      <w:szCs w:val="24"/>
      <w:lang w:eastAsia="es-PE"/>
    </w:rPr>
  </w:style>
  <w:style w:type="paragraph" w:customStyle="1" w:styleId="Style18">
    <w:name w:val="Style18"/>
    <w:basedOn w:val="Normal"/>
    <w:uiPriority w:val="99"/>
    <w:rsid w:val="0021076E"/>
    <w:pPr>
      <w:widowControl w:val="0"/>
      <w:autoSpaceDE w:val="0"/>
      <w:autoSpaceDN w:val="0"/>
      <w:adjustRightInd w:val="0"/>
      <w:spacing w:after="0" w:line="252" w:lineRule="exact"/>
    </w:pPr>
    <w:rPr>
      <w:rFonts w:ascii="Lucida Sans Unicode" w:eastAsia="Times New Roman" w:hAnsi="Lucida Sans Unicode"/>
      <w:sz w:val="24"/>
      <w:szCs w:val="24"/>
      <w:lang w:eastAsia="es-PE"/>
    </w:rPr>
  </w:style>
  <w:style w:type="paragraph" w:customStyle="1" w:styleId="Style20">
    <w:name w:val="Style20"/>
    <w:basedOn w:val="Normal"/>
    <w:uiPriority w:val="99"/>
    <w:rsid w:val="0021076E"/>
    <w:pPr>
      <w:widowControl w:val="0"/>
      <w:autoSpaceDE w:val="0"/>
      <w:autoSpaceDN w:val="0"/>
      <w:adjustRightInd w:val="0"/>
      <w:spacing w:after="0" w:line="245" w:lineRule="exact"/>
      <w:ind w:hanging="504"/>
    </w:pPr>
    <w:rPr>
      <w:rFonts w:ascii="Lucida Sans Unicode" w:eastAsia="Times New Roman" w:hAnsi="Lucida Sans Unicode"/>
      <w:sz w:val="24"/>
      <w:szCs w:val="24"/>
      <w:lang w:eastAsia="es-PE"/>
    </w:rPr>
  </w:style>
  <w:style w:type="character" w:customStyle="1" w:styleId="FontStyle39">
    <w:name w:val="Font Style39"/>
    <w:uiPriority w:val="99"/>
    <w:rsid w:val="0021076E"/>
    <w:rPr>
      <w:rFonts w:ascii="Century Gothic" w:hAnsi="Century Gothic" w:cs="Century Gothic"/>
      <w:i/>
      <w:iCs/>
      <w:sz w:val="20"/>
      <w:szCs w:val="20"/>
    </w:rPr>
  </w:style>
  <w:style w:type="character" w:customStyle="1" w:styleId="FontStyle43">
    <w:name w:val="Font Style43"/>
    <w:uiPriority w:val="99"/>
    <w:rsid w:val="0021076E"/>
    <w:rPr>
      <w:rFonts w:ascii="Century Gothic" w:hAnsi="Century Gothic" w:cs="Century Gothic"/>
      <w:b/>
      <w:bCs/>
      <w:spacing w:val="-10"/>
      <w:sz w:val="20"/>
      <w:szCs w:val="20"/>
    </w:rPr>
  </w:style>
  <w:style w:type="paragraph" w:customStyle="1" w:styleId="Style12">
    <w:name w:val="Style12"/>
    <w:basedOn w:val="Normal"/>
    <w:uiPriority w:val="99"/>
    <w:rsid w:val="0021076E"/>
    <w:pPr>
      <w:widowControl w:val="0"/>
      <w:autoSpaceDE w:val="0"/>
      <w:autoSpaceDN w:val="0"/>
      <w:adjustRightInd w:val="0"/>
      <w:spacing w:after="0" w:line="259" w:lineRule="exact"/>
      <w:ind w:hanging="346"/>
      <w:jc w:val="both"/>
    </w:pPr>
    <w:rPr>
      <w:rFonts w:ascii="Cambria" w:eastAsia="Times New Roman" w:hAnsi="Cambria"/>
      <w:sz w:val="24"/>
      <w:szCs w:val="24"/>
      <w:lang w:eastAsia="es-PE"/>
    </w:rPr>
  </w:style>
  <w:style w:type="paragraph" w:customStyle="1" w:styleId="Style21">
    <w:name w:val="Style21"/>
    <w:basedOn w:val="Normal"/>
    <w:uiPriority w:val="99"/>
    <w:rsid w:val="0021076E"/>
    <w:pPr>
      <w:widowControl w:val="0"/>
      <w:autoSpaceDE w:val="0"/>
      <w:autoSpaceDN w:val="0"/>
      <w:adjustRightInd w:val="0"/>
      <w:spacing w:after="0" w:line="252" w:lineRule="exact"/>
      <w:ind w:hanging="346"/>
      <w:jc w:val="both"/>
    </w:pPr>
    <w:rPr>
      <w:rFonts w:ascii="Cambria" w:eastAsia="Times New Roman" w:hAnsi="Cambria"/>
      <w:sz w:val="24"/>
      <w:szCs w:val="24"/>
      <w:lang w:eastAsia="es-PE"/>
    </w:rPr>
  </w:style>
  <w:style w:type="character" w:customStyle="1" w:styleId="FontStyle49">
    <w:name w:val="Font Style49"/>
    <w:uiPriority w:val="99"/>
    <w:rsid w:val="006F788B"/>
    <w:rPr>
      <w:rFonts w:ascii="Century Gothic" w:hAnsi="Century Gothic" w:cs="Century Gothic"/>
      <w:b/>
      <w:bCs/>
      <w:smallCaps/>
      <w:sz w:val="20"/>
      <w:szCs w:val="20"/>
    </w:rPr>
  </w:style>
  <w:style w:type="character" w:customStyle="1" w:styleId="FontStyle71">
    <w:name w:val="Font Style71"/>
    <w:uiPriority w:val="99"/>
    <w:rsid w:val="004318A6"/>
    <w:rPr>
      <w:rFonts w:ascii="Arial" w:hAnsi="Arial" w:cs="Arial"/>
      <w:i/>
      <w:iCs/>
      <w:sz w:val="18"/>
      <w:szCs w:val="18"/>
    </w:rPr>
  </w:style>
  <w:style w:type="paragraph" w:styleId="Encabezado">
    <w:name w:val="header"/>
    <w:basedOn w:val="Normal"/>
    <w:link w:val="EncabezadoCar"/>
    <w:uiPriority w:val="99"/>
    <w:unhideWhenUsed/>
    <w:rsid w:val="00C20154"/>
    <w:pPr>
      <w:tabs>
        <w:tab w:val="center" w:pos="4419"/>
        <w:tab w:val="right" w:pos="8838"/>
      </w:tabs>
    </w:pPr>
  </w:style>
  <w:style w:type="character" w:customStyle="1" w:styleId="EncabezadoCar">
    <w:name w:val="Encabezado Car"/>
    <w:link w:val="Encabezado"/>
    <w:uiPriority w:val="99"/>
    <w:rsid w:val="00C20154"/>
    <w:rPr>
      <w:sz w:val="22"/>
      <w:szCs w:val="22"/>
      <w:lang w:eastAsia="en-US"/>
    </w:rPr>
  </w:style>
  <w:style w:type="paragraph" w:styleId="Piedepgina">
    <w:name w:val="footer"/>
    <w:basedOn w:val="Normal"/>
    <w:link w:val="PiedepginaCar"/>
    <w:uiPriority w:val="99"/>
    <w:unhideWhenUsed/>
    <w:rsid w:val="00C20154"/>
    <w:pPr>
      <w:tabs>
        <w:tab w:val="center" w:pos="4419"/>
        <w:tab w:val="right" w:pos="8838"/>
      </w:tabs>
    </w:pPr>
  </w:style>
  <w:style w:type="character" w:customStyle="1" w:styleId="PiedepginaCar">
    <w:name w:val="Pie de página Car"/>
    <w:link w:val="Piedepgina"/>
    <w:uiPriority w:val="99"/>
    <w:rsid w:val="00C20154"/>
    <w:rPr>
      <w:sz w:val="22"/>
      <w:szCs w:val="22"/>
      <w:lang w:eastAsia="en-US"/>
    </w:rPr>
  </w:style>
  <w:style w:type="paragraph" w:customStyle="1" w:styleId="Default">
    <w:name w:val="Default"/>
    <w:rsid w:val="00A50E6E"/>
    <w:pPr>
      <w:autoSpaceDE w:val="0"/>
      <w:autoSpaceDN w:val="0"/>
      <w:adjustRightInd w:val="0"/>
    </w:pPr>
    <w:rPr>
      <w:rFonts w:cs="Calibri"/>
      <w:color w:val="000000"/>
      <w:sz w:val="24"/>
      <w:szCs w:val="24"/>
    </w:rPr>
  </w:style>
  <w:style w:type="paragraph" w:customStyle="1" w:styleId="Style3">
    <w:name w:val="Style3"/>
    <w:basedOn w:val="Normal"/>
    <w:uiPriority w:val="99"/>
    <w:rsid w:val="00C518E9"/>
    <w:pPr>
      <w:widowControl w:val="0"/>
      <w:autoSpaceDE w:val="0"/>
      <w:autoSpaceDN w:val="0"/>
      <w:adjustRightInd w:val="0"/>
      <w:spacing w:after="0" w:line="154" w:lineRule="exact"/>
      <w:ind w:firstLine="250"/>
      <w:jc w:val="both"/>
    </w:pPr>
    <w:rPr>
      <w:rFonts w:ascii="Arial" w:eastAsia="Times New Roman" w:hAnsi="Arial" w:cs="Arial"/>
      <w:sz w:val="24"/>
      <w:szCs w:val="24"/>
      <w:lang w:eastAsia="es-PE"/>
    </w:rPr>
  </w:style>
  <w:style w:type="character" w:customStyle="1" w:styleId="FontStyle34">
    <w:name w:val="Font Style34"/>
    <w:uiPriority w:val="99"/>
    <w:rsid w:val="00C518E9"/>
    <w:rPr>
      <w:rFonts w:ascii="Arial" w:hAnsi="Arial" w:cs="Arial"/>
      <w:sz w:val="14"/>
      <w:szCs w:val="14"/>
    </w:rPr>
  </w:style>
  <w:style w:type="paragraph" w:customStyle="1" w:styleId="Style22">
    <w:name w:val="Style22"/>
    <w:basedOn w:val="Normal"/>
    <w:uiPriority w:val="99"/>
    <w:rsid w:val="00DA3C6A"/>
    <w:pPr>
      <w:widowControl w:val="0"/>
      <w:autoSpaceDE w:val="0"/>
      <w:autoSpaceDN w:val="0"/>
      <w:adjustRightInd w:val="0"/>
      <w:spacing w:after="0" w:line="158" w:lineRule="exact"/>
      <w:ind w:hanging="442"/>
      <w:jc w:val="both"/>
    </w:pPr>
    <w:rPr>
      <w:rFonts w:ascii="Arial" w:eastAsia="Times New Roman" w:hAnsi="Arial" w:cs="Arial"/>
      <w:sz w:val="24"/>
      <w:szCs w:val="24"/>
      <w:lang w:eastAsia="es-PE"/>
    </w:rPr>
  </w:style>
  <w:style w:type="character" w:styleId="Textodelmarcadordeposicin">
    <w:name w:val="Placeholder Text"/>
    <w:basedOn w:val="Fuentedeprrafopredeter"/>
    <w:uiPriority w:val="99"/>
    <w:semiHidden/>
    <w:rsid w:val="00B91CFF"/>
    <w:rPr>
      <w:color w:val="808080"/>
    </w:rPr>
  </w:style>
  <w:style w:type="paragraph" w:styleId="Textodeglobo">
    <w:name w:val="Balloon Text"/>
    <w:basedOn w:val="Normal"/>
    <w:link w:val="TextodegloboCar"/>
    <w:uiPriority w:val="99"/>
    <w:semiHidden/>
    <w:unhideWhenUsed/>
    <w:rsid w:val="00B91C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CFF"/>
    <w:rPr>
      <w:rFonts w:ascii="Tahoma" w:hAnsi="Tahoma" w:cs="Tahoma"/>
      <w:sz w:val="16"/>
      <w:szCs w:val="16"/>
      <w:lang w:eastAsia="en-US"/>
    </w:rPr>
  </w:style>
  <w:style w:type="character" w:styleId="Refdenotaalpie">
    <w:name w:val="footnote reference"/>
    <w:rsid w:val="00F253DE"/>
    <w:rPr>
      <w:rFonts w:cs="Times New Roman"/>
      <w:vertAlign w:val="superscript"/>
    </w:rPr>
  </w:style>
  <w:style w:type="paragraph" w:styleId="Textonotapie">
    <w:name w:val="footnote text"/>
    <w:aliases w:val="Car2 Car Car Car Car Car,Car2 Car,Car2,Car1 Car,Car,Car1,Car1 Car Car Car Car,Car1 Car Car Car Car Car Car,Car1 Car Car Car Car Car,Car Car Car, Car, Car1 Car Car"/>
    <w:basedOn w:val="Normal"/>
    <w:link w:val="TextonotapieCar"/>
    <w:uiPriority w:val="99"/>
    <w:rsid w:val="00F253DE"/>
    <w:pPr>
      <w:spacing w:after="0" w:line="240" w:lineRule="auto"/>
    </w:pPr>
    <w:rPr>
      <w:rFonts w:ascii="Bookman Old Style" w:eastAsia="MS Mincho" w:hAnsi="Bookman Old Style"/>
      <w:i/>
      <w:sz w:val="20"/>
      <w:szCs w:val="20"/>
      <w:lang w:eastAsia="es-PE"/>
    </w:rPr>
  </w:style>
  <w:style w:type="character" w:customStyle="1" w:styleId="TextonotapieCar">
    <w:name w:val="Texto nota pie Car"/>
    <w:aliases w:val="Car2 Car Car Car Car Car Car,Car2 Car Car,Car2 Car1,Car1 Car Car,Car Car,Car1 Car1,Car1 Car Car Car Car Car1,Car1 Car Car Car Car Car Car Car,Car1 Car Car Car Car Car Car1,Car Car Car Car, Car Car, Car1 Car Car Car"/>
    <w:basedOn w:val="Fuentedeprrafopredeter"/>
    <w:link w:val="Textonotapie"/>
    <w:uiPriority w:val="99"/>
    <w:rsid w:val="00F253DE"/>
    <w:rPr>
      <w:rFonts w:ascii="Bookman Old Style" w:eastAsia="MS Mincho" w:hAnsi="Bookman Old Style"/>
      <w:i/>
    </w:rPr>
  </w:style>
  <w:style w:type="paragraph" w:customStyle="1" w:styleId="Standard">
    <w:name w:val="Standard"/>
    <w:rsid w:val="00EE197B"/>
    <w:pPr>
      <w:suppressAutoHyphens/>
      <w:autoSpaceDN w:val="0"/>
      <w:spacing w:after="160"/>
      <w:textAlignment w:val="baseline"/>
    </w:pPr>
    <w:rPr>
      <w:rFonts w:eastAsia="Droid Sans Fallback" w:cs="Calibri"/>
      <w:kern w:val="3"/>
      <w:sz w:val="22"/>
      <w:szCs w:val="22"/>
      <w:lang w:val="es-ES" w:eastAsia="en-US"/>
    </w:rPr>
  </w:style>
  <w:style w:type="paragraph" w:styleId="NormalWeb">
    <w:name w:val="Normal (Web)"/>
    <w:basedOn w:val="Normal"/>
    <w:uiPriority w:val="99"/>
    <w:unhideWhenUsed/>
    <w:rsid w:val="00434635"/>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PrrafodelistaCar">
    <w:name w:val="Párrafo de lista Car"/>
    <w:aliases w:val="Titulo de Fígura Car,TITULO A Car"/>
    <w:link w:val="Prrafodelista"/>
    <w:uiPriority w:val="34"/>
    <w:rsid w:val="00434635"/>
    <w:rPr>
      <w:sz w:val="22"/>
      <w:szCs w:val="22"/>
      <w:lang w:eastAsia="en-US"/>
    </w:rPr>
  </w:style>
  <w:style w:type="table" w:styleId="Tablaconcuadrcula">
    <w:name w:val="Table Grid"/>
    <w:basedOn w:val="Tablanormal"/>
    <w:uiPriority w:val="59"/>
    <w:rsid w:val="004346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D75B50"/>
    <w:pPr>
      <w:widowControl w:val="0"/>
      <w:autoSpaceDE w:val="0"/>
      <w:autoSpaceDN w:val="0"/>
      <w:adjustRightInd w:val="0"/>
      <w:spacing w:after="0" w:line="163" w:lineRule="exact"/>
      <w:ind w:firstLine="259"/>
      <w:jc w:val="both"/>
    </w:pPr>
    <w:rPr>
      <w:rFonts w:ascii="Arial" w:eastAsiaTheme="minorEastAsia" w:hAnsi="Arial" w:cs="Arial"/>
      <w:sz w:val="24"/>
      <w:szCs w:val="24"/>
      <w:lang w:eastAsia="es-PE"/>
    </w:rPr>
  </w:style>
  <w:style w:type="character" w:customStyle="1" w:styleId="FontStyle38">
    <w:name w:val="Font Style38"/>
    <w:basedOn w:val="Fuentedeprrafopredeter"/>
    <w:uiPriority w:val="99"/>
    <w:rsid w:val="00D75B50"/>
    <w:rPr>
      <w:rFonts w:ascii="Arial" w:hAnsi="Arial" w:cs="Arial"/>
      <w:b/>
      <w:bCs/>
      <w:sz w:val="14"/>
      <w:szCs w:val="14"/>
    </w:rPr>
  </w:style>
  <w:style w:type="character" w:styleId="Hipervnculo">
    <w:name w:val="Hyperlink"/>
    <w:basedOn w:val="Fuentedeprrafopredeter"/>
    <w:uiPriority w:val="99"/>
    <w:unhideWhenUsed/>
    <w:rsid w:val="00EF5CA1"/>
    <w:rPr>
      <w:color w:val="0000FF"/>
      <w:u w:val="single"/>
    </w:rPr>
  </w:style>
  <w:style w:type="character" w:customStyle="1" w:styleId="Ttulo1Car">
    <w:name w:val="Título 1 Car"/>
    <w:basedOn w:val="Fuentedeprrafopredeter"/>
    <w:link w:val="Ttulo1"/>
    <w:uiPriority w:val="9"/>
    <w:rsid w:val="001A3100"/>
    <w:rPr>
      <w:rFonts w:asciiTheme="majorHAnsi" w:eastAsia="Batang" w:hAnsiTheme="majorHAnsi"/>
      <w:b/>
      <w:color w:val="365F91" w:themeColor="accent1" w:themeShade="BF"/>
      <w:spacing w:val="20"/>
      <w:sz w:val="28"/>
      <w:szCs w:val="28"/>
    </w:rPr>
  </w:style>
  <w:style w:type="character" w:customStyle="1" w:styleId="Ttulo2Car">
    <w:name w:val="Título 2 Car"/>
    <w:basedOn w:val="Fuentedeprrafopredeter"/>
    <w:link w:val="Ttulo2"/>
    <w:uiPriority w:val="9"/>
    <w:rsid w:val="001A3100"/>
    <w:rPr>
      <w:rFonts w:asciiTheme="majorHAnsi" w:eastAsia="Batang" w:hAnsiTheme="majorHAnsi"/>
      <w:b/>
      <w:color w:val="365F91" w:themeColor="accent1" w:themeShade="BF"/>
      <w:spacing w:val="20"/>
      <w:sz w:val="24"/>
      <w:szCs w:val="24"/>
    </w:rPr>
  </w:style>
  <w:style w:type="character" w:customStyle="1" w:styleId="Ttulo3Car">
    <w:name w:val="Título 3 Car"/>
    <w:basedOn w:val="Fuentedeprrafopredeter"/>
    <w:link w:val="Ttulo3"/>
    <w:uiPriority w:val="9"/>
    <w:rsid w:val="001A3100"/>
    <w:rPr>
      <w:rFonts w:asciiTheme="majorHAnsi" w:eastAsia="Batang" w:hAnsiTheme="majorHAnsi"/>
      <w:b/>
      <w:color w:val="4F81BD" w:themeColor="accent1"/>
      <w:spacing w:val="20"/>
      <w:sz w:val="24"/>
      <w:szCs w:val="24"/>
    </w:rPr>
  </w:style>
  <w:style w:type="character" w:customStyle="1" w:styleId="Ttulo4Car">
    <w:name w:val="Título 4 Car"/>
    <w:basedOn w:val="Fuentedeprrafopredeter"/>
    <w:link w:val="Ttulo4"/>
    <w:uiPriority w:val="9"/>
    <w:rsid w:val="001A3100"/>
    <w:rPr>
      <w:rFonts w:asciiTheme="majorHAnsi" w:eastAsia="Batang" w:hAnsiTheme="majorHAnsi"/>
      <w:b/>
      <w:color w:val="76923C" w:themeColor="accent3" w:themeShade="BF"/>
      <w:spacing w:val="20"/>
      <w:sz w:val="24"/>
      <w:szCs w:val="24"/>
    </w:rPr>
  </w:style>
  <w:style w:type="character" w:customStyle="1" w:styleId="Ttulo5Car">
    <w:name w:val="Título 5 Car"/>
    <w:basedOn w:val="Fuentedeprrafopredeter"/>
    <w:link w:val="Ttulo5"/>
    <w:uiPriority w:val="9"/>
    <w:rsid w:val="001A3100"/>
    <w:rPr>
      <w:rFonts w:asciiTheme="majorHAnsi" w:eastAsia="Batang" w:hAnsiTheme="majorHAnsi"/>
      <w:b/>
      <w:i/>
      <w:color w:val="76923C" w:themeColor="accent3" w:themeShade="BF"/>
      <w:spacing w:val="20"/>
      <w:sz w:val="22"/>
      <w:szCs w:val="26"/>
    </w:rPr>
  </w:style>
  <w:style w:type="character" w:customStyle="1" w:styleId="Ttulo6Car">
    <w:name w:val="Título 6 Car"/>
    <w:basedOn w:val="Fuentedeprrafopredeter"/>
    <w:link w:val="Ttulo6"/>
    <w:uiPriority w:val="9"/>
    <w:rsid w:val="001A3100"/>
    <w:rPr>
      <w:rFonts w:asciiTheme="majorHAnsi" w:eastAsia="Batang" w:hAnsiTheme="majorHAnsi"/>
      <w:color w:val="4F6228" w:themeColor="accent3" w:themeShade="80"/>
      <w:spacing w:val="10"/>
      <w:sz w:val="24"/>
    </w:rPr>
  </w:style>
  <w:style w:type="character" w:customStyle="1" w:styleId="Ttulo7Car">
    <w:name w:val="Título 7 Car"/>
    <w:basedOn w:val="Fuentedeprrafopredeter"/>
    <w:link w:val="Ttulo7"/>
    <w:uiPriority w:val="9"/>
    <w:rsid w:val="001A3100"/>
    <w:rPr>
      <w:rFonts w:asciiTheme="majorHAnsi" w:eastAsia="Batang" w:hAnsiTheme="majorHAnsi"/>
      <w:i/>
      <w:color w:val="4F6228" w:themeColor="accent3" w:themeShade="80"/>
      <w:spacing w:val="10"/>
      <w:sz w:val="24"/>
    </w:rPr>
  </w:style>
  <w:style w:type="character" w:customStyle="1" w:styleId="Ttulo8Car">
    <w:name w:val="Título 8 Car"/>
    <w:basedOn w:val="Fuentedeprrafopredeter"/>
    <w:link w:val="Ttulo8"/>
    <w:uiPriority w:val="9"/>
    <w:rsid w:val="001A3100"/>
    <w:rPr>
      <w:rFonts w:asciiTheme="majorHAnsi" w:eastAsia="Batang" w:hAnsiTheme="majorHAnsi"/>
      <w:color w:val="4F81BD" w:themeColor="accent1"/>
      <w:spacing w:val="10"/>
      <w:sz w:val="22"/>
    </w:rPr>
  </w:style>
  <w:style w:type="character" w:customStyle="1" w:styleId="Ttulo9Car">
    <w:name w:val="Título 9 Car"/>
    <w:basedOn w:val="Fuentedeprrafopredeter"/>
    <w:link w:val="Ttulo9"/>
    <w:uiPriority w:val="9"/>
    <w:rsid w:val="001A3100"/>
    <w:rPr>
      <w:rFonts w:asciiTheme="majorHAnsi" w:eastAsia="Batang" w:hAnsiTheme="majorHAnsi"/>
      <w:i/>
      <w:color w:val="4F81BD" w:themeColor="accent1"/>
      <w:spacing w:val="10"/>
      <w:sz w:val="22"/>
    </w:rPr>
  </w:style>
  <w:style w:type="paragraph" w:styleId="Puesto">
    <w:name w:val="Title"/>
    <w:basedOn w:val="Normal"/>
    <w:link w:val="PuestoCar"/>
    <w:uiPriority w:val="10"/>
    <w:qFormat/>
    <w:rsid w:val="001A3100"/>
    <w:pPr>
      <w:pBdr>
        <w:bottom w:val="single" w:sz="8" w:space="4" w:color="4F81BD" w:themeColor="accent1"/>
      </w:pBdr>
      <w:spacing w:after="160" w:line="240" w:lineRule="auto"/>
      <w:contextualSpacing/>
      <w:jc w:val="center"/>
    </w:pPr>
    <w:rPr>
      <w:rFonts w:asciiTheme="majorHAnsi" w:eastAsia="Batang" w:hAnsiTheme="majorHAnsi"/>
      <w:b/>
      <w:smallCaps/>
      <w:color w:val="4F81BD" w:themeColor="accent1"/>
      <w:sz w:val="48"/>
      <w:szCs w:val="48"/>
      <w:lang w:eastAsia="es-PE"/>
    </w:rPr>
  </w:style>
  <w:style w:type="character" w:customStyle="1" w:styleId="PuestoCar">
    <w:name w:val="Puesto Car"/>
    <w:basedOn w:val="Fuentedeprrafopredeter"/>
    <w:link w:val="Puesto"/>
    <w:uiPriority w:val="10"/>
    <w:rsid w:val="001A3100"/>
    <w:rPr>
      <w:rFonts w:asciiTheme="majorHAnsi" w:eastAsia="Batang" w:hAnsiTheme="majorHAnsi"/>
      <w:b/>
      <w:smallCaps/>
      <w:color w:val="4F81BD" w:themeColor="accent1"/>
      <w:sz w:val="48"/>
      <w:szCs w:val="48"/>
    </w:rPr>
  </w:style>
  <w:style w:type="paragraph" w:styleId="Subttulo">
    <w:name w:val="Subtitle"/>
    <w:basedOn w:val="Normal"/>
    <w:link w:val="SubttuloCar"/>
    <w:uiPriority w:val="11"/>
    <w:qFormat/>
    <w:rsid w:val="001A3100"/>
    <w:pPr>
      <w:spacing w:after="480" w:line="240" w:lineRule="auto"/>
      <w:jc w:val="center"/>
    </w:pPr>
    <w:rPr>
      <w:rFonts w:asciiTheme="majorHAnsi" w:eastAsia="Batang" w:hAnsiTheme="majorHAnsi" w:cstheme="minorBidi"/>
      <w:color w:val="000000"/>
      <w:sz w:val="28"/>
      <w:szCs w:val="28"/>
      <w:lang w:eastAsia="es-PE"/>
    </w:rPr>
  </w:style>
  <w:style w:type="character" w:customStyle="1" w:styleId="SubttuloCar">
    <w:name w:val="Subtítulo Car"/>
    <w:basedOn w:val="Fuentedeprrafopredeter"/>
    <w:link w:val="Subttulo"/>
    <w:uiPriority w:val="11"/>
    <w:rsid w:val="001A3100"/>
    <w:rPr>
      <w:rFonts w:asciiTheme="majorHAnsi" w:eastAsia="Batang" w:hAnsiTheme="majorHAnsi" w:cstheme="minorBidi"/>
      <w:color w:val="000000"/>
      <w:sz w:val="28"/>
      <w:szCs w:val="28"/>
    </w:rPr>
  </w:style>
  <w:style w:type="paragraph" w:styleId="Descripcin">
    <w:name w:val="caption"/>
    <w:basedOn w:val="Normal"/>
    <w:next w:val="Normal"/>
    <w:uiPriority w:val="35"/>
    <w:unhideWhenUsed/>
    <w:qFormat/>
    <w:rsid w:val="001A3100"/>
    <w:pPr>
      <w:spacing w:after="0" w:line="240" w:lineRule="auto"/>
    </w:pPr>
    <w:rPr>
      <w:rFonts w:asciiTheme="minorHAnsi" w:eastAsia="Batang" w:hAnsiTheme="minorHAnsi"/>
      <w:bCs/>
      <w:smallCaps/>
      <w:color w:val="943634" w:themeColor="accent2" w:themeShade="BF"/>
      <w:spacing w:val="10"/>
      <w:sz w:val="18"/>
      <w:szCs w:val="18"/>
      <w:lang w:eastAsia="es-PE"/>
    </w:rPr>
  </w:style>
  <w:style w:type="paragraph" w:styleId="Textodebloque">
    <w:name w:val="Block Text"/>
    <w:aliases w:val="Bloquear cita"/>
    <w:uiPriority w:val="40"/>
    <w:rsid w:val="001A3100"/>
    <w:pPr>
      <w:pBdr>
        <w:top w:val="single" w:sz="2" w:space="10" w:color="95B3D7" w:themeColor="accent1" w:themeTint="99"/>
        <w:bottom w:val="single" w:sz="24" w:space="10" w:color="95B3D7" w:themeColor="accent1" w:themeTint="99"/>
      </w:pBdr>
      <w:spacing w:after="280"/>
      <w:ind w:left="1440" w:right="1440"/>
      <w:jc w:val="both"/>
    </w:pPr>
    <w:rPr>
      <w:rFonts w:asciiTheme="minorHAnsi" w:eastAsia="Times New Roman" w:hAnsiTheme="minorHAnsi"/>
      <w:color w:val="808080" w:themeColor="background1" w:themeShade="80"/>
      <w:sz w:val="28"/>
      <w:szCs w:val="28"/>
    </w:rPr>
  </w:style>
  <w:style w:type="character" w:styleId="Ttulodellibro">
    <w:name w:val="Book Title"/>
    <w:basedOn w:val="Fuentedeprrafopredeter"/>
    <w:uiPriority w:val="33"/>
    <w:qFormat/>
    <w:rsid w:val="001A3100"/>
    <w:rPr>
      <w:rFonts w:asciiTheme="majorHAnsi" w:hAnsiTheme="majorHAnsi" w:cs="Times New Roman"/>
      <w:i/>
      <w:color w:val="F79646" w:themeColor="accent6"/>
      <w:sz w:val="20"/>
      <w:szCs w:val="20"/>
    </w:rPr>
  </w:style>
  <w:style w:type="character" w:styleId="nfasis">
    <w:name w:val="Emphasis"/>
    <w:uiPriority w:val="20"/>
    <w:qFormat/>
    <w:rsid w:val="001A3100"/>
    <w:rPr>
      <w:b/>
      <w:i/>
      <w:color w:val="404040" w:themeColor="text1" w:themeTint="BF"/>
      <w:spacing w:val="2"/>
      <w:w w:val="100"/>
    </w:rPr>
  </w:style>
  <w:style w:type="character" w:styleId="nfasisintenso">
    <w:name w:val="Intense Emphasis"/>
    <w:basedOn w:val="Fuentedeprrafopredeter"/>
    <w:uiPriority w:val="21"/>
    <w:qFormat/>
    <w:rsid w:val="001A3100"/>
    <w:rPr>
      <w:rFonts w:asciiTheme="minorHAnsi" w:hAnsiTheme="minorHAnsi" w:cs="Times New Roman"/>
      <w:b/>
      <w:i/>
      <w:smallCaps/>
      <w:color w:val="C0504D" w:themeColor="accent2"/>
      <w:spacing w:val="2"/>
      <w:w w:val="100"/>
      <w:sz w:val="20"/>
      <w:szCs w:val="20"/>
    </w:rPr>
  </w:style>
  <w:style w:type="paragraph" w:styleId="Citadestacada">
    <w:name w:val="Intense Quote"/>
    <w:basedOn w:val="Normal"/>
    <w:link w:val="CitadestacadaCar"/>
    <w:qFormat/>
    <w:rsid w:val="001A3100"/>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160"/>
      <w:ind w:left="1440" w:right="1440"/>
      <w:jc w:val="center"/>
    </w:pPr>
    <w:rPr>
      <w:rFonts w:asciiTheme="majorHAnsi" w:eastAsia="Batang" w:hAnsiTheme="majorHAnsi"/>
      <w:i/>
      <w:color w:val="FFFFFF" w:themeColor="background1"/>
      <w:sz w:val="32"/>
      <w:szCs w:val="20"/>
      <w:lang w:eastAsia="es-PE"/>
    </w:rPr>
  </w:style>
  <w:style w:type="character" w:customStyle="1" w:styleId="CitadestacadaCar">
    <w:name w:val="Cita destacada Car"/>
    <w:basedOn w:val="Fuentedeprrafopredeter"/>
    <w:link w:val="Citadestacada"/>
    <w:rsid w:val="001A3100"/>
    <w:rPr>
      <w:rFonts w:asciiTheme="majorHAnsi" w:eastAsia="Batang" w:hAnsiTheme="majorHAnsi"/>
      <w:i/>
      <w:color w:val="FFFFFF" w:themeColor="background1"/>
      <w:sz w:val="32"/>
      <w:shd w:val="clear" w:color="auto" w:fill="4F81BD" w:themeFill="accent1"/>
    </w:rPr>
  </w:style>
  <w:style w:type="character" w:styleId="Referenciaintensa">
    <w:name w:val="Intense Reference"/>
    <w:basedOn w:val="Fuentedeprrafopredeter"/>
    <w:uiPriority w:val="32"/>
    <w:qFormat/>
    <w:rsid w:val="001A3100"/>
    <w:rPr>
      <w:rFonts w:cs="Times New Roman"/>
      <w:b/>
      <w:color w:val="4F81BD" w:themeColor="accent1"/>
      <w:sz w:val="22"/>
      <w:szCs w:val="22"/>
      <w:u w:val="single"/>
    </w:rPr>
  </w:style>
  <w:style w:type="paragraph" w:styleId="Listaconvietas">
    <w:name w:val="List Bullet"/>
    <w:basedOn w:val="Normal"/>
    <w:uiPriority w:val="36"/>
    <w:unhideWhenUsed/>
    <w:qFormat/>
    <w:rsid w:val="001A3100"/>
    <w:pPr>
      <w:numPr>
        <w:numId w:val="1"/>
      </w:numPr>
      <w:spacing w:after="0"/>
      <w:contextualSpacing/>
    </w:pPr>
    <w:rPr>
      <w:rFonts w:asciiTheme="minorHAnsi" w:eastAsia="Batang" w:hAnsiTheme="minorHAnsi"/>
      <w:color w:val="000000" w:themeColor="text1"/>
      <w:szCs w:val="20"/>
      <w:lang w:eastAsia="es-PE"/>
    </w:rPr>
  </w:style>
  <w:style w:type="paragraph" w:styleId="Listaconvietas2">
    <w:name w:val="List Bullet 2"/>
    <w:basedOn w:val="Normal"/>
    <w:uiPriority w:val="36"/>
    <w:unhideWhenUsed/>
    <w:qFormat/>
    <w:rsid w:val="001A3100"/>
    <w:pPr>
      <w:numPr>
        <w:numId w:val="2"/>
      </w:numPr>
      <w:spacing w:after="0"/>
    </w:pPr>
    <w:rPr>
      <w:rFonts w:asciiTheme="minorHAnsi" w:eastAsia="Batang" w:hAnsiTheme="minorHAnsi"/>
      <w:color w:val="000000" w:themeColor="text1"/>
      <w:szCs w:val="20"/>
      <w:lang w:eastAsia="es-PE"/>
    </w:rPr>
  </w:style>
  <w:style w:type="paragraph" w:styleId="Listaconvietas3">
    <w:name w:val="List Bullet 3"/>
    <w:basedOn w:val="Normal"/>
    <w:uiPriority w:val="36"/>
    <w:unhideWhenUsed/>
    <w:qFormat/>
    <w:rsid w:val="001A3100"/>
    <w:pPr>
      <w:numPr>
        <w:numId w:val="3"/>
      </w:numPr>
      <w:spacing w:after="0"/>
    </w:pPr>
    <w:rPr>
      <w:rFonts w:asciiTheme="minorHAnsi" w:eastAsia="Batang" w:hAnsiTheme="minorHAnsi"/>
      <w:color w:val="000000" w:themeColor="text1"/>
      <w:szCs w:val="20"/>
      <w:lang w:eastAsia="es-PE"/>
    </w:rPr>
  </w:style>
  <w:style w:type="paragraph" w:styleId="Listaconvietas4">
    <w:name w:val="List Bullet 4"/>
    <w:basedOn w:val="Normal"/>
    <w:uiPriority w:val="36"/>
    <w:unhideWhenUsed/>
    <w:qFormat/>
    <w:rsid w:val="001A3100"/>
    <w:pPr>
      <w:numPr>
        <w:numId w:val="4"/>
      </w:numPr>
      <w:spacing w:after="0"/>
    </w:pPr>
    <w:rPr>
      <w:rFonts w:asciiTheme="minorHAnsi" w:eastAsia="Batang" w:hAnsiTheme="minorHAnsi"/>
      <w:color w:val="000000" w:themeColor="text1"/>
      <w:szCs w:val="20"/>
      <w:lang w:eastAsia="es-PE"/>
    </w:rPr>
  </w:style>
  <w:style w:type="paragraph" w:styleId="Listaconvietas5">
    <w:name w:val="List Bullet 5"/>
    <w:basedOn w:val="Normal"/>
    <w:uiPriority w:val="36"/>
    <w:unhideWhenUsed/>
    <w:qFormat/>
    <w:rsid w:val="001A3100"/>
    <w:pPr>
      <w:numPr>
        <w:numId w:val="5"/>
      </w:numPr>
      <w:spacing w:after="0"/>
    </w:pPr>
    <w:rPr>
      <w:rFonts w:asciiTheme="minorHAnsi" w:eastAsia="Batang" w:hAnsiTheme="minorHAnsi"/>
      <w:color w:val="000000" w:themeColor="text1"/>
      <w:szCs w:val="20"/>
      <w:lang w:eastAsia="es-PE"/>
    </w:rPr>
  </w:style>
  <w:style w:type="paragraph" w:styleId="Sinespaciado">
    <w:name w:val="No Spacing"/>
    <w:basedOn w:val="Normal"/>
    <w:link w:val="SinespaciadoCar"/>
    <w:uiPriority w:val="1"/>
    <w:qFormat/>
    <w:rsid w:val="001A3100"/>
    <w:pPr>
      <w:spacing w:after="0" w:line="240" w:lineRule="auto"/>
    </w:pPr>
    <w:rPr>
      <w:rFonts w:asciiTheme="minorHAnsi" w:eastAsia="Batang" w:hAnsiTheme="minorHAnsi"/>
      <w:color w:val="000000" w:themeColor="text1"/>
      <w:szCs w:val="20"/>
      <w:lang w:eastAsia="es-PE"/>
    </w:rPr>
  </w:style>
  <w:style w:type="paragraph" w:styleId="Cita">
    <w:name w:val="Quote"/>
    <w:basedOn w:val="Normal"/>
    <w:link w:val="CitaCar"/>
    <w:uiPriority w:val="29"/>
    <w:qFormat/>
    <w:rsid w:val="001A3100"/>
    <w:pPr>
      <w:spacing w:after="160"/>
    </w:pPr>
    <w:rPr>
      <w:rFonts w:asciiTheme="minorHAnsi" w:eastAsia="Batang" w:hAnsiTheme="minorHAnsi"/>
      <w:i/>
      <w:color w:val="808080" w:themeColor="background1" w:themeShade="80"/>
      <w:sz w:val="24"/>
      <w:szCs w:val="20"/>
      <w:lang w:eastAsia="es-PE"/>
    </w:rPr>
  </w:style>
  <w:style w:type="character" w:customStyle="1" w:styleId="CitaCar">
    <w:name w:val="Cita Car"/>
    <w:basedOn w:val="Fuentedeprrafopredeter"/>
    <w:link w:val="Cita"/>
    <w:uiPriority w:val="29"/>
    <w:rsid w:val="001A3100"/>
    <w:rPr>
      <w:rFonts w:asciiTheme="minorHAnsi" w:eastAsia="Batang" w:hAnsiTheme="minorHAnsi"/>
      <w:i/>
      <w:color w:val="808080" w:themeColor="background1" w:themeShade="80"/>
      <w:sz w:val="24"/>
    </w:rPr>
  </w:style>
  <w:style w:type="character" w:styleId="Textoennegrita">
    <w:name w:val="Strong"/>
    <w:uiPriority w:val="22"/>
    <w:qFormat/>
    <w:rsid w:val="001A3100"/>
    <w:rPr>
      <w:rFonts w:asciiTheme="minorHAnsi" w:hAnsiTheme="minorHAnsi"/>
      <w:b/>
      <w:color w:val="C0504D" w:themeColor="accent2"/>
    </w:rPr>
  </w:style>
  <w:style w:type="character" w:styleId="nfasissutil">
    <w:name w:val="Subtle Emphasis"/>
    <w:basedOn w:val="Fuentedeprrafopredeter"/>
    <w:uiPriority w:val="19"/>
    <w:qFormat/>
    <w:rsid w:val="001A3100"/>
    <w:rPr>
      <w:rFonts w:asciiTheme="minorHAnsi" w:hAnsiTheme="minorHAnsi" w:cs="Times New Roman"/>
      <w:i/>
      <w:color w:val="737373" w:themeColor="text1" w:themeTint="8C"/>
      <w:spacing w:val="2"/>
      <w:w w:val="100"/>
      <w:kern w:val="0"/>
      <w:sz w:val="22"/>
      <w:szCs w:val="22"/>
    </w:rPr>
  </w:style>
  <w:style w:type="character" w:styleId="Referenciasutil">
    <w:name w:val="Subtle Reference"/>
    <w:basedOn w:val="Fuentedeprrafopredeter"/>
    <w:uiPriority w:val="31"/>
    <w:qFormat/>
    <w:rsid w:val="001A3100"/>
    <w:rPr>
      <w:rFonts w:cs="Times New Roman"/>
      <w:color w:val="737373" w:themeColor="text1" w:themeTint="8C"/>
      <w:sz w:val="22"/>
      <w:szCs w:val="22"/>
      <w:u w:val="single"/>
    </w:rPr>
  </w:style>
  <w:style w:type="paragraph" w:styleId="TDC1">
    <w:name w:val="toc 1"/>
    <w:basedOn w:val="Normal"/>
    <w:next w:val="Normal"/>
    <w:autoRedefine/>
    <w:uiPriority w:val="99"/>
    <w:semiHidden/>
    <w:unhideWhenUsed/>
    <w:qFormat/>
    <w:rsid w:val="001A3100"/>
    <w:pPr>
      <w:tabs>
        <w:tab w:val="right" w:leader="dot" w:pos="8630"/>
      </w:tabs>
      <w:spacing w:after="40" w:line="240" w:lineRule="auto"/>
    </w:pPr>
    <w:rPr>
      <w:rFonts w:asciiTheme="minorHAnsi" w:eastAsia="Batang" w:hAnsiTheme="minorHAnsi"/>
      <w:smallCaps/>
      <w:color w:val="C0504D" w:themeColor="accent2"/>
      <w:szCs w:val="20"/>
      <w:lang w:eastAsia="es-PE"/>
    </w:rPr>
  </w:style>
  <w:style w:type="paragraph" w:styleId="TDC2">
    <w:name w:val="toc 2"/>
    <w:basedOn w:val="Normal"/>
    <w:next w:val="Normal"/>
    <w:autoRedefine/>
    <w:uiPriority w:val="99"/>
    <w:semiHidden/>
    <w:unhideWhenUsed/>
    <w:qFormat/>
    <w:rsid w:val="001A3100"/>
    <w:pPr>
      <w:tabs>
        <w:tab w:val="right" w:leader="dot" w:pos="8630"/>
      </w:tabs>
      <w:spacing w:after="40" w:line="240" w:lineRule="auto"/>
      <w:ind w:left="216"/>
    </w:pPr>
    <w:rPr>
      <w:rFonts w:asciiTheme="minorHAnsi" w:eastAsia="Batang" w:hAnsiTheme="minorHAnsi"/>
      <w:smallCaps/>
      <w:color w:val="000000" w:themeColor="text1"/>
      <w:szCs w:val="20"/>
      <w:lang w:eastAsia="es-PE"/>
    </w:rPr>
  </w:style>
  <w:style w:type="paragraph" w:styleId="TDC3">
    <w:name w:val="toc 3"/>
    <w:basedOn w:val="Normal"/>
    <w:next w:val="Normal"/>
    <w:autoRedefine/>
    <w:uiPriority w:val="99"/>
    <w:semiHidden/>
    <w:unhideWhenUsed/>
    <w:qFormat/>
    <w:rsid w:val="001A3100"/>
    <w:pPr>
      <w:tabs>
        <w:tab w:val="right" w:leader="dot" w:pos="8630"/>
      </w:tabs>
      <w:spacing w:after="40" w:line="240" w:lineRule="auto"/>
      <w:ind w:left="446"/>
    </w:pPr>
    <w:rPr>
      <w:rFonts w:asciiTheme="minorHAnsi" w:eastAsia="Batang" w:hAnsiTheme="minorHAnsi"/>
      <w:smallCaps/>
      <w:color w:val="000000" w:themeColor="text1"/>
      <w:szCs w:val="20"/>
      <w:lang w:eastAsia="es-PE"/>
    </w:rPr>
  </w:style>
  <w:style w:type="paragraph" w:styleId="TDC4">
    <w:name w:val="toc 4"/>
    <w:basedOn w:val="Normal"/>
    <w:next w:val="Normal"/>
    <w:autoRedefine/>
    <w:uiPriority w:val="99"/>
    <w:semiHidden/>
    <w:unhideWhenUsed/>
    <w:qFormat/>
    <w:rsid w:val="001A3100"/>
    <w:pPr>
      <w:tabs>
        <w:tab w:val="right" w:leader="dot" w:pos="8630"/>
      </w:tabs>
      <w:spacing w:after="40" w:line="240" w:lineRule="auto"/>
      <w:ind w:left="662"/>
    </w:pPr>
    <w:rPr>
      <w:rFonts w:asciiTheme="minorHAnsi" w:eastAsia="Batang" w:hAnsiTheme="minorHAnsi"/>
      <w:smallCaps/>
      <w:color w:val="000000" w:themeColor="text1"/>
      <w:szCs w:val="20"/>
      <w:lang w:eastAsia="es-PE"/>
    </w:rPr>
  </w:style>
  <w:style w:type="paragraph" w:styleId="TDC5">
    <w:name w:val="toc 5"/>
    <w:basedOn w:val="Normal"/>
    <w:next w:val="Normal"/>
    <w:autoRedefine/>
    <w:uiPriority w:val="99"/>
    <w:semiHidden/>
    <w:unhideWhenUsed/>
    <w:qFormat/>
    <w:rsid w:val="001A3100"/>
    <w:pPr>
      <w:tabs>
        <w:tab w:val="right" w:leader="dot" w:pos="8630"/>
      </w:tabs>
      <w:spacing w:after="40" w:line="240" w:lineRule="auto"/>
      <w:ind w:left="878"/>
    </w:pPr>
    <w:rPr>
      <w:rFonts w:asciiTheme="minorHAnsi" w:eastAsia="Batang" w:hAnsiTheme="minorHAnsi"/>
      <w:smallCaps/>
      <w:color w:val="000000" w:themeColor="text1"/>
      <w:szCs w:val="20"/>
      <w:lang w:eastAsia="es-PE"/>
    </w:rPr>
  </w:style>
  <w:style w:type="paragraph" w:styleId="TDC6">
    <w:name w:val="toc 6"/>
    <w:basedOn w:val="Normal"/>
    <w:next w:val="Normal"/>
    <w:autoRedefine/>
    <w:uiPriority w:val="99"/>
    <w:semiHidden/>
    <w:unhideWhenUsed/>
    <w:qFormat/>
    <w:rsid w:val="001A3100"/>
    <w:pPr>
      <w:tabs>
        <w:tab w:val="right" w:leader="dot" w:pos="8630"/>
      </w:tabs>
      <w:spacing w:after="40" w:line="240" w:lineRule="auto"/>
      <w:ind w:left="1094"/>
    </w:pPr>
    <w:rPr>
      <w:rFonts w:asciiTheme="minorHAnsi" w:eastAsia="Batang" w:hAnsiTheme="minorHAnsi"/>
      <w:smallCaps/>
      <w:color w:val="000000" w:themeColor="text1"/>
      <w:szCs w:val="20"/>
      <w:lang w:eastAsia="es-PE"/>
    </w:rPr>
  </w:style>
  <w:style w:type="paragraph" w:styleId="TDC7">
    <w:name w:val="toc 7"/>
    <w:basedOn w:val="Normal"/>
    <w:next w:val="Normal"/>
    <w:autoRedefine/>
    <w:uiPriority w:val="99"/>
    <w:semiHidden/>
    <w:unhideWhenUsed/>
    <w:qFormat/>
    <w:rsid w:val="001A3100"/>
    <w:pPr>
      <w:tabs>
        <w:tab w:val="right" w:leader="dot" w:pos="8630"/>
      </w:tabs>
      <w:spacing w:after="40" w:line="240" w:lineRule="auto"/>
      <w:ind w:left="1325"/>
    </w:pPr>
    <w:rPr>
      <w:rFonts w:asciiTheme="minorHAnsi" w:eastAsia="Batang" w:hAnsiTheme="minorHAnsi"/>
      <w:smallCaps/>
      <w:color w:val="000000" w:themeColor="text1"/>
      <w:szCs w:val="20"/>
      <w:lang w:eastAsia="es-PE"/>
    </w:rPr>
  </w:style>
  <w:style w:type="paragraph" w:styleId="TDC8">
    <w:name w:val="toc 8"/>
    <w:basedOn w:val="Normal"/>
    <w:next w:val="Normal"/>
    <w:autoRedefine/>
    <w:uiPriority w:val="99"/>
    <w:semiHidden/>
    <w:unhideWhenUsed/>
    <w:qFormat/>
    <w:rsid w:val="001A3100"/>
    <w:pPr>
      <w:tabs>
        <w:tab w:val="right" w:leader="dot" w:pos="8630"/>
      </w:tabs>
      <w:spacing w:after="40" w:line="240" w:lineRule="auto"/>
      <w:ind w:left="1540"/>
    </w:pPr>
    <w:rPr>
      <w:rFonts w:asciiTheme="minorHAnsi" w:eastAsia="Batang" w:hAnsiTheme="minorHAnsi"/>
      <w:smallCaps/>
      <w:color w:val="000000" w:themeColor="text1"/>
      <w:szCs w:val="20"/>
      <w:lang w:eastAsia="es-PE"/>
    </w:rPr>
  </w:style>
  <w:style w:type="paragraph" w:styleId="TDC9">
    <w:name w:val="toc 9"/>
    <w:basedOn w:val="Normal"/>
    <w:next w:val="Normal"/>
    <w:autoRedefine/>
    <w:uiPriority w:val="99"/>
    <w:semiHidden/>
    <w:unhideWhenUsed/>
    <w:qFormat/>
    <w:rsid w:val="001A3100"/>
    <w:pPr>
      <w:tabs>
        <w:tab w:val="right" w:leader="dot" w:pos="8630"/>
      </w:tabs>
      <w:spacing w:after="40" w:line="240" w:lineRule="auto"/>
      <w:ind w:left="1760"/>
    </w:pPr>
    <w:rPr>
      <w:rFonts w:asciiTheme="minorHAnsi" w:eastAsia="Batang" w:hAnsiTheme="minorHAnsi"/>
      <w:smallCaps/>
      <w:color w:val="000000" w:themeColor="text1"/>
      <w:szCs w:val="20"/>
      <w:lang w:eastAsia="es-PE"/>
    </w:rPr>
  </w:style>
  <w:style w:type="character" w:styleId="Refdecomentario">
    <w:name w:val="annotation reference"/>
    <w:basedOn w:val="Fuentedeprrafopredeter"/>
    <w:uiPriority w:val="99"/>
    <w:semiHidden/>
    <w:unhideWhenUsed/>
    <w:rsid w:val="001A3100"/>
    <w:rPr>
      <w:sz w:val="16"/>
      <w:szCs w:val="16"/>
    </w:rPr>
  </w:style>
  <w:style w:type="paragraph" w:styleId="Textocomentario">
    <w:name w:val="annotation text"/>
    <w:basedOn w:val="Normal"/>
    <w:link w:val="TextocomentarioCar"/>
    <w:uiPriority w:val="99"/>
    <w:semiHidden/>
    <w:unhideWhenUsed/>
    <w:rsid w:val="001A3100"/>
    <w:pPr>
      <w:spacing w:after="160" w:line="240" w:lineRule="auto"/>
    </w:pPr>
    <w:rPr>
      <w:rFonts w:asciiTheme="minorHAnsi" w:eastAsia="Batang" w:hAnsiTheme="minorHAnsi"/>
      <w:color w:val="000000" w:themeColor="text1"/>
      <w:sz w:val="20"/>
      <w:szCs w:val="20"/>
      <w:lang w:eastAsia="es-PE"/>
    </w:rPr>
  </w:style>
  <w:style w:type="character" w:customStyle="1" w:styleId="TextocomentarioCar">
    <w:name w:val="Texto comentario Car"/>
    <w:basedOn w:val="Fuentedeprrafopredeter"/>
    <w:link w:val="Textocomentario"/>
    <w:uiPriority w:val="99"/>
    <w:semiHidden/>
    <w:rsid w:val="001A3100"/>
    <w:rPr>
      <w:rFonts w:asciiTheme="minorHAnsi" w:eastAsia="Batang" w:hAnsiTheme="minorHAnsi"/>
      <w:color w:val="000000" w:themeColor="text1"/>
    </w:rPr>
  </w:style>
  <w:style w:type="paragraph" w:styleId="Asuntodelcomentario">
    <w:name w:val="annotation subject"/>
    <w:basedOn w:val="Textocomentario"/>
    <w:next w:val="Textocomentario"/>
    <w:link w:val="AsuntodelcomentarioCar"/>
    <w:uiPriority w:val="99"/>
    <w:semiHidden/>
    <w:unhideWhenUsed/>
    <w:rsid w:val="001A3100"/>
    <w:rPr>
      <w:b/>
      <w:bCs/>
    </w:rPr>
  </w:style>
  <w:style w:type="character" w:customStyle="1" w:styleId="AsuntodelcomentarioCar">
    <w:name w:val="Asunto del comentario Car"/>
    <w:basedOn w:val="TextocomentarioCar"/>
    <w:link w:val="Asuntodelcomentario"/>
    <w:uiPriority w:val="99"/>
    <w:semiHidden/>
    <w:rsid w:val="001A3100"/>
    <w:rPr>
      <w:rFonts w:asciiTheme="minorHAnsi" w:eastAsia="Batang" w:hAnsiTheme="minorHAnsi"/>
      <w:b/>
      <w:bCs/>
      <w:color w:val="000000" w:themeColor="text1"/>
    </w:rPr>
  </w:style>
  <w:style w:type="character" w:customStyle="1" w:styleId="Estilo3">
    <w:name w:val="Estilo3"/>
    <w:basedOn w:val="Fuentedeprrafopredeter"/>
    <w:uiPriority w:val="1"/>
    <w:qFormat/>
    <w:rsid w:val="001A3100"/>
    <w:rPr>
      <w:rFonts w:ascii="Arial" w:hAnsi="Arial"/>
      <w:sz w:val="18"/>
    </w:rPr>
  </w:style>
  <w:style w:type="character" w:customStyle="1" w:styleId="SinespaciadoCar">
    <w:name w:val="Sin espaciado Car"/>
    <w:basedOn w:val="Fuentedeprrafopredeter"/>
    <w:link w:val="Sinespaciado"/>
    <w:uiPriority w:val="1"/>
    <w:rsid w:val="0017642C"/>
    <w:rPr>
      <w:rFonts w:asciiTheme="minorHAnsi" w:eastAsia="Batang" w:hAnsiTheme="minorHAnsi"/>
      <w:color w:val="000000" w:themeColor="text1"/>
      <w:sz w:val="22"/>
    </w:rPr>
  </w:style>
  <w:style w:type="paragraph" w:customStyle="1" w:styleId="Style4">
    <w:name w:val="Style4"/>
    <w:basedOn w:val="Normal"/>
    <w:uiPriority w:val="99"/>
    <w:rsid w:val="00A839A2"/>
    <w:pPr>
      <w:widowControl w:val="0"/>
      <w:autoSpaceDE w:val="0"/>
      <w:autoSpaceDN w:val="0"/>
      <w:adjustRightInd w:val="0"/>
      <w:spacing w:after="0" w:line="245" w:lineRule="exact"/>
      <w:jc w:val="both"/>
    </w:pPr>
    <w:rPr>
      <w:rFonts w:ascii="Arial" w:eastAsiaTheme="minorEastAsia" w:hAnsi="Arial" w:cs="Arial"/>
      <w:sz w:val="24"/>
      <w:szCs w:val="24"/>
      <w:lang w:eastAsia="es-PE"/>
    </w:rPr>
  </w:style>
  <w:style w:type="paragraph" w:customStyle="1" w:styleId="Style23">
    <w:name w:val="Style23"/>
    <w:basedOn w:val="Normal"/>
    <w:uiPriority w:val="99"/>
    <w:rsid w:val="00385601"/>
    <w:pPr>
      <w:widowControl w:val="0"/>
      <w:autoSpaceDE w:val="0"/>
      <w:autoSpaceDN w:val="0"/>
      <w:adjustRightInd w:val="0"/>
      <w:spacing w:after="0" w:line="259" w:lineRule="exact"/>
    </w:pPr>
    <w:rPr>
      <w:rFonts w:ascii="Franklin Gothic Medium" w:eastAsiaTheme="minorEastAsia" w:hAnsi="Franklin Gothic Medium" w:cstheme="minorBidi"/>
      <w:sz w:val="24"/>
      <w:szCs w:val="24"/>
      <w:lang w:eastAsia="es-PE"/>
    </w:rPr>
  </w:style>
  <w:style w:type="character" w:customStyle="1" w:styleId="FontStyle30">
    <w:name w:val="Font Style30"/>
    <w:basedOn w:val="Fuentedeprrafopredeter"/>
    <w:uiPriority w:val="99"/>
    <w:rsid w:val="00A65C07"/>
    <w:rPr>
      <w:rFonts w:ascii="Franklin Gothic Medium" w:hAnsi="Franklin Gothic Medium" w:cs="Franklin Gothic Medium"/>
      <w:sz w:val="24"/>
      <w:szCs w:val="24"/>
    </w:rPr>
  </w:style>
  <w:style w:type="numbering" w:customStyle="1" w:styleId="Sinlista1">
    <w:name w:val="Sin lista1"/>
    <w:next w:val="Sinlista"/>
    <w:uiPriority w:val="99"/>
    <w:semiHidden/>
    <w:unhideWhenUsed/>
    <w:rsid w:val="00185CA4"/>
  </w:style>
  <w:style w:type="paragraph" w:customStyle="1" w:styleId="a">
    <w:basedOn w:val="Normal"/>
    <w:next w:val="Normal"/>
    <w:link w:val="TtuloCar"/>
    <w:uiPriority w:val="10"/>
    <w:unhideWhenUsed/>
    <w:qFormat/>
    <w:rsid w:val="00185CA4"/>
    <w:pPr>
      <w:spacing w:after="0" w:line="240" w:lineRule="auto"/>
    </w:pPr>
    <w:rPr>
      <w:rFonts w:ascii="Franklin Gothic Book" w:hAnsi="Franklin Gothic Book"/>
      <w:b/>
      <w:smallCaps/>
      <w:color w:val="D34817"/>
      <w:sz w:val="48"/>
      <w:szCs w:val="48"/>
      <w:lang w:eastAsia="es-PE"/>
    </w:rPr>
  </w:style>
  <w:style w:type="character" w:customStyle="1" w:styleId="TtuloCar">
    <w:name w:val="Título Car"/>
    <w:link w:val="a"/>
    <w:uiPriority w:val="10"/>
    <w:rsid w:val="00185CA4"/>
    <w:rPr>
      <w:rFonts w:ascii="Franklin Gothic Book" w:hAnsi="Franklin Gothic Book"/>
      <w:b/>
      <w:smallCaps/>
      <w:color w:val="D34817"/>
      <w:sz w:val="48"/>
      <w:szCs w:val="48"/>
    </w:rPr>
  </w:style>
  <w:style w:type="table" w:customStyle="1" w:styleId="Tablaconcuadrcula1">
    <w:name w:val="Tabla con cuadrícula1"/>
    <w:basedOn w:val="Tablanormal"/>
    <w:next w:val="Tablaconcuadrcula"/>
    <w:uiPriority w:val="59"/>
    <w:rsid w:val="00185CA4"/>
    <w:rPr>
      <w:rFonts w:ascii="Perpetua" w:eastAsia="Batang" w:hAnsi="Perpet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185CA4"/>
    <w:rPr>
      <w:rFonts w:ascii="Perpetua" w:eastAsia="Batang" w:hAnsi="Perpetua"/>
      <w:color w:val="000000"/>
      <w:sz w:val="22"/>
    </w:rPr>
  </w:style>
  <w:style w:type="table" w:styleId="Tabladecuadrcula1Claro-nfasis2">
    <w:name w:val="Grid Table 1 Light Accent 2"/>
    <w:basedOn w:val="Tablanormal"/>
    <w:uiPriority w:val="46"/>
    <w:rsid w:val="00185CA4"/>
    <w:rPr>
      <w:rFonts w:ascii="Perpetua" w:eastAsia="Batang" w:hAnsi="Perpetua"/>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89288">
      <w:bodyDiv w:val="1"/>
      <w:marLeft w:val="0"/>
      <w:marRight w:val="0"/>
      <w:marTop w:val="0"/>
      <w:marBottom w:val="0"/>
      <w:divBdr>
        <w:top w:val="none" w:sz="0" w:space="0" w:color="auto"/>
        <w:left w:val="none" w:sz="0" w:space="0" w:color="auto"/>
        <w:bottom w:val="none" w:sz="0" w:space="0" w:color="auto"/>
        <w:right w:val="none" w:sz="0" w:space="0" w:color="auto"/>
      </w:divBdr>
    </w:div>
    <w:div w:id="20373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176D0-A3DD-4428-ACFB-BA665925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4380</Words>
  <Characters>24092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irivas</cp:lastModifiedBy>
  <cp:revision>13</cp:revision>
  <cp:lastPrinted>2018-02-26T20:21:00Z</cp:lastPrinted>
  <dcterms:created xsi:type="dcterms:W3CDTF">2018-02-17T15:08:00Z</dcterms:created>
  <dcterms:modified xsi:type="dcterms:W3CDTF">2018-02-26T20:24:00Z</dcterms:modified>
</cp:coreProperties>
</file>